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44"/>
        <w:gridCol w:w="607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绿化管护及旅游服务等费用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和静县北山生态文明建设综合试验区管理委员会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和静县北山绿色生态产业发展有限公司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目标1：为北山公园30平方公里绿化面积的种植、浇水、管护工作持续正常开展提供运行费用，并为北山公园旅游服务工作质量提升提供运行费用；                                                                            目标2：通过开展绿化管护及旅游服务工作，能够完善北山绿化建设，提高植被覆盖率，改善生态环境，丰富大众生活质量，提升旅游品质。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目标1：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截至目前，为2019年1月至12月北山公园30平方公里绿化面积的种植、浇水、管护工作持续正常开展提供运行费用250万元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，并为北山公园旅游服务工作质量提升提供运行费用；                                                                            目标2：通过开展绿化管护及旅游服务工作，完善了北山绿化建设，提高了植被覆盖率，改善了生态环境，丰富了大众生活质量，提升了旅游品质。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北山公园绿化面积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30平方公里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30平方公里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绿化种植面积覆盖率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绿化管护工作及时率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车辆运行费用（含观光车、专用工程车等）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≤50万元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北山安装路灯及路灯用电费用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≤35万元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35万元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绿化及管护费用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≤65万元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65万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办公费、15名自聘管理人员工资、动物养殖饲料及保险、游客意外保险等费用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≤100万元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带动增加北山公园创收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≥120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受益建档立卡贫困户就业人数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≤103人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吸纳建档立卡贫困户就业人员流动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改善生态环境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不断完善生态环境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游客满意度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社会公众满意度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98.3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仿宋_GB2312"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00A20"/>
    <w:rsid w:val="00017BB7"/>
    <w:rsid w:val="0004380E"/>
    <w:rsid w:val="00051712"/>
    <w:rsid w:val="000B4E42"/>
    <w:rsid w:val="000C743D"/>
    <w:rsid w:val="000D1438"/>
    <w:rsid w:val="000E0E1E"/>
    <w:rsid w:val="00192739"/>
    <w:rsid w:val="002B2FB1"/>
    <w:rsid w:val="0030175F"/>
    <w:rsid w:val="003078DC"/>
    <w:rsid w:val="0043448B"/>
    <w:rsid w:val="004D6F63"/>
    <w:rsid w:val="00522738"/>
    <w:rsid w:val="00535AC9"/>
    <w:rsid w:val="005B1BE8"/>
    <w:rsid w:val="007909EB"/>
    <w:rsid w:val="008B0BB6"/>
    <w:rsid w:val="009D7D1A"/>
    <w:rsid w:val="00AE4F65"/>
    <w:rsid w:val="00B75B06"/>
    <w:rsid w:val="00BB09E8"/>
    <w:rsid w:val="00BC5D06"/>
    <w:rsid w:val="00CE1566"/>
    <w:rsid w:val="00DC3D81"/>
    <w:rsid w:val="00DC43EB"/>
    <w:rsid w:val="00E1711A"/>
    <w:rsid w:val="00E3118B"/>
    <w:rsid w:val="00E43522"/>
    <w:rsid w:val="00E869B8"/>
    <w:rsid w:val="00F96D95"/>
    <w:rsid w:val="02060F86"/>
    <w:rsid w:val="06351FB1"/>
    <w:rsid w:val="0EEC3D7B"/>
    <w:rsid w:val="1C4C4D03"/>
    <w:rsid w:val="2C315219"/>
    <w:rsid w:val="75C7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闻政-正文段落文字"/>
    <w:basedOn w:val="1"/>
    <w:qFormat/>
    <w:uiPriority w:val="3"/>
    <w:pPr>
      <w:spacing w:line="500" w:lineRule="exact"/>
      <w:ind w:firstLine="200" w:firstLineChars="200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548</Words>
  <Characters>3127</Characters>
  <Lines>26</Lines>
  <Paragraphs>7</Paragraphs>
  <TotalTime>3</TotalTime>
  <ScaleCrop>false</ScaleCrop>
  <LinksUpToDate>false</LinksUpToDate>
  <CharactersWithSpaces>3668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2020-05-29T09:14:17Z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