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5"/>
        <w:tblW w:w="908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8"/>
        <w:gridCol w:w="980"/>
        <w:gridCol w:w="1210"/>
        <w:gridCol w:w="632"/>
        <w:gridCol w:w="1558"/>
        <w:gridCol w:w="997"/>
        <w:gridCol w:w="847"/>
        <w:gridCol w:w="173"/>
        <w:gridCol w:w="536"/>
        <w:gridCol w:w="694"/>
        <w:gridCol w:w="157"/>
        <w:gridCol w:w="708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9080" w:type="dxa"/>
            <w:gridSpan w:val="1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新疆巴州和静县教育和科学技术局项目支出绩效自评表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1" w:hRule="atLeast"/>
          <w:jc w:val="center"/>
        </w:trPr>
        <w:tc>
          <w:tcPr>
            <w:tcW w:w="9080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  <w:t>（  2019  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512" w:type="dxa"/>
            <w:gridSpan w:val="10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教育局幼儿园项目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397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和静县教科局</w:t>
            </w:r>
          </w:p>
        </w:tc>
        <w:tc>
          <w:tcPr>
            <w:tcW w:w="8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268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和静县教科局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0" w:hRule="exact"/>
          <w:jc w:val="center"/>
        </w:trPr>
        <w:tc>
          <w:tcPr>
            <w:tcW w:w="1568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项目资金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9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8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5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9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822.29</w:t>
            </w:r>
          </w:p>
        </w:tc>
        <w:tc>
          <w:tcPr>
            <w:tcW w:w="8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822.29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5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9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822.29</w:t>
            </w:r>
          </w:p>
        </w:tc>
        <w:tc>
          <w:tcPr>
            <w:tcW w:w="8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822.29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5" w:hRule="exact"/>
          <w:jc w:val="center"/>
        </w:trPr>
        <w:tc>
          <w:tcPr>
            <w:tcW w:w="156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5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9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8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5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9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8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377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11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1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377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目标1在和静县域内修建农村幼儿园16所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目标2通过修建幼儿园，农村地区学前教育得到了有效的保障</w:t>
            </w:r>
          </w:p>
        </w:tc>
        <w:tc>
          <w:tcPr>
            <w:tcW w:w="311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目标1在和静县域内修建农村幼儿园16所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目标2通过修建幼儿园，农村地区学前教育得到了有效的保障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exact"/>
          <w:jc w:val="center"/>
        </w:trPr>
        <w:tc>
          <w:tcPr>
            <w:tcW w:w="58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绩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标</w:t>
            </w:r>
          </w:p>
          <w:p>
            <w:pPr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 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2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19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9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6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  <w:tc>
          <w:tcPr>
            <w:tcW w:w="86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bookmarkStart w:id="0" w:name="_Hlk38971015"/>
          </w:p>
        </w:tc>
        <w:tc>
          <w:tcPr>
            <w:tcW w:w="98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21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数量指标 </w:t>
            </w:r>
          </w:p>
        </w:tc>
        <w:tc>
          <w:tcPr>
            <w:tcW w:w="219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  <w:t>新建幼儿园（所）</w:t>
            </w:r>
          </w:p>
        </w:tc>
        <w:tc>
          <w:tcPr>
            <w:tcW w:w="9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16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16</w:t>
            </w:r>
          </w:p>
        </w:tc>
        <w:tc>
          <w:tcPr>
            <w:tcW w:w="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10</w:t>
            </w:r>
          </w:p>
        </w:tc>
        <w:tc>
          <w:tcPr>
            <w:tcW w:w="6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10</w:t>
            </w:r>
          </w:p>
        </w:tc>
        <w:tc>
          <w:tcPr>
            <w:tcW w:w="86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无偏差。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1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19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 xml:space="preserve"> 工程验收合格率%</w:t>
            </w:r>
          </w:p>
        </w:tc>
        <w:tc>
          <w:tcPr>
            <w:tcW w:w="9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100%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 xml:space="preserve">100% </w:t>
            </w:r>
          </w:p>
        </w:tc>
        <w:tc>
          <w:tcPr>
            <w:tcW w:w="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10</w:t>
            </w:r>
          </w:p>
        </w:tc>
        <w:tc>
          <w:tcPr>
            <w:tcW w:w="6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10</w:t>
            </w:r>
          </w:p>
        </w:tc>
        <w:tc>
          <w:tcPr>
            <w:tcW w:w="86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。无偏差</w:t>
            </w:r>
          </w:p>
        </w:tc>
      </w:tr>
      <w:bookmarkEnd w:id="0"/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1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19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开工时间</w:t>
            </w:r>
          </w:p>
        </w:tc>
        <w:tc>
          <w:tcPr>
            <w:tcW w:w="9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2017年3月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100%</w:t>
            </w:r>
          </w:p>
        </w:tc>
        <w:tc>
          <w:tcPr>
            <w:tcW w:w="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10</w:t>
            </w:r>
          </w:p>
        </w:tc>
        <w:tc>
          <w:tcPr>
            <w:tcW w:w="6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10</w:t>
            </w:r>
          </w:p>
        </w:tc>
        <w:tc>
          <w:tcPr>
            <w:tcW w:w="86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无偏差。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1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9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竣工时间</w:t>
            </w:r>
          </w:p>
        </w:tc>
        <w:tc>
          <w:tcPr>
            <w:tcW w:w="9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2017年8月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100%</w:t>
            </w:r>
          </w:p>
        </w:tc>
        <w:tc>
          <w:tcPr>
            <w:tcW w:w="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10</w:t>
            </w:r>
          </w:p>
        </w:tc>
        <w:tc>
          <w:tcPr>
            <w:tcW w:w="6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10</w:t>
            </w:r>
          </w:p>
        </w:tc>
        <w:tc>
          <w:tcPr>
            <w:tcW w:w="86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。无偏差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1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9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资金拨付完成及时率</w:t>
            </w:r>
          </w:p>
        </w:tc>
        <w:tc>
          <w:tcPr>
            <w:tcW w:w="9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100%</w:t>
            </w:r>
          </w:p>
        </w:tc>
        <w:tc>
          <w:tcPr>
            <w:tcW w:w="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5</w:t>
            </w:r>
          </w:p>
        </w:tc>
        <w:tc>
          <w:tcPr>
            <w:tcW w:w="6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5</w:t>
            </w:r>
          </w:p>
        </w:tc>
        <w:tc>
          <w:tcPr>
            <w:tcW w:w="86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无偏差。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1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19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指标1：工程单位建设成本（单方造价）万元</w:t>
            </w:r>
          </w:p>
        </w:tc>
        <w:tc>
          <w:tcPr>
            <w:tcW w:w="9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0.2万元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0.2万元</w:t>
            </w:r>
          </w:p>
        </w:tc>
        <w:tc>
          <w:tcPr>
            <w:tcW w:w="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5</w:t>
            </w:r>
          </w:p>
        </w:tc>
        <w:tc>
          <w:tcPr>
            <w:tcW w:w="6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5</w:t>
            </w:r>
          </w:p>
        </w:tc>
        <w:tc>
          <w:tcPr>
            <w:tcW w:w="86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。无偏差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9" w:hRule="atLeas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restar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121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19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适龄儿童入学率</w:t>
            </w:r>
          </w:p>
        </w:tc>
        <w:tc>
          <w:tcPr>
            <w:tcW w:w="99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95%</w:t>
            </w:r>
          </w:p>
        </w:tc>
        <w:tc>
          <w:tcPr>
            <w:tcW w:w="102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100%</w:t>
            </w:r>
          </w:p>
        </w:tc>
        <w:tc>
          <w:tcPr>
            <w:tcW w:w="53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6</w:t>
            </w:r>
          </w:p>
        </w:tc>
        <w:tc>
          <w:tcPr>
            <w:tcW w:w="6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6</w:t>
            </w:r>
          </w:p>
        </w:tc>
        <w:tc>
          <w:tcPr>
            <w:tcW w:w="86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无偏差。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7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1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9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项目受益人数</w:t>
            </w:r>
          </w:p>
        </w:tc>
        <w:tc>
          <w:tcPr>
            <w:tcW w:w="9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18.16万人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18.16万人</w:t>
            </w:r>
          </w:p>
        </w:tc>
        <w:tc>
          <w:tcPr>
            <w:tcW w:w="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6</w:t>
            </w:r>
          </w:p>
        </w:tc>
        <w:tc>
          <w:tcPr>
            <w:tcW w:w="6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6</w:t>
            </w:r>
          </w:p>
        </w:tc>
        <w:tc>
          <w:tcPr>
            <w:tcW w:w="86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。无偏差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1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9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学前三年毛入学率</w:t>
            </w:r>
          </w:p>
        </w:tc>
        <w:tc>
          <w:tcPr>
            <w:tcW w:w="9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95%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97%</w:t>
            </w:r>
          </w:p>
        </w:tc>
        <w:tc>
          <w:tcPr>
            <w:tcW w:w="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6</w:t>
            </w:r>
          </w:p>
        </w:tc>
        <w:tc>
          <w:tcPr>
            <w:tcW w:w="6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6</w:t>
            </w:r>
          </w:p>
        </w:tc>
        <w:tc>
          <w:tcPr>
            <w:tcW w:w="86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无偏差。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1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1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219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设计使用年限</w:t>
            </w:r>
          </w:p>
        </w:tc>
        <w:tc>
          <w:tcPr>
            <w:tcW w:w="9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50年 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50年</w:t>
            </w:r>
          </w:p>
        </w:tc>
        <w:tc>
          <w:tcPr>
            <w:tcW w:w="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6</w:t>
            </w:r>
          </w:p>
        </w:tc>
        <w:tc>
          <w:tcPr>
            <w:tcW w:w="6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6</w:t>
            </w:r>
          </w:p>
        </w:tc>
        <w:tc>
          <w:tcPr>
            <w:tcW w:w="86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无偏差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1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9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项目结构（框架）</w:t>
            </w:r>
          </w:p>
        </w:tc>
        <w:tc>
          <w:tcPr>
            <w:tcW w:w="9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100%</w:t>
            </w:r>
          </w:p>
        </w:tc>
        <w:tc>
          <w:tcPr>
            <w:tcW w:w="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6</w:t>
            </w:r>
          </w:p>
        </w:tc>
        <w:tc>
          <w:tcPr>
            <w:tcW w:w="6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6</w:t>
            </w:r>
          </w:p>
        </w:tc>
        <w:tc>
          <w:tcPr>
            <w:tcW w:w="86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无偏差。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121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19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 xml:space="preserve"> 家长满意度</w:t>
            </w:r>
          </w:p>
        </w:tc>
        <w:tc>
          <w:tcPr>
            <w:tcW w:w="9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95%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96%</w:t>
            </w:r>
          </w:p>
        </w:tc>
        <w:tc>
          <w:tcPr>
            <w:tcW w:w="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5</w:t>
            </w:r>
          </w:p>
        </w:tc>
        <w:tc>
          <w:tcPr>
            <w:tcW w:w="6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5</w:t>
            </w:r>
          </w:p>
        </w:tc>
        <w:tc>
          <w:tcPr>
            <w:tcW w:w="86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。无偏差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1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9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学生满意度</w:t>
            </w:r>
          </w:p>
        </w:tc>
        <w:tc>
          <w:tcPr>
            <w:tcW w:w="9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95%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95%</w:t>
            </w:r>
          </w:p>
        </w:tc>
        <w:tc>
          <w:tcPr>
            <w:tcW w:w="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3</w:t>
            </w:r>
          </w:p>
        </w:tc>
        <w:tc>
          <w:tcPr>
            <w:tcW w:w="6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3</w:t>
            </w:r>
          </w:p>
        </w:tc>
        <w:tc>
          <w:tcPr>
            <w:tcW w:w="86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无偏差。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1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9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教师满意度</w:t>
            </w:r>
          </w:p>
        </w:tc>
        <w:tc>
          <w:tcPr>
            <w:tcW w:w="9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95%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95%</w:t>
            </w:r>
          </w:p>
        </w:tc>
        <w:tc>
          <w:tcPr>
            <w:tcW w:w="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2</w:t>
            </w:r>
          </w:p>
        </w:tc>
        <w:tc>
          <w:tcPr>
            <w:tcW w:w="6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2</w:t>
            </w:r>
          </w:p>
        </w:tc>
        <w:tc>
          <w:tcPr>
            <w:tcW w:w="86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无偏差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exact"/>
          <w:jc w:val="center"/>
        </w:trPr>
        <w:tc>
          <w:tcPr>
            <w:tcW w:w="6985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1000</w:t>
            </w:r>
          </w:p>
        </w:tc>
        <w:tc>
          <w:tcPr>
            <w:tcW w:w="6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86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yellow"/>
              </w:rPr>
            </w:pPr>
          </w:p>
        </w:tc>
      </w:tr>
    </w:tbl>
    <w:p>
      <w:pPr>
        <w:rPr>
          <w:rFonts w:ascii="黑体" w:hAnsi="黑体" w:eastAsia="黑体"/>
        </w:rPr>
        <w:sectPr>
          <w:pgSz w:w="11906" w:h="16838"/>
          <w:pgMar w:top="1928" w:right="1531" w:bottom="1701" w:left="1531" w:header="737" w:footer="851" w:gutter="0"/>
          <w:cols w:space="720" w:num="1"/>
          <w:docGrid w:type="lines" w:linePitch="408" w:charSpace="0"/>
        </w:sectPr>
      </w:pPr>
    </w:p>
    <w:p>
      <w:pPr>
        <w:spacing w:line="600" w:lineRule="exact"/>
        <w:rPr>
          <w:rFonts w:ascii="黑体" w:hAnsi="黑体" w:eastAsia="黑体"/>
        </w:rPr>
      </w:pPr>
    </w:p>
    <w:sectPr>
      <w:pgSz w:w="11906" w:h="16838"/>
      <w:pgMar w:top="1928" w:right="1531" w:bottom="1701" w:left="1531" w:header="737" w:footer="851" w:gutter="0"/>
      <w:cols w:space="720" w:num="1"/>
      <w:docGrid w:type="lines" w:linePitch="408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535AC9"/>
    <w:rsid w:val="0002121C"/>
    <w:rsid w:val="00025A36"/>
    <w:rsid w:val="000B4E42"/>
    <w:rsid w:val="00117476"/>
    <w:rsid w:val="0018603A"/>
    <w:rsid w:val="001A3D2B"/>
    <w:rsid w:val="002C2AE9"/>
    <w:rsid w:val="003B7507"/>
    <w:rsid w:val="00415273"/>
    <w:rsid w:val="0043448B"/>
    <w:rsid w:val="00463DB7"/>
    <w:rsid w:val="00534FFA"/>
    <w:rsid w:val="00535AC9"/>
    <w:rsid w:val="00615835"/>
    <w:rsid w:val="00742D8F"/>
    <w:rsid w:val="00766AF3"/>
    <w:rsid w:val="008A0E9D"/>
    <w:rsid w:val="009741AA"/>
    <w:rsid w:val="009947FA"/>
    <w:rsid w:val="00AA15B8"/>
    <w:rsid w:val="00B11080"/>
    <w:rsid w:val="00C26827"/>
    <w:rsid w:val="00CB502B"/>
    <w:rsid w:val="00CF5B4B"/>
    <w:rsid w:val="00D114AC"/>
    <w:rsid w:val="00E3118B"/>
    <w:rsid w:val="01BD6D0B"/>
    <w:rsid w:val="033304BA"/>
    <w:rsid w:val="03352258"/>
    <w:rsid w:val="041E09C7"/>
    <w:rsid w:val="05C36422"/>
    <w:rsid w:val="05D458A4"/>
    <w:rsid w:val="07C461BE"/>
    <w:rsid w:val="0AD337BB"/>
    <w:rsid w:val="0C0F6BD5"/>
    <w:rsid w:val="0FB14822"/>
    <w:rsid w:val="149C3707"/>
    <w:rsid w:val="15BF70F7"/>
    <w:rsid w:val="17912F17"/>
    <w:rsid w:val="19577B0B"/>
    <w:rsid w:val="1C66791F"/>
    <w:rsid w:val="208B1701"/>
    <w:rsid w:val="23ED7FAE"/>
    <w:rsid w:val="24AC0DE6"/>
    <w:rsid w:val="2513180A"/>
    <w:rsid w:val="28883280"/>
    <w:rsid w:val="29D4516B"/>
    <w:rsid w:val="2A642FFF"/>
    <w:rsid w:val="2BBA62B3"/>
    <w:rsid w:val="2BEA4BA5"/>
    <w:rsid w:val="2D395A59"/>
    <w:rsid w:val="2DA82CCC"/>
    <w:rsid w:val="2E452231"/>
    <w:rsid w:val="2ECA27DD"/>
    <w:rsid w:val="2F10235D"/>
    <w:rsid w:val="304B549B"/>
    <w:rsid w:val="36754F40"/>
    <w:rsid w:val="37373557"/>
    <w:rsid w:val="381A0CCF"/>
    <w:rsid w:val="399E5413"/>
    <w:rsid w:val="3DDE0A48"/>
    <w:rsid w:val="3E7E6C05"/>
    <w:rsid w:val="3EEB6595"/>
    <w:rsid w:val="3FE84FDB"/>
    <w:rsid w:val="40820042"/>
    <w:rsid w:val="40CD5A01"/>
    <w:rsid w:val="420424B9"/>
    <w:rsid w:val="42EA1535"/>
    <w:rsid w:val="43E54198"/>
    <w:rsid w:val="4BA235F2"/>
    <w:rsid w:val="4E7179D7"/>
    <w:rsid w:val="4F8345D5"/>
    <w:rsid w:val="525648D5"/>
    <w:rsid w:val="527314D7"/>
    <w:rsid w:val="53222D6D"/>
    <w:rsid w:val="56981B51"/>
    <w:rsid w:val="571F47FF"/>
    <w:rsid w:val="5DBB2567"/>
    <w:rsid w:val="5E001237"/>
    <w:rsid w:val="5E8D7D29"/>
    <w:rsid w:val="61813847"/>
    <w:rsid w:val="61EB26C3"/>
    <w:rsid w:val="62A257C8"/>
    <w:rsid w:val="66965864"/>
    <w:rsid w:val="67A46DEF"/>
    <w:rsid w:val="69664CE9"/>
    <w:rsid w:val="697601FA"/>
    <w:rsid w:val="6B5C1A2E"/>
    <w:rsid w:val="71662E38"/>
    <w:rsid w:val="72C101F7"/>
    <w:rsid w:val="758474DC"/>
    <w:rsid w:val="7723120B"/>
    <w:rsid w:val="77C50605"/>
    <w:rsid w:val="785E39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99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0"/>
      <w:szCs w:val="24"/>
      <w:lang w:val="en-US" w:eastAsia="zh-CN" w:bidi="ar-SA"/>
    </w:rPr>
  </w:style>
  <w:style w:type="paragraph" w:styleId="2">
    <w:name w:val="heading 3"/>
    <w:basedOn w:val="1"/>
    <w:next w:val="1"/>
    <w:qFormat/>
    <w:uiPriority w:val="0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9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Strong"/>
    <w:basedOn w:val="6"/>
    <w:qFormat/>
    <w:uiPriority w:val="99"/>
    <w:rPr>
      <w:rFonts w:cs="Times New Roman"/>
      <w:b/>
      <w:bCs/>
    </w:rPr>
  </w:style>
  <w:style w:type="character" w:customStyle="1" w:styleId="8">
    <w:name w:val="页眉 Char"/>
    <w:basedOn w:val="6"/>
    <w:link w:val="4"/>
    <w:semiHidden/>
    <w:qFormat/>
    <w:uiPriority w:val="99"/>
    <w:rPr>
      <w:sz w:val="18"/>
      <w:szCs w:val="18"/>
    </w:rPr>
  </w:style>
  <w:style w:type="character" w:customStyle="1" w:styleId="9">
    <w:name w:val="页脚 Char"/>
    <w:basedOn w:val="6"/>
    <w:link w:val="3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中国石油大学</Company>
  <Pages>7</Pages>
  <Words>553</Words>
  <Characters>3156</Characters>
  <Lines>26</Lines>
  <Paragraphs>7</Paragraphs>
  <TotalTime>0</TotalTime>
  <ScaleCrop>false</ScaleCrop>
  <LinksUpToDate>false</LinksUpToDate>
  <CharactersWithSpaces>3702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2020-04-28T05:01:00Z</dcterms:created>
  <dc:creator>CurUserName</dc:creator>
  <cp:lastModifiedBy>Administrator</cp:lastModifiedBy>
  <dcterms:modified xsi:type="dcterms:W3CDTF">2021-05-31T08:47:28Z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</Properties>
</file>