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1"/>
        <w:gridCol w:w="1112"/>
        <w:gridCol w:w="731"/>
        <w:gridCol w:w="1134"/>
        <w:gridCol w:w="416"/>
        <w:gridCol w:w="950"/>
        <w:gridCol w:w="780"/>
        <w:gridCol w:w="272"/>
        <w:gridCol w:w="253"/>
        <w:gridCol w:w="700"/>
        <w:gridCol w:w="815"/>
        <w:gridCol w:w="7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950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新疆巴州审计局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5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3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经济责任审计经费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和静县审计局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年，和静县审计局把经济责任审计与预算执行、专项审计相结合，充分利用审计成果，实现审计项目“一审多产，一果多用”。根据县经济责任审计联席会议安排和县委组织部的委托，组织完成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延伸单位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审计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35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年，和静县审计局把经济责任审计与预算执行、专项审计相结合，充分利用审计成果，实现审计项目“一审多产，一果多用”。根据县经济责任审计联席会议安排和县委组织部的委托，组织完成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延伸单位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审计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个，审计查出违规金额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11083.03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万元，管理不规范金额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41316.04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万元,非金额计量问题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个，提出整改建议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条，被采纳建议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条，移送案件线索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起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指标1：延伸单位审计单位数量指标（家）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指标2：审计报告数量指标（份）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</w:rPr>
              <w:t>问题整改率（%）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-100%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指标1：起止时间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2019.1.1至12.31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指标1：审计人员数量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指标1：发现违规资金金额（万元）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11083.03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指标1：审计建议采纳率（%）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-100%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提出整改建议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指标1：被审计单位对审计制度执行满意度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6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</w:tbl>
    <w:p>
      <w:pPr>
        <w:widowControl/>
        <w:jc w:val="left"/>
        <w:rPr>
          <w:rFonts w:hint="eastAsia" w:ascii="黑体" w:hAnsi="黑体" w:eastAsia="黑体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4B5FA2"/>
    <w:rsid w:val="00535AC9"/>
    <w:rsid w:val="006D16F7"/>
    <w:rsid w:val="009A52BC"/>
    <w:rsid w:val="00B260BA"/>
    <w:rsid w:val="00CC310C"/>
    <w:rsid w:val="00E3118B"/>
    <w:rsid w:val="00F81220"/>
    <w:rsid w:val="0168508D"/>
    <w:rsid w:val="02341BE5"/>
    <w:rsid w:val="09F9635F"/>
    <w:rsid w:val="0E9609D4"/>
    <w:rsid w:val="0F942DA4"/>
    <w:rsid w:val="101E26F3"/>
    <w:rsid w:val="1469771F"/>
    <w:rsid w:val="18512054"/>
    <w:rsid w:val="1AB9621E"/>
    <w:rsid w:val="1EAB1F66"/>
    <w:rsid w:val="291870F0"/>
    <w:rsid w:val="2E796FDA"/>
    <w:rsid w:val="3079592D"/>
    <w:rsid w:val="30C87EA6"/>
    <w:rsid w:val="3456449B"/>
    <w:rsid w:val="42EA5FE1"/>
    <w:rsid w:val="452E62F4"/>
    <w:rsid w:val="4C892A1D"/>
    <w:rsid w:val="4E7F3DB2"/>
    <w:rsid w:val="4F6770A1"/>
    <w:rsid w:val="52717124"/>
    <w:rsid w:val="5BB07A44"/>
    <w:rsid w:val="5C357E3B"/>
    <w:rsid w:val="5FC477F1"/>
    <w:rsid w:val="7A450FB4"/>
    <w:rsid w:val="7A4D57E7"/>
    <w:rsid w:val="7E4C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2223</Characters>
  <Lines>18</Lines>
  <Paragraphs>5</Paragraphs>
  <TotalTime>20</TotalTime>
  <ScaleCrop>false</ScaleCrop>
  <LinksUpToDate>false</LinksUpToDate>
  <CharactersWithSpaces>2608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2021-05-29T12:03:17Z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