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val="en-US" w:eastAsia="zh-CN"/>
        </w:rPr>
        <w:t>协比乃尔布呼镇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4" w:firstLineChars="200"/>
        <w:jc w:val="center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协比乃尔布呼镇</w:t>
      </w:r>
      <w:r>
        <w:rPr>
          <w:rFonts w:hint="eastAsia" w:hAnsi="宋体" w:eastAsia="仿宋_GB2312" w:cs="宋体"/>
          <w:kern w:val="0"/>
          <w:sz w:val="36"/>
          <w:szCs w:val="36"/>
        </w:rPr>
        <w:t>贫困户2016年度县城购房补助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县协比乃尔布呼镇</w:t>
      </w:r>
      <w:r>
        <w:rPr>
          <w:rFonts w:hint="eastAsia" w:hAnsi="宋体" w:eastAsia="仿宋_GB2312" w:cs="宋体"/>
          <w:kern w:val="0"/>
          <w:sz w:val="36"/>
          <w:szCs w:val="36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主管部门（公章）：和静县扶贫开发领导小组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马亚龙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填报时间：2019年1月23日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jc w:val="left"/>
        <w:textAlignment w:val="auto"/>
        <w:outlineLvl w:val="9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协比乃尔布呼镇地处焉耆盆地边缘，位于和静县城南23公里处，地势由西北向东南倾斜，海拔1058－1065米，地下水资源丰富， 毗邻焉耆县、21、22团场、州直乌拉斯台农场。206省道、兵团“团团通”、南疆铁路穿乡而过，交通运输便利。东西最长19公里，南北最宽9公里，区域面积141平方公里，其中：耕地面积3.4万亩，草场面积11.3万亩，森林面积1464亩。乡村公路配套成网，交通网络畅通无阻，通信网络全乡覆盖，有着十分便利的交通和区位优势，</w:t>
      </w:r>
      <w:r>
        <w:rPr>
          <w:rFonts w:hint="default" w:ascii="仿宋_GB2312" w:hAnsi="仿宋_GB2312" w:eastAsia="仿宋_GB2312" w:cs="仿宋_GB2312"/>
          <w:sz w:val="32"/>
          <w:szCs w:val="32"/>
        </w:rPr>
        <w:t>总人口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1185户</w:t>
      </w:r>
      <w:r>
        <w:rPr>
          <w:rFonts w:hint="default" w:ascii="仿宋_GB2312" w:hAnsi="仿宋_GB2312" w:eastAsia="仿宋_GB2312" w:cs="仿宋_GB2312"/>
          <w:sz w:val="32"/>
          <w:szCs w:val="32"/>
        </w:rPr>
        <w:t>6308人，其中：汉族2347人、维吾尔族2785人、回族1109人，蒙古族21人，其他民族46人；全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default" w:ascii="仿宋_GB2312" w:hAnsi="仿宋_GB2312" w:eastAsia="仿宋_GB2312" w:cs="仿宋_GB2312"/>
          <w:sz w:val="32"/>
          <w:szCs w:val="32"/>
        </w:rPr>
        <w:t>辖2个行政村（协比乃尔布呼村、查汗才开村）、1个社区（惠民社区）、14个村民小组，13个站所，1所中心学校,1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default" w:ascii="仿宋_GB2312" w:hAnsi="仿宋_GB2312" w:eastAsia="仿宋_GB2312" w:cs="仿宋_GB2312"/>
          <w:sz w:val="32"/>
          <w:szCs w:val="32"/>
        </w:rPr>
        <w:t>家合作社，4家家庭农场，3家企业。协比乃尔布呼乡政府驻地位于协比乃尔布呼村，是全乡政治、经济、文化中心，政府驻地常住人口3755人，非农业人口1627人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全镇现有耕地面积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3.4</w:t>
      </w:r>
      <w:r>
        <w:rPr>
          <w:rFonts w:hint="default" w:ascii="仿宋_GB2312" w:hAnsi="仿宋_GB2312" w:eastAsia="仿宋_GB2312" w:cs="仿宋_GB2312"/>
          <w:sz w:val="32"/>
          <w:szCs w:val="32"/>
        </w:rPr>
        <w:t>万亩，人均耕地3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.3</w:t>
      </w:r>
      <w:r>
        <w:rPr>
          <w:rFonts w:hint="default" w:ascii="仿宋_GB2312" w:hAnsi="仿宋_GB2312" w:eastAsia="仿宋_GB2312" w:cs="仿宋_GB2312"/>
          <w:sz w:val="32"/>
          <w:szCs w:val="32"/>
        </w:rPr>
        <w:t>亩。全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default" w:ascii="仿宋_GB2312" w:hAnsi="仿宋_GB2312" w:eastAsia="仿宋_GB2312" w:cs="仿宋_GB2312"/>
          <w:sz w:val="32"/>
          <w:szCs w:val="32"/>
        </w:rPr>
        <w:t>建档立卡在册贫困人口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309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905</w:t>
      </w:r>
      <w:r>
        <w:rPr>
          <w:rFonts w:hint="default" w:ascii="仿宋_GB2312" w:hAnsi="仿宋_GB2312" w:eastAsia="仿宋_GB2312" w:cs="仿宋_GB2312"/>
          <w:sz w:val="32"/>
          <w:szCs w:val="32"/>
        </w:rPr>
        <w:t>人，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2014年实现脱贫10户52人，2015年实现脱贫42户129人，</w:t>
      </w:r>
      <w:r>
        <w:rPr>
          <w:rFonts w:hint="default" w:ascii="仿宋_GB2312" w:hAnsi="仿宋_GB2312" w:eastAsia="仿宋_GB2312" w:cs="仿宋_GB2312"/>
          <w:sz w:val="32"/>
          <w:szCs w:val="32"/>
        </w:rPr>
        <w:t>2016年实现脱贫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97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263</w:t>
      </w:r>
      <w:r>
        <w:rPr>
          <w:rFonts w:hint="default" w:ascii="仿宋_GB2312" w:hAnsi="仿宋_GB2312" w:eastAsia="仿宋_GB2312" w:cs="仿宋_GB2312"/>
          <w:sz w:val="32"/>
          <w:szCs w:val="32"/>
        </w:rPr>
        <w:t>人，2017年脱贫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139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406</w:t>
      </w:r>
      <w:r>
        <w:rPr>
          <w:rFonts w:hint="default" w:ascii="仿宋_GB2312" w:hAnsi="仿宋_GB2312" w:eastAsia="仿宋_GB2312" w:cs="仿宋_GB2312"/>
          <w:sz w:val="32"/>
          <w:szCs w:val="32"/>
        </w:rPr>
        <w:t>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,2018年脱贫14户48人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万元,未脱贫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sz w:val="32"/>
          <w:szCs w:val="32"/>
        </w:rPr>
        <w:t>户住房补助，一户补助1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万元，均由上级财政拨款。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镇政府负责督促村组确定扶持对象，审定村拟实施方案等。县扶贫开发办公室负责项目实施的监督管理和检查验收，监督检查项目实施的进度及效果，监督财政扶贫资金的使用与管理。县财政局负责资金拨付和报帐管理。项目资金管理实行公示制、招标投标制、资金报帐制等管理制度。项目实施完工后，进行入户验收审核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万元，未脱贫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sz w:val="32"/>
          <w:szCs w:val="32"/>
        </w:rPr>
        <w:t>户住房补助，一户补助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万元，资金使用按照《和静县财政扶贫专项资金项目管理实施细则》要求。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居房建设实行组织领导把关、材料质量把关、施工质量把关、验收入住把关，不符合质量要求的不准验收，工程严格按国家《农村危房改造抗震安全基本要求》，参照《自治区安居富民工程建设标准》（新建标001-2012）及建设设计施工图要求施工，确保工程质量一次成房，不留缺口，能抗震并长期居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严格按照项目实施规定，抓好项目实施，确保项目依法有序实施，发挥应有效益。加强项目进度管理，保证如期完成脱贫任务。加强项目检查验收，确保项目扶持带动效果。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万元,未脱贫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sz w:val="32"/>
          <w:szCs w:val="32"/>
        </w:rPr>
        <w:t>户住房补助，一户补助1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万元。有力促进“两不愁三保障”目标实现，大幅提升群众幸福感和获得感，有利于社会大局稳定。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后期镇、村两级不定期对贫困户的入住情况进行走访查看，发现有无其他的安全隐患和困难。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该项目实施后，贫困户拥有安全稳定的住房，有力促进“两不愁三保障”目标实现，大幅提升群众幸福感和获得感。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万元,未脱贫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101.9</w:t>
      </w:r>
      <w:r>
        <w:rPr>
          <w:rFonts w:hint="eastAsia" w:ascii="仿宋_GB2312" w:hAnsi="仿宋_GB2312" w:eastAsia="仿宋_GB2312" w:cs="仿宋_GB2312"/>
          <w:sz w:val="32"/>
          <w:szCs w:val="32"/>
        </w:rPr>
        <w:t>户住房补助，一户补助1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万元。有力促进“两不愁三保障”目标实现，大幅提升群众幸福感和获得感，有利于社会大局稳定。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协比乃尔布呼镇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1E6562"/>
    <w:rsid w:val="002574E5"/>
    <w:rsid w:val="002E590A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E6BB4"/>
    <w:rsid w:val="00743B81"/>
    <w:rsid w:val="007E50AE"/>
    <w:rsid w:val="00855E3A"/>
    <w:rsid w:val="008F6646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F32FEE"/>
    <w:rsid w:val="00F957F3"/>
    <w:rsid w:val="00FB10BB"/>
    <w:rsid w:val="01516CB3"/>
    <w:rsid w:val="0327268F"/>
    <w:rsid w:val="0AEE31C2"/>
    <w:rsid w:val="10955CDA"/>
    <w:rsid w:val="11CE159D"/>
    <w:rsid w:val="14FB4CB7"/>
    <w:rsid w:val="1922129A"/>
    <w:rsid w:val="1D982767"/>
    <w:rsid w:val="2159379E"/>
    <w:rsid w:val="37FC34C7"/>
    <w:rsid w:val="405353C2"/>
    <w:rsid w:val="415A7811"/>
    <w:rsid w:val="4246192D"/>
    <w:rsid w:val="46155EDB"/>
    <w:rsid w:val="472238F6"/>
    <w:rsid w:val="4A823514"/>
    <w:rsid w:val="4AEA4B63"/>
    <w:rsid w:val="4C9D32D0"/>
    <w:rsid w:val="4CF400D7"/>
    <w:rsid w:val="4E75747F"/>
    <w:rsid w:val="54B8738B"/>
    <w:rsid w:val="5BD42CD3"/>
    <w:rsid w:val="5EE14349"/>
    <w:rsid w:val="61B162E3"/>
    <w:rsid w:val="61DD20C0"/>
    <w:rsid w:val="62502DE6"/>
    <w:rsid w:val="673119F7"/>
    <w:rsid w:val="68C571EC"/>
    <w:rsid w:val="6B9C40BA"/>
    <w:rsid w:val="71325C74"/>
    <w:rsid w:val="741F70ED"/>
    <w:rsid w:val="759175DB"/>
    <w:rsid w:val="7681770C"/>
    <w:rsid w:val="7E4D1F42"/>
    <w:rsid w:val="7E9D44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01"/>
    <w:basedOn w:val="1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47">
    <w:name w:val="font11"/>
    <w:basedOn w:val="1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48">
    <w:name w:val="font9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</Words>
  <Characters>1283</Characters>
  <Lines>10</Lines>
  <Paragraphs>3</Paragraphs>
  <TotalTime>0</TotalTime>
  <ScaleCrop>false</ScaleCrop>
  <LinksUpToDate>false</LinksUpToDate>
  <CharactersWithSpaces>1505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2021-05-29T09:23:17Z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