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5F1" w:rsidRDefault="001C48A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CF65F1" w:rsidRDefault="00CF65F1">
      <w:pPr>
        <w:spacing w:line="540" w:lineRule="exact"/>
        <w:jc w:val="center"/>
        <w:rPr>
          <w:rFonts w:ascii="华文中宋" w:eastAsia="华文中宋" w:hAnsi="华文中宋" w:cs="宋体"/>
          <w:b/>
          <w:kern w:val="0"/>
          <w:sz w:val="52"/>
          <w:szCs w:val="52"/>
        </w:rPr>
      </w:pPr>
    </w:p>
    <w:p w:rsidR="00CF65F1" w:rsidRDefault="00CF65F1">
      <w:pPr>
        <w:spacing w:line="540" w:lineRule="exact"/>
        <w:jc w:val="center"/>
        <w:rPr>
          <w:rFonts w:ascii="华文中宋" w:eastAsia="华文中宋" w:hAnsi="华文中宋" w:cs="宋体"/>
          <w:b/>
          <w:kern w:val="0"/>
          <w:sz w:val="52"/>
          <w:szCs w:val="52"/>
        </w:rPr>
      </w:pPr>
    </w:p>
    <w:p w:rsidR="00CF65F1" w:rsidRDefault="00CF65F1">
      <w:pPr>
        <w:spacing w:line="540" w:lineRule="exact"/>
        <w:jc w:val="center"/>
        <w:rPr>
          <w:rFonts w:ascii="华文中宋" w:eastAsia="华文中宋" w:hAnsi="华文中宋" w:cs="宋体"/>
          <w:b/>
          <w:kern w:val="0"/>
          <w:sz w:val="52"/>
          <w:szCs w:val="52"/>
        </w:rPr>
      </w:pPr>
    </w:p>
    <w:p w:rsidR="00CF65F1" w:rsidRDefault="00CF65F1">
      <w:pPr>
        <w:spacing w:line="540" w:lineRule="exact"/>
        <w:jc w:val="center"/>
        <w:rPr>
          <w:rFonts w:ascii="华文中宋" w:eastAsia="华文中宋" w:hAnsi="华文中宋" w:cs="宋体"/>
          <w:b/>
          <w:kern w:val="0"/>
          <w:sz w:val="52"/>
          <w:szCs w:val="52"/>
        </w:rPr>
      </w:pPr>
    </w:p>
    <w:p w:rsidR="00CF65F1" w:rsidRDefault="00CF65F1">
      <w:pPr>
        <w:spacing w:line="540" w:lineRule="exact"/>
        <w:jc w:val="center"/>
        <w:rPr>
          <w:rFonts w:ascii="华文中宋" w:eastAsia="华文中宋" w:hAnsi="华文中宋" w:cs="宋体"/>
          <w:b/>
          <w:kern w:val="0"/>
          <w:sz w:val="52"/>
          <w:szCs w:val="52"/>
        </w:rPr>
      </w:pPr>
    </w:p>
    <w:p w:rsidR="00CF65F1" w:rsidRDefault="00CF65F1">
      <w:pPr>
        <w:spacing w:line="540" w:lineRule="exact"/>
        <w:jc w:val="center"/>
        <w:rPr>
          <w:rFonts w:ascii="华文中宋" w:eastAsia="华文中宋" w:hAnsi="华文中宋" w:cs="宋体"/>
          <w:b/>
          <w:kern w:val="0"/>
          <w:sz w:val="52"/>
          <w:szCs w:val="52"/>
        </w:rPr>
      </w:pPr>
    </w:p>
    <w:p w:rsidR="00CF65F1" w:rsidRPr="00151787" w:rsidRDefault="001C48A8">
      <w:pPr>
        <w:spacing w:line="540" w:lineRule="exact"/>
        <w:jc w:val="center"/>
        <w:rPr>
          <w:rFonts w:ascii="方正小标宋_GBK" w:eastAsia="方正小标宋_GBK" w:hAnsi="华文中宋" w:cs="宋体"/>
          <w:b/>
          <w:kern w:val="0"/>
          <w:sz w:val="48"/>
          <w:szCs w:val="48"/>
        </w:rPr>
      </w:pPr>
      <w:r w:rsidRPr="00151787">
        <w:rPr>
          <w:rFonts w:ascii="方正小标宋_GBK" w:eastAsia="方正小标宋_GBK" w:hAnsi="华文中宋" w:cs="宋体" w:hint="eastAsia"/>
          <w:b/>
          <w:kern w:val="0"/>
          <w:sz w:val="48"/>
          <w:szCs w:val="48"/>
        </w:rPr>
        <w:t>新疆维吾尔自治区巴州和静县</w:t>
      </w:r>
      <w:r w:rsidRPr="00151787">
        <w:rPr>
          <w:rFonts w:ascii="方正小标宋_GBK" w:eastAsia="方正小标宋_GBK" w:hAnsi="华文中宋" w:cs="宋体" w:hint="eastAsia"/>
          <w:b/>
          <w:kern w:val="0"/>
          <w:sz w:val="48"/>
          <w:szCs w:val="48"/>
        </w:rPr>
        <w:t>东归图书馆</w:t>
      </w:r>
      <w:r w:rsidRPr="00151787">
        <w:rPr>
          <w:rFonts w:ascii="方正小标宋_GBK" w:eastAsia="方正小标宋_GBK" w:hAnsi="华文中宋" w:cs="宋体" w:hint="eastAsia"/>
          <w:b/>
          <w:kern w:val="0"/>
          <w:sz w:val="48"/>
          <w:szCs w:val="48"/>
        </w:rPr>
        <w:t>项目支出绩效自评报告</w:t>
      </w:r>
    </w:p>
    <w:p w:rsidR="00CF65F1" w:rsidRPr="00151787" w:rsidRDefault="00CF65F1">
      <w:pPr>
        <w:spacing w:line="540" w:lineRule="exact"/>
        <w:jc w:val="center"/>
        <w:rPr>
          <w:rFonts w:ascii="华文中宋" w:eastAsia="华文中宋" w:hAnsi="华文中宋" w:cs="宋体"/>
          <w:b/>
          <w:kern w:val="0"/>
          <w:sz w:val="52"/>
          <w:szCs w:val="52"/>
        </w:rPr>
      </w:pPr>
    </w:p>
    <w:p w:rsidR="00CF65F1" w:rsidRDefault="001C48A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CF65F1" w:rsidRDefault="00CF65F1">
      <w:pPr>
        <w:spacing w:line="540" w:lineRule="exact"/>
        <w:jc w:val="center"/>
        <w:rPr>
          <w:rFonts w:eastAsia="仿宋_GB2312" w:hAnsi="宋体" w:cs="宋体"/>
          <w:kern w:val="0"/>
          <w:sz w:val="30"/>
          <w:szCs w:val="30"/>
        </w:rPr>
      </w:pPr>
    </w:p>
    <w:p w:rsidR="00CF65F1" w:rsidRDefault="00CF65F1">
      <w:pPr>
        <w:spacing w:line="540" w:lineRule="exact"/>
        <w:jc w:val="center"/>
        <w:rPr>
          <w:rFonts w:eastAsia="仿宋_GB2312" w:hAnsi="宋体" w:cs="宋体"/>
          <w:kern w:val="0"/>
          <w:sz w:val="30"/>
          <w:szCs w:val="30"/>
        </w:rPr>
      </w:pPr>
    </w:p>
    <w:p w:rsidR="00CF65F1" w:rsidRDefault="00CF65F1">
      <w:pPr>
        <w:spacing w:line="540" w:lineRule="exact"/>
        <w:jc w:val="center"/>
        <w:rPr>
          <w:rFonts w:eastAsia="仿宋_GB2312" w:hAnsi="宋体" w:cs="宋体"/>
          <w:kern w:val="0"/>
          <w:sz w:val="30"/>
          <w:szCs w:val="30"/>
        </w:rPr>
      </w:pPr>
    </w:p>
    <w:p w:rsidR="00CF65F1" w:rsidRDefault="00CF65F1">
      <w:pPr>
        <w:spacing w:line="540" w:lineRule="exact"/>
        <w:jc w:val="center"/>
        <w:rPr>
          <w:rFonts w:eastAsia="仿宋_GB2312" w:hAnsi="宋体" w:cs="宋体"/>
          <w:kern w:val="0"/>
          <w:sz w:val="30"/>
          <w:szCs w:val="30"/>
        </w:rPr>
      </w:pPr>
    </w:p>
    <w:p w:rsidR="00CF65F1" w:rsidRDefault="00CF65F1">
      <w:pPr>
        <w:spacing w:line="540" w:lineRule="exact"/>
        <w:jc w:val="center"/>
        <w:rPr>
          <w:rFonts w:eastAsia="仿宋_GB2312" w:hAnsi="宋体" w:cs="宋体"/>
          <w:kern w:val="0"/>
          <w:sz w:val="30"/>
          <w:szCs w:val="30"/>
        </w:rPr>
      </w:pPr>
    </w:p>
    <w:p w:rsidR="00CF65F1" w:rsidRDefault="00CF65F1">
      <w:pPr>
        <w:spacing w:line="540" w:lineRule="exact"/>
        <w:jc w:val="center"/>
        <w:rPr>
          <w:rFonts w:eastAsia="仿宋_GB2312" w:hAnsi="宋体" w:cs="宋体"/>
          <w:kern w:val="0"/>
          <w:sz w:val="30"/>
          <w:szCs w:val="30"/>
        </w:rPr>
      </w:pPr>
    </w:p>
    <w:p w:rsidR="00CF65F1" w:rsidRDefault="00CF65F1">
      <w:pPr>
        <w:spacing w:line="540" w:lineRule="exact"/>
        <w:jc w:val="center"/>
        <w:rPr>
          <w:rFonts w:eastAsia="仿宋_GB2312" w:hAnsi="宋体" w:cs="宋体"/>
          <w:kern w:val="0"/>
          <w:sz w:val="30"/>
          <w:szCs w:val="30"/>
        </w:rPr>
      </w:pPr>
    </w:p>
    <w:p w:rsidR="00CF65F1" w:rsidRDefault="00CF65F1">
      <w:pPr>
        <w:spacing w:line="540" w:lineRule="exact"/>
        <w:rPr>
          <w:rFonts w:eastAsia="仿宋_GB2312" w:hAnsi="宋体" w:cs="宋体"/>
          <w:kern w:val="0"/>
          <w:sz w:val="30"/>
          <w:szCs w:val="30"/>
        </w:rPr>
      </w:pPr>
    </w:p>
    <w:p w:rsidR="00CF65F1" w:rsidRDefault="001C48A8">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和静县东归图书馆免费开放</w:t>
      </w:r>
      <w:r>
        <w:rPr>
          <w:rFonts w:eastAsia="仿宋_GB2312" w:hAnsi="宋体" w:cs="宋体" w:hint="eastAsia"/>
          <w:kern w:val="0"/>
          <w:sz w:val="36"/>
          <w:szCs w:val="36"/>
        </w:rPr>
        <w:t>项目</w:t>
      </w:r>
    </w:p>
    <w:p w:rsidR="00CF65F1" w:rsidRDefault="001C48A8">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hint="eastAsia"/>
          <w:kern w:val="0"/>
          <w:sz w:val="36"/>
          <w:szCs w:val="36"/>
        </w:rPr>
        <w:t>和静县东归图书馆</w:t>
      </w:r>
    </w:p>
    <w:p w:rsidR="00CF65F1" w:rsidRDefault="001C48A8">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主管部门（公章）：和静县</w:t>
      </w:r>
      <w:r>
        <w:rPr>
          <w:rFonts w:eastAsia="仿宋_GB2312" w:hAnsi="宋体" w:cs="宋体" w:hint="eastAsia"/>
          <w:kern w:val="0"/>
          <w:sz w:val="36"/>
          <w:szCs w:val="36"/>
        </w:rPr>
        <w:t>文化体育广播电视和旅游局</w:t>
      </w:r>
    </w:p>
    <w:p w:rsidR="00CF65F1" w:rsidRDefault="001C48A8">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刘菊花</w:t>
      </w:r>
    </w:p>
    <w:p w:rsidR="00CF65F1" w:rsidRDefault="001C48A8">
      <w:pPr>
        <w:spacing w:line="700" w:lineRule="exact"/>
        <w:jc w:val="left"/>
        <w:rPr>
          <w:rStyle w:val="a8"/>
          <w:rFonts w:ascii="黑体" w:eastAsia="黑体" w:hAnsi="黑体"/>
          <w:b w:val="0"/>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1</w:t>
      </w:r>
      <w:r>
        <w:rPr>
          <w:rFonts w:eastAsia="仿宋_GB2312" w:hAnsi="宋体" w:cs="宋体" w:hint="eastAsia"/>
          <w:kern w:val="0"/>
          <w:sz w:val="36"/>
          <w:szCs w:val="36"/>
        </w:rPr>
        <w:t>月</w:t>
      </w:r>
      <w:r>
        <w:rPr>
          <w:rFonts w:eastAsia="仿宋_GB2312" w:hAnsi="宋体" w:cs="宋体" w:hint="eastAsia"/>
          <w:kern w:val="0"/>
          <w:sz w:val="36"/>
          <w:szCs w:val="36"/>
        </w:rPr>
        <w:t>23</w:t>
      </w:r>
      <w:r>
        <w:rPr>
          <w:rFonts w:eastAsia="仿宋_GB2312" w:hAnsi="宋体" w:cs="宋体" w:hint="eastAsia"/>
          <w:kern w:val="0"/>
          <w:sz w:val="36"/>
          <w:szCs w:val="36"/>
        </w:rPr>
        <w:t>日</w:t>
      </w:r>
    </w:p>
    <w:p w:rsidR="00CF65F1" w:rsidRDefault="001C48A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CF65F1" w:rsidRDefault="001C48A8">
      <w:pPr>
        <w:spacing w:line="600" w:lineRule="atLeast"/>
        <w:rPr>
          <w:rFonts w:ascii="仿宋_GB2312" w:eastAsia="仿宋_GB2312" w:hAnsi="仿宋_GB2312" w:cs="仿宋_GB2312"/>
          <w:sz w:val="32"/>
          <w:szCs w:val="32"/>
        </w:rPr>
      </w:pPr>
      <w:r>
        <w:rPr>
          <w:rFonts w:ascii="楷体_GB2312" w:eastAsia="楷体_GB2312" w:hAnsi="楷体_GB2312" w:cs="楷体_GB2312" w:hint="eastAsia"/>
          <w:b/>
          <w:bCs/>
          <w:sz w:val="32"/>
          <w:szCs w:val="32"/>
        </w:rPr>
        <w:t>（一）资金来源。</w:t>
      </w:r>
    </w:p>
    <w:p w:rsidR="00CF65F1" w:rsidRDefault="001C48A8">
      <w:pPr>
        <w:spacing w:line="60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和静县东归图书馆</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创建国家一级图书馆成功</w:t>
      </w:r>
      <w:r>
        <w:rPr>
          <w:rFonts w:ascii="仿宋_GB2312" w:eastAsia="仿宋_GB2312" w:hAnsi="仿宋_GB2312" w:cs="仿宋_GB2312" w:hint="eastAsia"/>
          <w:sz w:val="32"/>
          <w:szCs w:val="32"/>
        </w:rPr>
        <w:t>。每年</w:t>
      </w:r>
      <w:r>
        <w:rPr>
          <w:rFonts w:ascii="仿宋_GB2312" w:eastAsia="仿宋_GB2312" w:hAnsi="仿宋_GB2312" w:cs="仿宋_GB2312" w:hint="eastAsia"/>
          <w:sz w:val="32"/>
          <w:szCs w:val="32"/>
        </w:rPr>
        <w:t>接收上级</w:t>
      </w:r>
      <w:r>
        <w:rPr>
          <w:rFonts w:ascii="仿宋_GB2312" w:eastAsia="仿宋_GB2312" w:hAnsi="仿宋_GB2312" w:cs="仿宋_GB2312" w:hint="eastAsia"/>
          <w:sz w:val="32"/>
          <w:szCs w:val="32"/>
        </w:rPr>
        <w:t>补助</w:t>
      </w:r>
      <w:r>
        <w:rPr>
          <w:rFonts w:ascii="仿宋_GB2312" w:eastAsia="仿宋_GB2312" w:hAnsi="仿宋_GB2312" w:cs="仿宋_GB2312" w:hint="eastAsia"/>
          <w:sz w:val="32"/>
          <w:szCs w:val="32"/>
        </w:rPr>
        <w:t>免费开放经费</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万元，主要用于图书馆免费开放后正常运转并为广大群众提供基本性公共文化服务。</w:t>
      </w:r>
    </w:p>
    <w:p w:rsidR="00CF65F1" w:rsidRDefault="001C48A8">
      <w:pPr>
        <w:spacing w:line="600" w:lineRule="atLeast"/>
        <w:rPr>
          <w:rFonts w:ascii="仿宋_GB2312" w:eastAsia="仿宋_GB2312" w:hAnsi="仿宋_GB2312" w:cs="仿宋_GB2312"/>
          <w:sz w:val="32"/>
          <w:szCs w:val="32"/>
        </w:rPr>
      </w:pPr>
      <w:r>
        <w:rPr>
          <w:rFonts w:ascii="楷体_GB2312" w:eastAsia="楷体_GB2312" w:hAnsi="楷体_GB2312" w:cs="楷体_GB2312" w:hint="eastAsia"/>
          <w:b/>
          <w:bCs/>
          <w:sz w:val="32"/>
          <w:szCs w:val="32"/>
        </w:rPr>
        <w:t xml:space="preserve"> </w:t>
      </w:r>
      <w:r>
        <w:rPr>
          <w:rFonts w:ascii="楷体_GB2312" w:eastAsia="楷体_GB2312" w:hAnsi="楷体_GB2312" w:cs="楷体_GB2312" w:hint="eastAsia"/>
          <w:b/>
          <w:bCs/>
          <w:sz w:val="32"/>
          <w:szCs w:val="32"/>
        </w:rPr>
        <w:t>（二）项目绩效目标。</w:t>
      </w:r>
    </w:p>
    <w:p w:rsidR="00CF65F1" w:rsidRDefault="001C48A8">
      <w:pPr>
        <w:spacing w:line="60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w:t>
      </w:r>
      <w:r>
        <w:rPr>
          <w:rFonts w:ascii="仿宋_GB2312" w:eastAsia="仿宋_GB2312" w:hAnsi="仿宋_GB2312" w:cs="仿宋_GB2312" w:hint="eastAsia"/>
          <w:sz w:val="32"/>
          <w:szCs w:val="32"/>
        </w:rPr>
        <w:t>项目主要内容：举办普及性文化</w:t>
      </w:r>
      <w:r>
        <w:rPr>
          <w:rFonts w:ascii="仿宋_GB2312" w:eastAsia="仿宋_GB2312" w:hAnsi="仿宋_GB2312" w:cs="仿宋_GB2312" w:hint="eastAsia"/>
          <w:sz w:val="32"/>
          <w:szCs w:val="32"/>
        </w:rPr>
        <w:t>图书</w:t>
      </w:r>
      <w:r>
        <w:rPr>
          <w:rFonts w:ascii="仿宋_GB2312" w:eastAsia="仿宋_GB2312" w:hAnsi="仿宋_GB2312" w:cs="仿宋_GB2312" w:hint="eastAsia"/>
          <w:sz w:val="32"/>
          <w:szCs w:val="32"/>
        </w:rPr>
        <w:t>类培训，公益性讲座、展览，开展</w:t>
      </w:r>
      <w:r>
        <w:rPr>
          <w:rFonts w:ascii="仿宋_GB2312" w:eastAsia="仿宋_GB2312" w:hAnsi="仿宋_GB2312" w:cs="仿宋_GB2312" w:hint="eastAsia"/>
          <w:sz w:val="32"/>
          <w:szCs w:val="32"/>
        </w:rPr>
        <w:t>图书</w:t>
      </w:r>
      <w:r>
        <w:rPr>
          <w:rFonts w:ascii="仿宋_GB2312" w:eastAsia="仿宋_GB2312" w:hAnsi="仿宋_GB2312" w:cs="仿宋_GB2312" w:hint="eastAsia"/>
          <w:sz w:val="32"/>
          <w:szCs w:val="32"/>
        </w:rPr>
        <w:t>宣传活动，组织公益性群众文化活动，基层文化骨干业务辅导及零星业务设备更新等。</w:t>
      </w:r>
    </w:p>
    <w:p w:rsidR="00CF65F1" w:rsidRDefault="001C48A8">
      <w:pPr>
        <w:spacing w:line="60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w:t>
      </w:r>
      <w:r>
        <w:rPr>
          <w:rFonts w:ascii="仿宋_GB2312" w:eastAsia="仿宋_GB2312" w:hAnsi="仿宋_GB2312" w:cs="仿宋_GB2312" w:hint="eastAsia"/>
          <w:sz w:val="32"/>
          <w:szCs w:val="32"/>
        </w:rPr>
        <w:t>项目目标：面向群众，面向基层，实施公益文化服务，保障人民群众基本</w:t>
      </w:r>
      <w:r>
        <w:rPr>
          <w:rFonts w:ascii="仿宋_GB2312" w:eastAsia="仿宋_GB2312" w:hAnsi="仿宋_GB2312" w:cs="仿宋_GB2312" w:hint="eastAsia"/>
          <w:sz w:val="32"/>
          <w:szCs w:val="32"/>
        </w:rPr>
        <w:t>图书</w:t>
      </w:r>
      <w:r>
        <w:rPr>
          <w:rFonts w:ascii="仿宋_GB2312" w:eastAsia="仿宋_GB2312" w:hAnsi="仿宋_GB2312" w:cs="仿宋_GB2312" w:hint="eastAsia"/>
          <w:sz w:val="32"/>
          <w:szCs w:val="32"/>
        </w:rPr>
        <w:t>文化权益，大力开展公共</w:t>
      </w:r>
      <w:r>
        <w:rPr>
          <w:rFonts w:ascii="仿宋_GB2312" w:eastAsia="仿宋_GB2312" w:hAnsi="仿宋_GB2312" w:cs="仿宋_GB2312" w:hint="eastAsia"/>
          <w:sz w:val="32"/>
          <w:szCs w:val="32"/>
        </w:rPr>
        <w:t>阅读</w:t>
      </w:r>
      <w:r>
        <w:rPr>
          <w:rFonts w:ascii="仿宋_GB2312" w:eastAsia="仿宋_GB2312" w:hAnsi="仿宋_GB2312" w:cs="仿宋_GB2312" w:hint="eastAsia"/>
          <w:sz w:val="32"/>
          <w:szCs w:val="32"/>
        </w:rPr>
        <w:t>活动，为我县精神文明建设做贡献。</w:t>
      </w:r>
    </w:p>
    <w:p w:rsidR="00CF65F1" w:rsidRDefault="001C48A8">
      <w:pPr>
        <w:spacing w:line="600" w:lineRule="atLeast"/>
        <w:rPr>
          <w:rFonts w:ascii="仿宋_GB2312" w:eastAsia="仿宋_GB2312" w:hAnsi="仿宋_GB2312" w:cs="仿宋_GB2312"/>
          <w:sz w:val="32"/>
          <w:szCs w:val="32"/>
        </w:rPr>
      </w:pPr>
      <w:bookmarkStart w:id="0" w:name="_GoBack"/>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项目实施时间从每年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月至</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p>
    <w:bookmarkEnd w:id="0"/>
    <w:p w:rsidR="00CF65F1" w:rsidRDefault="001C48A8">
      <w:pPr>
        <w:spacing w:line="600" w:lineRule="atLeast"/>
        <w:rPr>
          <w:rFonts w:ascii="仿宋_GB2312" w:eastAsia="仿宋_GB2312" w:hAnsi="仿宋_GB2312" w:cs="仿宋_GB2312"/>
          <w:sz w:val="32"/>
          <w:szCs w:val="32"/>
        </w:rPr>
      </w:pPr>
      <w:r>
        <w:rPr>
          <w:rFonts w:ascii="黑体" w:eastAsia="黑体" w:hAnsi="黑体" w:cs="黑体" w:hint="eastAsia"/>
          <w:sz w:val="32"/>
          <w:szCs w:val="32"/>
        </w:rPr>
        <w:t>二、项目实施及管理情况</w:t>
      </w:r>
    </w:p>
    <w:p w:rsidR="00CF65F1" w:rsidRDefault="001C48A8">
      <w:pPr>
        <w:spacing w:line="600" w:lineRule="atLeast"/>
        <w:rPr>
          <w:rFonts w:ascii="仿宋_GB2312" w:eastAsia="仿宋_GB2312" w:hAnsi="仿宋_GB2312" w:cs="仿宋_GB2312"/>
          <w:sz w:val="32"/>
          <w:szCs w:val="32"/>
        </w:rPr>
      </w:pPr>
      <w:r>
        <w:rPr>
          <w:rFonts w:ascii="楷体_GB2312" w:eastAsia="楷体_GB2312" w:hAnsi="楷体_GB2312" w:cs="楷体_GB2312" w:hint="eastAsia"/>
          <w:b/>
          <w:bCs/>
          <w:sz w:val="32"/>
          <w:szCs w:val="32"/>
        </w:rPr>
        <w:t xml:space="preserve"> </w:t>
      </w:r>
      <w:r>
        <w:rPr>
          <w:rFonts w:ascii="楷体_GB2312" w:eastAsia="楷体_GB2312" w:hAnsi="楷体_GB2312" w:cs="楷体_GB2312" w:hint="eastAsia"/>
          <w:b/>
          <w:bCs/>
          <w:sz w:val="32"/>
          <w:szCs w:val="32"/>
        </w:rPr>
        <w:t>（一）资金计划、到位及使用情况</w:t>
      </w:r>
      <w:r>
        <w:rPr>
          <w:rFonts w:ascii="仿宋_GB2312" w:eastAsia="仿宋_GB2312" w:hAnsi="仿宋_GB2312" w:cs="仿宋_GB2312" w:hint="eastAsia"/>
          <w:sz w:val="32"/>
          <w:szCs w:val="32"/>
        </w:rPr>
        <w:t>。</w:t>
      </w:r>
    </w:p>
    <w:p w:rsidR="00CF65F1" w:rsidRDefault="001C48A8">
      <w:pPr>
        <w:spacing w:line="60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w:t>
      </w:r>
      <w:r>
        <w:rPr>
          <w:rFonts w:ascii="仿宋_GB2312" w:eastAsia="仿宋_GB2312" w:hAnsi="仿宋_GB2312" w:cs="仿宋_GB2312" w:hint="eastAsia"/>
          <w:sz w:val="32"/>
          <w:szCs w:val="32"/>
        </w:rPr>
        <w:t>资金计划及到位。</w:t>
      </w:r>
    </w:p>
    <w:p w:rsidR="00CF65F1" w:rsidRDefault="001C48A8">
      <w:pPr>
        <w:spacing w:line="60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每年省财政厅、文化厅都以文件下达了资金安排方案。我局接到文件通知后积极</w:t>
      </w:r>
      <w:r>
        <w:rPr>
          <w:rFonts w:ascii="仿宋_GB2312" w:eastAsia="仿宋_GB2312" w:hAnsi="仿宋_GB2312" w:cs="仿宋_GB2312" w:hint="eastAsia"/>
          <w:sz w:val="32"/>
          <w:szCs w:val="32"/>
        </w:rPr>
        <w:t>与县政府和县财政局协调沟通，</w:t>
      </w:r>
      <w:r>
        <w:rPr>
          <w:rFonts w:ascii="仿宋_GB2312" w:eastAsia="仿宋_GB2312" w:hAnsi="仿宋_GB2312" w:cs="仿宋_GB2312" w:hint="eastAsia"/>
          <w:sz w:val="32"/>
          <w:szCs w:val="32"/>
        </w:rPr>
        <w:t>保证了免费开放经费按时正常到位。</w:t>
      </w:r>
    </w:p>
    <w:p w:rsidR="00CF65F1" w:rsidRDefault="001C48A8">
      <w:pPr>
        <w:spacing w:line="60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资金使用情况。</w:t>
      </w:r>
    </w:p>
    <w:p w:rsidR="00CF65F1" w:rsidRDefault="001C48A8">
      <w:pPr>
        <w:spacing w:line="60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截止到</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月，县图书馆免费开放专项经费</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万元全部支出。主要用于</w:t>
      </w:r>
      <w:r>
        <w:rPr>
          <w:rFonts w:ascii="仿宋_GB2312" w:eastAsia="仿宋_GB2312" w:hAnsi="仿宋_GB2312" w:cs="仿宋_GB2312" w:hint="eastAsia"/>
          <w:sz w:val="32"/>
          <w:szCs w:val="32"/>
        </w:rPr>
        <w:t>公共图书阅读活动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图书</w:t>
      </w:r>
      <w:r>
        <w:rPr>
          <w:rFonts w:ascii="仿宋_GB2312" w:eastAsia="仿宋_GB2312" w:hAnsi="仿宋_GB2312" w:cs="仿宋_GB2312" w:hint="eastAsia"/>
          <w:sz w:val="32"/>
          <w:szCs w:val="32"/>
        </w:rPr>
        <w:t>文化讲座、</w:t>
      </w:r>
      <w:r>
        <w:rPr>
          <w:rFonts w:ascii="仿宋_GB2312" w:eastAsia="仿宋_GB2312" w:hAnsi="仿宋_GB2312" w:cs="仿宋_GB2312" w:hint="eastAsia"/>
          <w:sz w:val="32"/>
          <w:szCs w:val="32"/>
        </w:rPr>
        <w:lastRenderedPageBreak/>
        <w:t>基层</w:t>
      </w:r>
      <w:r>
        <w:rPr>
          <w:rFonts w:ascii="仿宋_GB2312" w:eastAsia="仿宋_GB2312" w:hAnsi="仿宋_GB2312" w:cs="仿宋_GB2312" w:hint="eastAsia"/>
          <w:sz w:val="32"/>
          <w:szCs w:val="32"/>
        </w:rPr>
        <w:t>图书室</w:t>
      </w:r>
      <w:r>
        <w:rPr>
          <w:rFonts w:ascii="仿宋_GB2312" w:eastAsia="仿宋_GB2312" w:hAnsi="仿宋_GB2312" w:cs="仿宋_GB2312" w:hint="eastAsia"/>
          <w:sz w:val="32"/>
          <w:szCs w:val="32"/>
        </w:rPr>
        <w:t>辅导、培训等。我</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严格按照省财政厅、文化厅文</w:t>
      </w:r>
      <w:r>
        <w:rPr>
          <w:rFonts w:ascii="仿宋_GB2312" w:eastAsia="仿宋_GB2312" w:hAnsi="仿宋_GB2312" w:cs="仿宋_GB2312" w:hint="eastAsia"/>
          <w:sz w:val="32"/>
          <w:szCs w:val="32"/>
        </w:rPr>
        <w:t>上级</w:t>
      </w:r>
      <w:r>
        <w:rPr>
          <w:rFonts w:ascii="仿宋_GB2312" w:eastAsia="仿宋_GB2312" w:hAnsi="仿宋_GB2312" w:cs="仿宋_GB2312" w:hint="eastAsia"/>
          <w:sz w:val="32"/>
          <w:szCs w:val="32"/>
        </w:rPr>
        <w:t>要求执行，专款专用，专项核算，没有列支与项目内容无关的费用。</w:t>
      </w:r>
    </w:p>
    <w:p w:rsidR="00CF65F1" w:rsidRDefault="001C48A8">
      <w:pPr>
        <w:spacing w:line="600" w:lineRule="atLeast"/>
        <w:rPr>
          <w:rFonts w:ascii="仿宋_GB2312" w:eastAsia="仿宋_GB2312" w:hAnsi="仿宋_GB2312" w:cs="仿宋_GB2312"/>
          <w:sz w:val="32"/>
          <w:szCs w:val="32"/>
        </w:rPr>
      </w:pPr>
      <w:r>
        <w:rPr>
          <w:rFonts w:ascii="楷体_GB2312" w:eastAsia="楷体_GB2312" w:hAnsi="楷体_GB2312" w:cs="楷体_GB2312" w:hint="eastAsia"/>
          <w:b/>
          <w:bCs/>
          <w:sz w:val="32"/>
          <w:szCs w:val="32"/>
        </w:rPr>
        <w:t>（二）项目财务管理情况。</w:t>
      </w:r>
    </w:p>
    <w:p w:rsidR="00CF65F1" w:rsidRDefault="001C48A8">
      <w:pPr>
        <w:spacing w:line="60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和静</w:t>
      </w:r>
      <w:r>
        <w:rPr>
          <w:rFonts w:ascii="仿宋_GB2312" w:eastAsia="仿宋_GB2312" w:hAnsi="仿宋_GB2312" w:cs="仿宋_GB2312" w:hint="eastAsia"/>
          <w:sz w:val="32"/>
          <w:szCs w:val="32"/>
        </w:rPr>
        <w:t>县</w:t>
      </w:r>
      <w:r>
        <w:rPr>
          <w:rFonts w:ascii="仿宋_GB2312" w:eastAsia="仿宋_GB2312" w:hAnsi="仿宋_GB2312" w:cs="仿宋_GB2312" w:hint="eastAsia"/>
          <w:sz w:val="32"/>
          <w:szCs w:val="32"/>
        </w:rPr>
        <w:t>东归</w:t>
      </w:r>
      <w:r>
        <w:rPr>
          <w:rFonts w:ascii="仿宋_GB2312" w:eastAsia="仿宋_GB2312" w:hAnsi="仿宋_GB2312" w:cs="仿宋_GB2312" w:hint="eastAsia"/>
          <w:sz w:val="32"/>
          <w:szCs w:val="32"/>
        </w:rPr>
        <w:t>图书馆免费开放专项经费由</w:t>
      </w:r>
      <w:r>
        <w:rPr>
          <w:rFonts w:ascii="仿宋_GB2312" w:eastAsia="仿宋_GB2312" w:hAnsi="仿宋_GB2312" w:cs="仿宋_GB2312" w:hint="eastAsia"/>
          <w:sz w:val="32"/>
          <w:szCs w:val="32"/>
        </w:rPr>
        <w:t>和静县文化体育广播电视局</w:t>
      </w:r>
      <w:r>
        <w:rPr>
          <w:rFonts w:ascii="仿宋_GB2312" w:eastAsia="仿宋_GB2312" w:hAnsi="仿宋_GB2312" w:cs="仿宋_GB2312" w:hint="eastAsia"/>
          <w:sz w:val="32"/>
          <w:szCs w:val="32"/>
        </w:rPr>
        <w:t>负责组织实施，严格执行项目有关制度规定，做到财务制度健全、管理规范、会计核算规范。</w:t>
      </w:r>
      <w:r>
        <w:rPr>
          <w:rFonts w:ascii="仿宋_GB2312" w:eastAsia="仿宋_GB2312" w:hAnsi="仿宋_GB2312" w:cs="仿宋_GB2312" w:hint="eastAsia"/>
          <w:sz w:val="32"/>
          <w:szCs w:val="32"/>
        </w:rPr>
        <w:t>我单位</w:t>
      </w:r>
      <w:r>
        <w:rPr>
          <w:rFonts w:ascii="仿宋_GB2312" w:eastAsia="仿宋_GB2312" w:hAnsi="仿宋_GB2312" w:cs="仿宋_GB2312" w:hint="eastAsia"/>
          <w:sz w:val="32"/>
          <w:szCs w:val="32"/>
        </w:rPr>
        <w:t>负责对图书馆免费开放专项资金使用进行监督管理，实际实施免费开放的</w:t>
      </w:r>
      <w:r>
        <w:rPr>
          <w:rFonts w:ascii="仿宋_GB2312" w:eastAsia="仿宋_GB2312" w:hAnsi="仿宋_GB2312" w:cs="仿宋_GB2312" w:hint="eastAsia"/>
          <w:sz w:val="32"/>
          <w:szCs w:val="32"/>
        </w:rPr>
        <w:t>时间</w:t>
      </w:r>
      <w:r>
        <w:rPr>
          <w:rFonts w:ascii="仿宋_GB2312" w:eastAsia="仿宋_GB2312" w:hAnsi="仿宋_GB2312" w:cs="仿宋_GB2312" w:hint="eastAsia"/>
          <w:sz w:val="32"/>
          <w:szCs w:val="32"/>
        </w:rPr>
        <w:t>达</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，均能在国家规定的时间内实行免费开放，无违规收费现象。</w:t>
      </w:r>
    </w:p>
    <w:p w:rsidR="00CF65F1" w:rsidRDefault="001C48A8">
      <w:pPr>
        <w:spacing w:line="600" w:lineRule="atLeast"/>
        <w:rPr>
          <w:rFonts w:ascii="黑体" w:eastAsia="黑体" w:hAnsi="黑体" w:cs="黑体"/>
          <w:sz w:val="32"/>
          <w:szCs w:val="32"/>
        </w:rPr>
      </w:pPr>
      <w:r>
        <w:rPr>
          <w:rFonts w:ascii="黑体" w:eastAsia="黑体" w:hAnsi="黑体" w:cs="黑体" w:hint="eastAsia"/>
          <w:sz w:val="32"/>
          <w:szCs w:val="32"/>
        </w:rPr>
        <w:t>三、目标完成情况</w:t>
      </w:r>
    </w:p>
    <w:p w:rsidR="00CF65F1" w:rsidRDefault="001C48A8">
      <w:pPr>
        <w:spacing w:line="60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我县</w:t>
      </w:r>
      <w:r>
        <w:rPr>
          <w:rFonts w:ascii="仿宋_GB2312" w:eastAsia="仿宋_GB2312" w:hAnsi="仿宋_GB2312" w:cs="仿宋_GB2312" w:hint="eastAsia"/>
          <w:sz w:val="32"/>
          <w:szCs w:val="32"/>
        </w:rPr>
        <w:t>东归</w:t>
      </w:r>
      <w:r>
        <w:rPr>
          <w:rFonts w:ascii="仿宋_GB2312" w:eastAsia="仿宋_GB2312" w:hAnsi="仿宋_GB2312" w:cs="仿宋_GB2312" w:hint="eastAsia"/>
          <w:sz w:val="32"/>
          <w:szCs w:val="32"/>
        </w:rPr>
        <w:t>图书馆自</w:t>
      </w:r>
      <w:r>
        <w:rPr>
          <w:rFonts w:ascii="仿宋_GB2312" w:eastAsia="仿宋_GB2312" w:hAnsi="仿宋_GB2312" w:cs="仿宋_GB2312" w:hint="eastAsia"/>
          <w:sz w:val="32"/>
          <w:szCs w:val="32"/>
        </w:rPr>
        <w:t>2011</w:t>
      </w:r>
      <w:r>
        <w:rPr>
          <w:rFonts w:ascii="仿宋_GB2312" w:eastAsia="仿宋_GB2312" w:hAnsi="仿宋_GB2312" w:cs="仿宋_GB2312" w:hint="eastAsia"/>
          <w:sz w:val="32"/>
          <w:szCs w:val="32"/>
        </w:rPr>
        <w:t>年起，全部实行免费开放工作。</w:t>
      </w:r>
    </w:p>
    <w:p w:rsidR="00CF65F1" w:rsidRDefault="001C48A8">
      <w:pPr>
        <w:spacing w:line="600" w:lineRule="atLeast"/>
        <w:rPr>
          <w:rFonts w:ascii="黑体" w:eastAsia="黑体" w:hAnsi="黑体" w:cs="黑体"/>
          <w:sz w:val="32"/>
          <w:szCs w:val="32"/>
        </w:rPr>
      </w:pPr>
      <w:r>
        <w:rPr>
          <w:rFonts w:ascii="黑体" w:eastAsia="黑体" w:hAnsi="黑体" w:cs="黑体" w:hint="eastAsia"/>
          <w:sz w:val="32"/>
          <w:szCs w:val="32"/>
        </w:rPr>
        <w:t>四、项目绩效情况</w:t>
      </w:r>
    </w:p>
    <w:p w:rsidR="00CF65F1" w:rsidRDefault="001C48A8">
      <w:pPr>
        <w:spacing w:line="600" w:lineRule="atLeast"/>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（一）目标完成。</w:t>
      </w:r>
    </w:p>
    <w:p w:rsidR="00CF65F1" w:rsidRDefault="001C48A8">
      <w:pPr>
        <w:spacing w:line="60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我县图书馆实行免费开放，免费开放工作政策知晓率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，受益群众年均达</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余万人次，能充分满足广大群众的基本文化需求。</w:t>
      </w:r>
    </w:p>
    <w:p w:rsidR="00CF65F1" w:rsidRDefault="001C48A8">
      <w:pPr>
        <w:spacing w:line="600" w:lineRule="atLeast"/>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（二）目标效果。</w:t>
      </w:r>
    </w:p>
    <w:p w:rsidR="00CF65F1" w:rsidRDefault="001C48A8">
      <w:pPr>
        <w:spacing w:line="60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和静</w:t>
      </w:r>
      <w:r>
        <w:rPr>
          <w:rFonts w:ascii="仿宋_GB2312" w:eastAsia="仿宋_GB2312" w:hAnsi="仿宋_GB2312" w:cs="仿宋_GB2312" w:hint="eastAsia"/>
          <w:sz w:val="32"/>
          <w:szCs w:val="32"/>
        </w:rPr>
        <w:t>县</w:t>
      </w:r>
      <w:r>
        <w:rPr>
          <w:rFonts w:ascii="仿宋_GB2312" w:eastAsia="仿宋_GB2312" w:hAnsi="仿宋_GB2312" w:cs="仿宋_GB2312" w:hint="eastAsia"/>
          <w:sz w:val="32"/>
          <w:szCs w:val="32"/>
        </w:rPr>
        <w:t>东归</w:t>
      </w:r>
      <w:r>
        <w:rPr>
          <w:rFonts w:ascii="仿宋_GB2312" w:eastAsia="仿宋_GB2312" w:hAnsi="仿宋_GB2312" w:cs="仿宋_GB2312" w:hint="eastAsia"/>
          <w:sz w:val="32"/>
          <w:szCs w:val="32"/>
        </w:rPr>
        <w:t>图书馆服务对象满意度高，公共文化服务体系建设正向纵深发展，“公益性、基本性、均等性、便利性”进一步彰显，全县</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个乡镇</w:t>
      </w:r>
      <w:r>
        <w:rPr>
          <w:rFonts w:ascii="仿宋_GB2312" w:eastAsia="仿宋_GB2312" w:hAnsi="仿宋_GB2312" w:cs="仿宋_GB2312" w:hint="eastAsia"/>
          <w:sz w:val="32"/>
          <w:szCs w:val="32"/>
        </w:rPr>
        <w:t>61</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行政村</w:t>
      </w:r>
      <w:r>
        <w:rPr>
          <w:rFonts w:ascii="仿宋_GB2312" w:eastAsia="仿宋_GB2312" w:hAnsi="仿宋_GB2312" w:cs="仿宋_GB2312" w:hint="eastAsia"/>
          <w:sz w:val="32"/>
          <w:szCs w:val="32"/>
        </w:rPr>
        <w:t>群众能够在从不断完善的公共文化服务体系中获得更多的实惠。</w:t>
      </w:r>
    </w:p>
    <w:p w:rsidR="00CF65F1" w:rsidRDefault="001C48A8">
      <w:pPr>
        <w:spacing w:line="600" w:lineRule="atLeast"/>
        <w:rPr>
          <w:rFonts w:ascii="仿宋_GB2312" w:eastAsia="仿宋_GB2312" w:hAnsi="仿宋_GB2312" w:cs="仿宋_GB2312"/>
          <w:sz w:val="32"/>
          <w:szCs w:val="32"/>
        </w:rPr>
      </w:pPr>
      <w:r>
        <w:rPr>
          <w:rFonts w:ascii="黑体" w:eastAsia="黑体" w:hAnsi="黑体" w:cs="黑体" w:hint="eastAsia"/>
          <w:sz w:val="32"/>
          <w:szCs w:val="32"/>
        </w:rPr>
        <w:lastRenderedPageBreak/>
        <w:t>五、问题及建议</w:t>
      </w:r>
    </w:p>
    <w:p w:rsidR="00CF65F1" w:rsidRDefault="001C48A8">
      <w:pPr>
        <w:spacing w:line="600" w:lineRule="atLeast"/>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（一）存在的问题。</w:t>
      </w:r>
    </w:p>
    <w:p w:rsidR="00CF65F1" w:rsidRDefault="001C48A8">
      <w:pPr>
        <w:spacing w:line="640" w:lineRule="exact"/>
        <w:ind w:firstLineChars="181" w:firstLine="579"/>
        <w:rPr>
          <w:rFonts w:ascii="仿宋_GB2312" w:eastAsia="仿宋_GB2312"/>
          <w:sz w:val="32"/>
          <w:szCs w:val="32"/>
        </w:rPr>
      </w:pPr>
      <w:r>
        <w:rPr>
          <w:rFonts w:ascii="仿宋_GB2312" w:eastAsia="仿宋_GB2312" w:hint="eastAsia"/>
          <w:sz w:val="32"/>
          <w:szCs w:val="32"/>
        </w:rPr>
        <w:t>一是严格执行资金使用申请程序。首先由具体负责人员提供相关方案、文件通知、活动安排和经费预算，再由分管领导和财务人员审核，上报局办公会讨论，最后落实；二是严格执行资金使用各项标准；三是严格执行资金使用报账制度，确保资金使用、管理符合财务制度规定，发挥最大使用效益。</w:t>
      </w:r>
    </w:p>
    <w:p w:rsidR="00CF65F1" w:rsidRDefault="001C48A8">
      <w:pPr>
        <w:spacing w:line="640" w:lineRule="exact"/>
        <w:ind w:firstLineChars="181" w:firstLine="579"/>
        <w:rPr>
          <w:rFonts w:ascii="仿宋_GB2312" w:eastAsia="仿宋_GB2312"/>
          <w:sz w:val="32"/>
          <w:szCs w:val="32"/>
        </w:rPr>
      </w:pPr>
      <w:r>
        <w:rPr>
          <w:rFonts w:ascii="仿宋_GB2312" w:eastAsia="仿宋_GB2312" w:hint="eastAsia"/>
          <w:sz w:val="32"/>
          <w:szCs w:val="32"/>
        </w:rPr>
        <w:t>下一步改进措施：一是今后的工作中，开展图书宣传下乡镇，科技资料进农家等活动。二是：服务工作要新途径、新办法，制定翔实周密、操作性较强的活动方案。</w:t>
      </w:r>
    </w:p>
    <w:p w:rsidR="00CF65F1" w:rsidRDefault="00CF65F1">
      <w:pPr>
        <w:spacing w:line="600" w:lineRule="atLeast"/>
        <w:rPr>
          <w:rFonts w:ascii="仿宋_GB2312" w:eastAsia="仿宋_GB2312" w:hAnsi="仿宋_GB2312" w:cs="仿宋_GB2312"/>
          <w:sz w:val="32"/>
          <w:szCs w:val="32"/>
        </w:rPr>
      </w:pPr>
    </w:p>
    <w:p w:rsidR="00CF65F1" w:rsidRDefault="00CF65F1">
      <w:pPr>
        <w:spacing w:line="600" w:lineRule="atLeast"/>
        <w:rPr>
          <w:rFonts w:ascii="仿宋_GB2312" w:eastAsia="仿宋_GB2312" w:hAnsi="仿宋_GB2312" w:cs="仿宋_GB2312"/>
          <w:sz w:val="32"/>
          <w:szCs w:val="32"/>
        </w:rPr>
      </w:pPr>
    </w:p>
    <w:p w:rsidR="00CF65F1" w:rsidRDefault="00CF65F1">
      <w:pPr>
        <w:spacing w:line="600" w:lineRule="atLeast"/>
        <w:rPr>
          <w:rFonts w:ascii="仿宋_GB2312" w:eastAsia="仿宋_GB2312" w:hAnsi="仿宋_GB2312" w:cs="仿宋_GB2312"/>
          <w:sz w:val="32"/>
          <w:szCs w:val="32"/>
        </w:rPr>
      </w:pPr>
    </w:p>
    <w:p w:rsidR="00CF65F1" w:rsidRDefault="001C48A8">
      <w:pPr>
        <w:spacing w:line="60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和静县东归图书馆</w:t>
      </w:r>
    </w:p>
    <w:p w:rsidR="00CF65F1" w:rsidRDefault="001C48A8">
      <w:pPr>
        <w:spacing w:line="600" w:lineRule="atLeast"/>
        <w:rPr>
          <w:rFonts w:ascii="宋体" w:hAnsi="宋体" w:cs="宋体"/>
          <w:b/>
          <w:bCs/>
          <w:kern w:val="0"/>
          <w:sz w:val="32"/>
          <w:szCs w:val="32"/>
        </w:rPr>
      </w:pPr>
      <w:r>
        <w:rPr>
          <w:rFonts w:ascii="仿宋_GB2312" w:eastAsia="仿宋_GB2312" w:hAnsi="仿宋_GB2312" w:cs="仿宋_GB2312" w:hint="eastAsia"/>
          <w:sz w:val="32"/>
          <w:szCs w:val="32"/>
        </w:rPr>
        <w:t xml:space="preserve">    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p>
    <w:p w:rsidR="00CF65F1" w:rsidRDefault="00CF65F1">
      <w:pPr>
        <w:spacing w:line="540" w:lineRule="exact"/>
        <w:ind w:firstLine="567"/>
        <w:rPr>
          <w:rStyle w:val="a8"/>
          <w:rFonts w:ascii="仿宋" w:eastAsia="仿宋" w:hAnsi="仿宋"/>
          <w:b w:val="0"/>
          <w:spacing w:val="-4"/>
          <w:sz w:val="32"/>
          <w:szCs w:val="32"/>
        </w:rPr>
      </w:pPr>
    </w:p>
    <w:sectPr w:rsidR="00CF65F1" w:rsidSect="00CF65F1">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8A8" w:rsidRDefault="001C48A8" w:rsidP="00CF65F1">
      <w:r>
        <w:separator/>
      </w:r>
    </w:p>
  </w:endnote>
  <w:endnote w:type="continuationSeparator" w:id="1">
    <w:p w:rsidR="001C48A8" w:rsidRDefault="001C48A8" w:rsidP="00CF65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
    <w:altName w:val="Arial Unicode MS"/>
    <w:charset w:val="86"/>
    <w:family w:val="modern"/>
    <w:pitch w:val="default"/>
    <w:sig w:usb0="00000000" w:usb1="0000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CF65F1" w:rsidRDefault="00CF65F1">
        <w:pPr>
          <w:pStyle w:val="a4"/>
          <w:jc w:val="center"/>
        </w:pPr>
        <w:r>
          <w:fldChar w:fldCharType="begin"/>
        </w:r>
        <w:r w:rsidR="001C48A8">
          <w:instrText>PAGE   \* MERGEFORMAT</w:instrText>
        </w:r>
        <w:r>
          <w:fldChar w:fldCharType="separate"/>
        </w:r>
        <w:r w:rsidR="00151787" w:rsidRPr="00151787">
          <w:rPr>
            <w:noProof/>
            <w:lang w:val="zh-CN"/>
          </w:rPr>
          <w:t>1</w:t>
        </w:r>
        <w:r>
          <w:fldChar w:fldCharType="end"/>
        </w:r>
      </w:p>
    </w:sdtContent>
  </w:sdt>
  <w:p w:rsidR="00CF65F1" w:rsidRDefault="00CF65F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8A8" w:rsidRDefault="001C48A8" w:rsidP="00CF65F1">
      <w:r>
        <w:separator/>
      </w:r>
    </w:p>
  </w:footnote>
  <w:footnote w:type="continuationSeparator" w:id="1">
    <w:p w:rsidR="001C48A8" w:rsidRDefault="001C48A8" w:rsidP="00CF65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56465"/>
    <w:rsid w:val="00121AE4"/>
    <w:rsid w:val="00146AAD"/>
    <w:rsid w:val="00151787"/>
    <w:rsid w:val="001B3A40"/>
    <w:rsid w:val="001C48A8"/>
    <w:rsid w:val="002574E5"/>
    <w:rsid w:val="002E590A"/>
    <w:rsid w:val="003908B7"/>
    <w:rsid w:val="003E0E2A"/>
    <w:rsid w:val="004366A8"/>
    <w:rsid w:val="004F6122"/>
    <w:rsid w:val="00502BA7"/>
    <w:rsid w:val="005162F1"/>
    <w:rsid w:val="00535153"/>
    <w:rsid w:val="00554F82"/>
    <w:rsid w:val="00557407"/>
    <w:rsid w:val="0056390D"/>
    <w:rsid w:val="005719B0"/>
    <w:rsid w:val="005D10D6"/>
    <w:rsid w:val="00694588"/>
    <w:rsid w:val="0069633C"/>
    <w:rsid w:val="006E6BB4"/>
    <w:rsid w:val="00743B81"/>
    <w:rsid w:val="0075509E"/>
    <w:rsid w:val="007B311A"/>
    <w:rsid w:val="00807007"/>
    <w:rsid w:val="00855E3A"/>
    <w:rsid w:val="00922CB9"/>
    <w:rsid w:val="0092573B"/>
    <w:rsid w:val="009564B6"/>
    <w:rsid w:val="009E5CD9"/>
    <w:rsid w:val="00A26421"/>
    <w:rsid w:val="00A4293B"/>
    <w:rsid w:val="00A5352F"/>
    <w:rsid w:val="00A67D50"/>
    <w:rsid w:val="00A751FD"/>
    <w:rsid w:val="00A8691A"/>
    <w:rsid w:val="00AC1946"/>
    <w:rsid w:val="00B40063"/>
    <w:rsid w:val="00B41F61"/>
    <w:rsid w:val="00BA46E6"/>
    <w:rsid w:val="00C56C72"/>
    <w:rsid w:val="00CA6457"/>
    <w:rsid w:val="00CC6ADD"/>
    <w:rsid w:val="00CF65F1"/>
    <w:rsid w:val="00D16AF4"/>
    <w:rsid w:val="00D17F2E"/>
    <w:rsid w:val="00D30354"/>
    <w:rsid w:val="00D926BD"/>
    <w:rsid w:val="00DF42A0"/>
    <w:rsid w:val="00E00D00"/>
    <w:rsid w:val="00E769FE"/>
    <w:rsid w:val="00EA2CBE"/>
    <w:rsid w:val="00F32FEE"/>
    <w:rsid w:val="00FB10BB"/>
    <w:rsid w:val="0CB3727E"/>
    <w:rsid w:val="10955CDA"/>
    <w:rsid w:val="11D52278"/>
    <w:rsid w:val="12355156"/>
    <w:rsid w:val="14FB4CB7"/>
    <w:rsid w:val="21DE2BDF"/>
    <w:rsid w:val="37FC34C7"/>
    <w:rsid w:val="3B19672B"/>
    <w:rsid w:val="3CFB76E8"/>
    <w:rsid w:val="4246192D"/>
    <w:rsid w:val="44B121CB"/>
    <w:rsid w:val="472238F6"/>
    <w:rsid w:val="4E75747F"/>
    <w:rsid w:val="54B8738B"/>
    <w:rsid w:val="57224621"/>
    <w:rsid w:val="5EE14349"/>
    <w:rsid w:val="61DD20C0"/>
    <w:rsid w:val="62502DE6"/>
    <w:rsid w:val="66405AC0"/>
    <w:rsid w:val="68C571EC"/>
    <w:rsid w:val="733D72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F1"/>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F65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CF65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CF65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CF65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CF65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CF65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CF65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CF65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CF65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F65F1"/>
    <w:rPr>
      <w:sz w:val="18"/>
      <w:szCs w:val="18"/>
    </w:rPr>
  </w:style>
  <w:style w:type="paragraph" w:styleId="a4">
    <w:name w:val="footer"/>
    <w:basedOn w:val="a"/>
    <w:link w:val="Char0"/>
    <w:uiPriority w:val="99"/>
    <w:unhideWhenUsed/>
    <w:qFormat/>
    <w:rsid w:val="00CF65F1"/>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CF65F1"/>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CF65F1"/>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CF65F1"/>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CF65F1"/>
    <w:rPr>
      <w:b/>
      <w:bCs/>
    </w:rPr>
  </w:style>
  <w:style w:type="character" w:styleId="a9">
    <w:name w:val="Emphasis"/>
    <w:basedOn w:val="a0"/>
    <w:uiPriority w:val="20"/>
    <w:qFormat/>
    <w:rsid w:val="00CF65F1"/>
    <w:rPr>
      <w:rFonts w:asciiTheme="minorHAnsi" w:hAnsiTheme="minorHAnsi"/>
      <w:b/>
      <w:i/>
      <w:iCs/>
    </w:rPr>
  </w:style>
  <w:style w:type="character" w:customStyle="1" w:styleId="1Char">
    <w:name w:val="标题 1 Char"/>
    <w:basedOn w:val="a0"/>
    <w:link w:val="1"/>
    <w:uiPriority w:val="9"/>
    <w:rsid w:val="00CF65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CF65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CF65F1"/>
    <w:rPr>
      <w:rFonts w:asciiTheme="majorHAnsi" w:eastAsiaTheme="majorEastAsia" w:hAnsiTheme="majorHAnsi"/>
      <w:b/>
      <w:bCs/>
      <w:sz w:val="26"/>
      <w:szCs w:val="26"/>
    </w:rPr>
  </w:style>
  <w:style w:type="character" w:customStyle="1" w:styleId="4Char">
    <w:name w:val="标题 4 Char"/>
    <w:basedOn w:val="a0"/>
    <w:link w:val="4"/>
    <w:uiPriority w:val="9"/>
    <w:semiHidden/>
    <w:rsid w:val="00CF65F1"/>
    <w:rPr>
      <w:b/>
      <w:bCs/>
      <w:sz w:val="28"/>
      <w:szCs w:val="28"/>
    </w:rPr>
  </w:style>
  <w:style w:type="character" w:customStyle="1" w:styleId="5Char">
    <w:name w:val="标题 5 Char"/>
    <w:basedOn w:val="a0"/>
    <w:link w:val="5"/>
    <w:uiPriority w:val="9"/>
    <w:semiHidden/>
    <w:rsid w:val="00CF65F1"/>
    <w:rPr>
      <w:b/>
      <w:bCs/>
      <w:i/>
      <w:iCs/>
      <w:sz w:val="26"/>
      <w:szCs w:val="26"/>
    </w:rPr>
  </w:style>
  <w:style w:type="character" w:customStyle="1" w:styleId="6Char">
    <w:name w:val="标题 6 Char"/>
    <w:basedOn w:val="a0"/>
    <w:link w:val="6"/>
    <w:uiPriority w:val="9"/>
    <w:semiHidden/>
    <w:rsid w:val="00CF65F1"/>
    <w:rPr>
      <w:b/>
      <w:bCs/>
    </w:rPr>
  </w:style>
  <w:style w:type="character" w:customStyle="1" w:styleId="7Char">
    <w:name w:val="标题 7 Char"/>
    <w:basedOn w:val="a0"/>
    <w:link w:val="7"/>
    <w:uiPriority w:val="9"/>
    <w:semiHidden/>
    <w:qFormat/>
    <w:rsid w:val="00CF65F1"/>
    <w:rPr>
      <w:sz w:val="24"/>
      <w:szCs w:val="24"/>
    </w:rPr>
  </w:style>
  <w:style w:type="character" w:customStyle="1" w:styleId="8Char">
    <w:name w:val="标题 8 Char"/>
    <w:basedOn w:val="a0"/>
    <w:link w:val="8"/>
    <w:uiPriority w:val="9"/>
    <w:semiHidden/>
    <w:qFormat/>
    <w:rsid w:val="00CF65F1"/>
    <w:rPr>
      <w:i/>
      <w:iCs/>
      <w:sz w:val="24"/>
      <w:szCs w:val="24"/>
    </w:rPr>
  </w:style>
  <w:style w:type="character" w:customStyle="1" w:styleId="9Char">
    <w:name w:val="标题 9 Char"/>
    <w:basedOn w:val="a0"/>
    <w:link w:val="9"/>
    <w:uiPriority w:val="9"/>
    <w:semiHidden/>
    <w:qFormat/>
    <w:rsid w:val="00CF65F1"/>
    <w:rPr>
      <w:rFonts w:asciiTheme="majorHAnsi" w:eastAsiaTheme="majorEastAsia" w:hAnsiTheme="majorHAnsi"/>
    </w:rPr>
  </w:style>
  <w:style w:type="character" w:customStyle="1" w:styleId="Char3">
    <w:name w:val="标题 Char"/>
    <w:basedOn w:val="a0"/>
    <w:link w:val="a7"/>
    <w:uiPriority w:val="10"/>
    <w:qFormat/>
    <w:rsid w:val="00CF65F1"/>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CF65F1"/>
    <w:rPr>
      <w:rFonts w:asciiTheme="majorHAnsi" w:eastAsiaTheme="majorEastAsia" w:hAnsiTheme="majorHAnsi"/>
      <w:sz w:val="24"/>
      <w:szCs w:val="24"/>
    </w:rPr>
  </w:style>
  <w:style w:type="paragraph" w:styleId="aa">
    <w:name w:val="No Spacing"/>
    <w:basedOn w:val="a"/>
    <w:uiPriority w:val="1"/>
    <w:qFormat/>
    <w:rsid w:val="00CF65F1"/>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CF65F1"/>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CF65F1"/>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CF65F1"/>
    <w:rPr>
      <w:i/>
      <w:sz w:val="24"/>
      <w:szCs w:val="24"/>
    </w:rPr>
  </w:style>
  <w:style w:type="paragraph" w:styleId="ad">
    <w:name w:val="Intense Quote"/>
    <w:basedOn w:val="a"/>
    <w:next w:val="a"/>
    <w:link w:val="Char5"/>
    <w:uiPriority w:val="30"/>
    <w:qFormat/>
    <w:rsid w:val="00CF65F1"/>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CF65F1"/>
    <w:rPr>
      <w:b/>
      <w:i/>
      <w:sz w:val="24"/>
    </w:rPr>
  </w:style>
  <w:style w:type="character" w:customStyle="1" w:styleId="10">
    <w:name w:val="不明显强调1"/>
    <w:uiPriority w:val="19"/>
    <w:qFormat/>
    <w:rsid w:val="00CF65F1"/>
    <w:rPr>
      <w:i/>
      <w:color w:val="595959" w:themeColor="text1" w:themeTint="A6"/>
    </w:rPr>
  </w:style>
  <w:style w:type="character" w:customStyle="1" w:styleId="11">
    <w:name w:val="明显强调1"/>
    <w:basedOn w:val="a0"/>
    <w:uiPriority w:val="21"/>
    <w:qFormat/>
    <w:rsid w:val="00CF65F1"/>
    <w:rPr>
      <w:b/>
      <w:i/>
      <w:sz w:val="24"/>
      <w:szCs w:val="24"/>
      <w:u w:val="single"/>
    </w:rPr>
  </w:style>
  <w:style w:type="character" w:customStyle="1" w:styleId="12">
    <w:name w:val="不明显参考1"/>
    <w:basedOn w:val="a0"/>
    <w:uiPriority w:val="31"/>
    <w:qFormat/>
    <w:rsid w:val="00CF65F1"/>
    <w:rPr>
      <w:sz w:val="24"/>
      <w:szCs w:val="24"/>
      <w:u w:val="single"/>
    </w:rPr>
  </w:style>
  <w:style w:type="character" w:customStyle="1" w:styleId="13">
    <w:name w:val="明显参考1"/>
    <w:basedOn w:val="a0"/>
    <w:uiPriority w:val="32"/>
    <w:qFormat/>
    <w:rsid w:val="00CF65F1"/>
    <w:rPr>
      <w:b/>
      <w:sz w:val="24"/>
      <w:u w:val="single"/>
    </w:rPr>
  </w:style>
  <w:style w:type="character" w:customStyle="1" w:styleId="14">
    <w:name w:val="书籍标题1"/>
    <w:basedOn w:val="a0"/>
    <w:uiPriority w:val="33"/>
    <w:qFormat/>
    <w:rsid w:val="00CF65F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CF65F1"/>
    <w:pPr>
      <w:outlineLvl w:val="9"/>
    </w:pPr>
    <w:rPr>
      <w:lang w:eastAsia="en-US" w:bidi="en-US"/>
    </w:rPr>
  </w:style>
  <w:style w:type="character" w:customStyle="1" w:styleId="Char1">
    <w:name w:val="页眉 Char"/>
    <w:basedOn w:val="a0"/>
    <w:link w:val="a5"/>
    <w:uiPriority w:val="99"/>
    <w:qFormat/>
    <w:rsid w:val="00CF65F1"/>
    <w:rPr>
      <w:rFonts w:ascii="Calibri" w:eastAsia="宋体" w:hAnsi="Calibri"/>
      <w:kern w:val="2"/>
      <w:sz w:val="18"/>
      <w:szCs w:val="18"/>
    </w:rPr>
  </w:style>
  <w:style w:type="character" w:customStyle="1" w:styleId="Char0">
    <w:name w:val="页脚 Char"/>
    <w:basedOn w:val="a0"/>
    <w:link w:val="a4"/>
    <w:uiPriority w:val="99"/>
    <w:qFormat/>
    <w:rsid w:val="00CF65F1"/>
    <w:rPr>
      <w:rFonts w:ascii="Calibri" w:eastAsia="宋体" w:hAnsi="Calibri"/>
      <w:kern w:val="2"/>
      <w:sz w:val="18"/>
      <w:szCs w:val="18"/>
    </w:rPr>
  </w:style>
  <w:style w:type="character" w:customStyle="1" w:styleId="Char">
    <w:name w:val="批注框文本 Char"/>
    <w:basedOn w:val="a0"/>
    <w:link w:val="a3"/>
    <w:uiPriority w:val="99"/>
    <w:semiHidden/>
    <w:qFormat/>
    <w:rsid w:val="00CF65F1"/>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197</Words>
  <Characters>1124</Characters>
  <Application>Microsoft Office Word</Application>
  <DocSecurity>0</DocSecurity>
  <Lines>9</Lines>
  <Paragraphs>2</Paragraphs>
  <ScaleCrop>false</ScaleCrop>
  <Company>微软中国</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刘嫣</cp:lastModifiedBy>
  <cp:revision>4</cp:revision>
  <cp:lastPrinted>2018-12-31T10:56:00Z</cp:lastPrinted>
  <dcterms:created xsi:type="dcterms:W3CDTF">2018-08-15T02:06:00Z</dcterms:created>
  <dcterms:modified xsi:type="dcterms:W3CDTF">2020-04-03T13:41:00Z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