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val="0"/>
          <w:bCs/>
          <w:kern w:val="0"/>
          <w:sz w:val="52"/>
          <w:szCs w:val="52"/>
          <w:u w:val="none"/>
        </w:rPr>
      </w:pPr>
    </w:p>
    <w:p>
      <w:pPr>
        <w:spacing w:line="540" w:lineRule="exact"/>
        <w:jc w:val="center"/>
        <w:rPr>
          <w:rFonts w:ascii="方正小标宋_GBK" w:hAnsi="华文中宋" w:eastAsia="方正小标宋_GBK" w:cs="宋体"/>
          <w:b w:val="0"/>
          <w:bCs/>
          <w:kern w:val="0"/>
          <w:sz w:val="48"/>
          <w:szCs w:val="48"/>
          <w:u w:val="none"/>
        </w:rPr>
      </w:pPr>
      <w:r>
        <w:rPr>
          <w:rFonts w:hint="eastAsia" w:ascii="方正小标宋_GBK" w:hAnsi="华文中宋" w:eastAsia="方正小标宋_GBK" w:cs="宋体"/>
          <w:b w:val="0"/>
          <w:bCs/>
          <w:kern w:val="0"/>
          <w:sz w:val="48"/>
          <w:szCs w:val="48"/>
          <w:u w:val="none"/>
        </w:rPr>
        <w:t>新疆维吾尔自治区巴州和静县农经局项目支出绩效自评报告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ascii="宋体" w:hAnsi="宋体" w:cs="宋体"/>
          <w:color w:val="000000"/>
          <w:kern w:val="0"/>
          <w:sz w:val="36"/>
          <w:szCs w:val="36"/>
        </w:rPr>
      </w:pPr>
      <w:r>
        <w:rPr>
          <w:rFonts w:hint="eastAsia" w:hAnsi="宋体" w:eastAsia="仿宋_GB2312" w:cs="宋体"/>
          <w:kern w:val="0"/>
          <w:sz w:val="36"/>
          <w:szCs w:val="36"/>
        </w:rPr>
        <w:t>项目名称：</w:t>
      </w:r>
      <w:r>
        <w:rPr>
          <w:rFonts w:hint="eastAsia" w:ascii="宋体" w:hAnsi="宋体" w:cs="宋体"/>
          <w:color w:val="000000"/>
          <w:kern w:val="0"/>
          <w:sz w:val="36"/>
          <w:szCs w:val="36"/>
        </w:rPr>
        <w:t>农村土地承包经营权确权登记颁证工作</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实施单位（公章）：和静县农村合作经济经营管理局</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主管部门（公章）：和静县农业局</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项目负责人（签章）：张迪</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填报时间：2019年1月23日</w:t>
      </w: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540" w:lineRule="exact"/>
        <w:ind w:firstLine="564" w:firstLineChars="181"/>
        <w:rPr>
          <w:rStyle w:val="18"/>
          <w:rFonts w:ascii="楷体" w:hAnsi="楷体" w:eastAsia="方正仿宋_GBK"/>
          <w:spacing w:val="-4"/>
          <w:sz w:val="32"/>
          <w:szCs w:val="32"/>
        </w:rPr>
      </w:pPr>
      <w:r>
        <w:rPr>
          <w:rStyle w:val="18"/>
          <w:rFonts w:hint="eastAsia" w:ascii="仿宋" w:hAnsi="仿宋" w:eastAsia="仿宋"/>
          <w:b w:val="0"/>
          <w:spacing w:val="-4"/>
          <w:sz w:val="32"/>
          <w:szCs w:val="32"/>
        </w:rPr>
        <w:t>和静县农村合作经济经营管理局（简称农经局），是县农业局下属二级局，参照公务员管理。实有人数8人。其中：副科级2名，在职党员8人。内</w:t>
      </w:r>
      <w:bookmarkStart w:id="0" w:name="_GoBack"/>
      <w:bookmarkEnd w:id="0"/>
      <w:r>
        <w:rPr>
          <w:rStyle w:val="18"/>
          <w:rFonts w:hint="eastAsia" w:ascii="仿宋" w:hAnsi="仿宋" w:eastAsia="仿宋"/>
          <w:b w:val="0"/>
          <w:spacing w:val="-4"/>
          <w:sz w:val="32"/>
          <w:szCs w:val="32"/>
        </w:rPr>
        <w:t>设2个职能科室，即办公室和业务股。农经局人员具有过硬的业务水平和工作经验，是一支具有专业知识和独立分析问题、解决问题的专业技术队伍。</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spacing w:line="540" w:lineRule="exact"/>
        <w:ind w:firstLine="579" w:firstLineChars="181"/>
        <w:rPr>
          <w:rStyle w:val="18"/>
          <w:rFonts w:ascii="仿宋" w:hAnsi="仿宋" w:eastAsia="仿宋"/>
          <w:b w:val="0"/>
          <w:color w:val="C00000"/>
          <w:spacing w:val="-4"/>
          <w:sz w:val="32"/>
          <w:szCs w:val="32"/>
        </w:rPr>
      </w:pPr>
      <w:r>
        <w:rPr>
          <w:rFonts w:ascii="仿宋" w:hAnsi="仿宋" w:eastAsia="仿宋" w:cs="仿宋_GB2312"/>
          <w:kern w:val="0"/>
          <w:sz w:val="32"/>
          <w:szCs w:val="32"/>
        </w:rPr>
        <w:t>通过</w:t>
      </w:r>
      <w:r>
        <w:rPr>
          <w:rFonts w:hint="eastAsia" w:ascii="仿宋" w:hAnsi="仿宋" w:eastAsia="仿宋" w:cs="仿宋_GB2312"/>
          <w:kern w:val="0"/>
          <w:sz w:val="32"/>
          <w:szCs w:val="32"/>
        </w:rPr>
        <w:t>农村土地</w:t>
      </w:r>
      <w:r>
        <w:rPr>
          <w:rFonts w:ascii="仿宋" w:hAnsi="仿宋" w:eastAsia="仿宋" w:cs="仿宋_GB2312"/>
          <w:kern w:val="0"/>
          <w:sz w:val="32"/>
          <w:szCs w:val="32"/>
        </w:rPr>
        <w:t>确权登记颁证，建立健全土地承包经营权信息应用平台，实现对土地承包合同、登记簿和权属证书管理的信息化，加强土地承包经营权确权登记成果的应用，方便群众查询，利于服务管理，更好地服务于现代农业和新农村建设。</w:t>
      </w:r>
    </w:p>
    <w:p>
      <w:pPr>
        <w:spacing w:line="540" w:lineRule="exact"/>
        <w:ind w:firstLine="579" w:firstLineChars="181"/>
        <w:rPr>
          <w:rStyle w:val="18"/>
          <w:rFonts w:ascii="仿宋" w:hAnsi="仿宋" w:eastAsia="仿宋"/>
          <w:b w:val="0"/>
          <w:spacing w:val="-4"/>
          <w:sz w:val="32"/>
          <w:szCs w:val="32"/>
        </w:rPr>
      </w:pPr>
      <w:r>
        <w:rPr>
          <w:rFonts w:ascii="仿宋" w:hAnsi="仿宋" w:eastAsia="仿宋" w:cs="Arial"/>
          <w:sz w:val="32"/>
          <w:szCs w:val="32"/>
        </w:rPr>
        <w:t>确权颁证补助资金主要用于查田勘界、证书印制、人员培训等与农村土地承包经营权确权登记颁证有关的费用支出。不得用于增加人员经费和机构运转经费等与农村土地承包经营权确权登记颁证无关的费用支出。</w:t>
      </w:r>
    </w:p>
    <w:p>
      <w:pPr>
        <w:spacing w:line="540" w:lineRule="exact"/>
        <w:ind w:firstLine="640"/>
        <w:rPr>
          <w:rFonts w:ascii="仿宋" w:hAnsi="仿宋" w:eastAsia="仿宋" w:cs="方正仿宋_GBK"/>
          <w:sz w:val="32"/>
          <w:szCs w:val="32"/>
        </w:rPr>
      </w:pPr>
      <w:r>
        <w:rPr>
          <w:rFonts w:hint="eastAsia" w:ascii="仿宋" w:hAnsi="仿宋" w:eastAsia="仿宋"/>
          <w:sz w:val="32"/>
          <w:szCs w:val="32"/>
        </w:rPr>
        <w:t>2018年开展农村土地承包经营权确权登记颁证试点的乡镇有和静镇、巴润哈尔莫敦镇、哈尔莫敦镇、乃门莫敦镇和协比乃尔布呼乡五个乡（镇）的农村集体土地，</w:t>
      </w:r>
      <w:r>
        <w:rPr>
          <w:rFonts w:hint="eastAsia" w:ascii="仿宋" w:hAnsi="仿宋" w:eastAsia="仿宋" w:cs="方正仿宋_GBK"/>
          <w:sz w:val="32"/>
          <w:szCs w:val="32"/>
        </w:rPr>
        <w:t>面积</w:t>
      </w:r>
      <w:r>
        <w:rPr>
          <w:rFonts w:ascii="仿宋" w:hAnsi="仿宋" w:eastAsia="仿宋" w:cs="方正仿宋_GBK"/>
          <w:sz w:val="32"/>
          <w:szCs w:val="32"/>
        </w:rPr>
        <w:t>30.51</w:t>
      </w:r>
      <w:r>
        <w:rPr>
          <w:rFonts w:hint="eastAsia" w:ascii="仿宋" w:hAnsi="仿宋" w:eastAsia="仿宋" w:cs="方正仿宋_GBK"/>
          <w:sz w:val="32"/>
          <w:szCs w:val="32"/>
        </w:rPr>
        <w:t>万亩</w:t>
      </w:r>
      <w:r>
        <w:rPr>
          <w:rFonts w:ascii="仿宋" w:hAnsi="仿宋" w:eastAsia="仿宋" w:cs="方正仿宋_GBK"/>
          <w:sz w:val="32"/>
          <w:szCs w:val="32"/>
        </w:rPr>
        <w:t>，涉及2</w:t>
      </w:r>
      <w:r>
        <w:rPr>
          <w:rFonts w:hint="eastAsia" w:ascii="仿宋" w:hAnsi="仿宋" w:eastAsia="仿宋" w:cs="方正仿宋_GBK"/>
          <w:sz w:val="32"/>
          <w:szCs w:val="32"/>
        </w:rPr>
        <w:t>3</w:t>
      </w:r>
      <w:r>
        <w:rPr>
          <w:rFonts w:ascii="仿宋" w:hAnsi="仿宋" w:eastAsia="仿宋" w:cs="方正仿宋_GBK"/>
          <w:sz w:val="32"/>
          <w:szCs w:val="32"/>
        </w:rPr>
        <w:t>个行政村</w:t>
      </w:r>
      <w:r>
        <w:rPr>
          <w:rFonts w:hint="eastAsia" w:ascii="仿宋" w:hAnsi="仿宋" w:eastAsia="仿宋" w:cs="方正仿宋_GBK"/>
          <w:sz w:val="32"/>
          <w:szCs w:val="32"/>
        </w:rPr>
        <w:t>，农户11629户。</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spacing w:line="540" w:lineRule="exact"/>
        <w:ind w:firstLine="579" w:firstLineChars="181"/>
        <w:rPr>
          <w:rFonts w:ascii="仿宋_GB2312" w:hAnsi="宋体" w:eastAsia="仿宋_GB2312" w:cs="宋体"/>
          <w:kern w:val="0"/>
          <w:sz w:val="32"/>
          <w:szCs w:val="32"/>
        </w:rPr>
      </w:pPr>
      <w:r>
        <w:rPr>
          <w:rFonts w:hint="eastAsia" w:ascii="方正仿宋_GBK" w:hAnsi="方正仿宋_GBK" w:eastAsia="方正仿宋_GBK" w:cs="方正仿宋_GBK"/>
          <w:sz w:val="32"/>
          <w:szCs w:val="32"/>
        </w:rPr>
        <w:t>根据</w:t>
      </w:r>
      <w:r>
        <w:rPr>
          <w:rFonts w:hint="eastAsia" w:eastAsia="方正仿宋_GBK"/>
          <w:kern w:val="0"/>
          <w:sz w:val="32"/>
          <w:szCs w:val="32"/>
        </w:rPr>
        <w:t>巴财农【2015】208号文件</w:t>
      </w:r>
      <w:r>
        <w:rPr>
          <w:rFonts w:hint="eastAsia" w:ascii="方正仿宋_GBK" w:hAnsi="方正仿宋_GBK" w:eastAsia="方正仿宋_GBK" w:cs="方正仿宋_GBK"/>
          <w:bCs/>
          <w:sz w:val="32"/>
          <w:szCs w:val="32"/>
        </w:rPr>
        <w:t>，资金于2018年3月拨付81.2万元，</w:t>
      </w:r>
      <w:r>
        <w:rPr>
          <w:rFonts w:hint="eastAsia" w:ascii="仿宋_GB2312" w:hAnsi="宋体" w:eastAsia="仿宋_GB2312" w:cs="宋体"/>
          <w:kern w:val="0"/>
          <w:sz w:val="32"/>
          <w:szCs w:val="32"/>
        </w:rPr>
        <w:t>项目资金到位率</w:t>
      </w:r>
      <w:r>
        <w:rPr>
          <w:rFonts w:ascii="仿宋_GB2312" w:hAnsi="宋体" w:eastAsia="仿宋_GB2312" w:cs="宋体"/>
          <w:kern w:val="0"/>
          <w:sz w:val="32"/>
          <w:szCs w:val="32"/>
        </w:rPr>
        <w:t xml:space="preserve">100% </w:t>
      </w:r>
      <w:r>
        <w:rPr>
          <w:rFonts w:hint="eastAsia" w:ascii="仿宋_GB2312" w:hAnsi="宋体" w:eastAsia="仿宋_GB2312" w:cs="宋体"/>
          <w:kern w:val="0"/>
          <w:sz w:val="32"/>
          <w:szCs w:val="32"/>
        </w:rPr>
        <w:t>。</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spacing w:line="540" w:lineRule="exact"/>
        <w:ind w:firstLine="579" w:firstLineChars="181"/>
        <w:rPr>
          <w:rFonts w:ascii="仿宋_GB2312" w:hAnsi="宋体" w:eastAsia="仿宋_GB2312" w:cs="宋体"/>
          <w:kern w:val="0"/>
          <w:sz w:val="32"/>
          <w:szCs w:val="32"/>
        </w:rPr>
      </w:pPr>
      <w:r>
        <w:rPr>
          <w:rFonts w:hint="eastAsia" w:ascii="仿宋_GB2312" w:hAnsi="宋体" w:eastAsia="仿宋_GB2312" w:cs="宋体"/>
          <w:kern w:val="0"/>
          <w:sz w:val="32"/>
          <w:szCs w:val="32"/>
        </w:rPr>
        <w:t>到位81.2万元,项目资金到位率</w:t>
      </w:r>
      <w:r>
        <w:rPr>
          <w:rFonts w:ascii="仿宋_GB2312" w:hAnsi="宋体" w:eastAsia="仿宋_GB2312" w:cs="宋体"/>
          <w:kern w:val="0"/>
          <w:sz w:val="32"/>
          <w:szCs w:val="32"/>
        </w:rPr>
        <w:t xml:space="preserve">100% </w:t>
      </w:r>
      <w:r>
        <w:rPr>
          <w:rFonts w:hint="eastAsia" w:ascii="仿宋_GB2312" w:hAnsi="宋体" w:eastAsia="仿宋_GB2312" w:cs="宋体"/>
          <w:kern w:val="0"/>
          <w:sz w:val="32"/>
          <w:szCs w:val="32"/>
        </w:rPr>
        <w:t>，实际支付81.2万元，实际支付率100%。</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spacing w:line="540" w:lineRule="exact"/>
        <w:ind w:firstLine="624" w:firstLineChars="200"/>
        <w:rPr>
          <w:rStyle w:val="18"/>
          <w:rFonts w:ascii="仿宋_GB2312" w:hAnsi="楷体" w:eastAsia="仿宋_GB2312"/>
          <w:spacing w:val="-4"/>
          <w:sz w:val="32"/>
          <w:szCs w:val="32"/>
        </w:rPr>
      </w:pPr>
      <w:r>
        <w:rPr>
          <w:rStyle w:val="18"/>
          <w:rFonts w:hint="eastAsia" w:ascii="仿宋" w:hAnsi="仿宋" w:eastAsia="仿宋"/>
          <w:b w:val="0"/>
          <w:spacing w:val="-4"/>
          <w:sz w:val="32"/>
          <w:szCs w:val="32"/>
        </w:rPr>
        <w:t>根据《中央财政农村土地承包经营权确权登记颁证补助资金管理办法》和自治区有关规定，制定了《和静县农村土地承包经营权确权登记颁证专项资金管理办法》，加强农村土地承包经营权确权登记颁证补助资金的管理，提高资金使用效益。在项目执行过程中，县农经局严格按照资金管理办法执行，做到专款专用。</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20" w:lineRule="exact"/>
        <w:ind w:firstLine="640" w:firstLineChars="200"/>
        <w:rPr>
          <w:rFonts w:ascii="仿宋" w:hAnsi="仿宋" w:eastAsia="仿宋" w:cs="宋体"/>
          <w:kern w:val="0"/>
          <w:sz w:val="32"/>
          <w:szCs w:val="32"/>
          <w:lang w:val="zh-CN"/>
        </w:rPr>
      </w:pPr>
      <w:r>
        <w:rPr>
          <w:rFonts w:hint="eastAsia" w:ascii="仿宋" w:hAnsi="仿宋" w:eastAsia="仿宋"/>
          <w:sz w:val="32"/>
          <w:szCs w:val="32"/>
        </w:rPr>
        <w:t>2016年和静县被自治区确定为农村土地承包经营权确权登记颁证整县推进试点县，按照《关于做好2016年农村土地承包经营权确权登记颁证整县推进试点工作有关事宜的通知》</w:t>
      </w:r>
      <w:r>
        <w:rPr>
          <w:rFonts w:hint="eastAsia" w:ascii="仿宋" w:hAnsi="仿宋" w:eastAsia="仿宋" w:cs="宋体"/>
          <w:kern w:val="0"/>
          <w:sz w:val="32"/>
          <w:szCs w:val="32"/>
          <w:lang w:val="zh-CN"/>
        </w:rPr>
        <w:t>巴政办</w:t>
      </w:r>
      <w:r>
        <w:rPr>
          <w:rFonts w:ascii="仿宋" w:hAnsi="仿宋" w:eastAsia="仿宋" w:cs="Calibri"/>
          <w:kern w:val="0"/>
          <w:sz w:val="32"/>
          <w:szCs w:val="32"/>
          <w:lang w:val="zh-CN"/>
        </w:rPr>
        <w:t>[2016]30</w:t>
      </w:r>
      <w:r>
        <w:rPr>
          <w:rFonts w:hint="eastAsia" w:ascii="仿宋" w:hAnsi="仿宋" w:eastAsia="仿宋" w:cs="宋体"/>
          <w:kern w:val="0"/>
          <w:sz w:val="32"/>
          <w:szCs w:val="32"/>
          <w:lang w:val="zh-CN"/>
        </w:rPr>
        <w:t>号文件要求，在开展农村土地承包经营权确权登记颁证整县推进试点工作过程中，州国土资源勘测规划设计院承担了土地承包经营权调查工作，为我州土地承包经营权确权登记颁证工作积累了经验，经州农村土地承包经营权确权登记颁证试点工作领导小组研究，确定和静县农村土地承包经营权确权登记颁证工作中土地承包经营权调查工作任务继续由州国土资源勘测规划设计院承担 ，并按照2009年国土二调面积30.51万亩，每亩5元的标准拨付州国土勘测规划设计院作为经费保障。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napToGrid w:val="0"/>
        <w:spacing w:line="600" w:lineRule="exact"/>
        <w:jc w:val="center"/>
        <w:rPr>
          <w:rFonts w:ascii="仿宋" w:hAnsi="仿宋" w:eastAsia="仿宋"/>
          <w:sz w:val="32"/>
          <w:szCs w:val="32"/>
        </w:rPr>
      </w:pPr>
      <w:r>
        <w:rPr>
          <w:rFonts w:hint="eastAsia" w:ascii="仿宋" w:hAnsi="仿宋" w:eastAsia="仿宋"/>
          <w:sz w:val="32"/>
          <w:szCs w:val="32"/>
        </w:rPr>
        <w:t>1、 制定《和静县农村推动承包经营权确权登记颁证补助资金实施方案》，成立项目资金监督管理领导小组，2017年初县财政和审计局对我县</w:t>
      </w:r>
      <w:r>
        <w:rPr>
          <w:rFonts w:ascii="仿宋" w:hAnsi="仿宋" w:eastAsia="仿宋"/>
          <w:sz w:val="32"/>
          <w:szCs w:val="32"/>
        </w:rPr>
        <w:t>财政下达的农村承包地确权登记颁</w:t>
      </w:r>
    </w:p>
    <w:p>
      <w:pPr>
        <w:snapToGrid w:val="0"/>
        <w:spacing w:line="600" w:lineRule="exact"/>
        <w:rPr>
          <w:rFonts w:ascii="仿宋" w:hAnsi="仿宋" w:eastAsia="仿宋"/>
          <w:sz w:val="32"/>
          <w:szCs w:val="32"/>
        </w:rPr>
      </w:pPr>
      <w:r>
        <w:rPr>
          <w:rFonts w:ascii="仿宋" w:hAnsi="仿宋" w:eastAsia="仿宋"/>
          <w:sz w:val="32"/>
          <w:szCs w:val="32"/>
        </w:rPr>
        <w:t>证</w:t>
      </w:r>
      <w:r>
        <w:rPr>
          <w:rFonts w:hint="eastAsia" w:ascii="仿宋" w:hAnsi="仿宋" w:eastAsia="仿宋"/>
          <w:sz w:val="32"/>
          <w:szCs w:val="32"/>
        </w:rPr>
        <w:t>补助</w:t>
      </w:r>
      <w:r>
        <w:rPr>
          <w:rFonts w:ascii="仿宋" w:hAnsi="仿宋" w:eastAsia="仿宋"/>
          <w:sz w:val="32"/>
          <w:szCs w:val="32"/>
        </w:rPr>
        <w:t>资金</w:t>
      </w:r>
      <w:r>
        <w:rPr>
          <w:rFonts w:hint="eastAsia" w:ascii="仿宋" w:hAnsi="仿宋" w:eastAsia="仿宋"/>
          <w:sz w:val="32"/>
          <w:szCs w:val="32"/>
        </w:rPr>
        <w:t>的</w:t>
      </w:r>
      <w:r>
        <w:rPr>
          <w:rFonts w:ascii="仿宋" w:hAnsi="仿宋" w:eastAsia="仿宋"/>
          <w:sz w:val="32"/>
          <w:szCs w:val="32"/>
        </w:rPr>
        <w:t>使用</w:t>
      </w:r>
      <w:r>
        <w:rPr>
          <w:rFonts w:hint="eastAsia" w:ascii="仿宋" w:hAnsi="仿宋" w:eastAsia="仿宋"/>
          <w:sz w:val="32"/>
          <w:szCs w:val="32"/>
        </w:rPr>
        <w:t>和</w:t>
      </w:r>
      <w:r>
        <w:rPr>
          <w:rFonts w:ascii="仿宋" w:hAnsi="仿宋" w:eastAsia="仿宋"/>
          <w:sz w:val="32"/>
          <w:szCs w:val="32"/>
        </w:rPr>
        <w:t>管理情况进行</w:t>
      </w:r>
      <w:r>
        <w:rPr>
          <w:rFonts w:hint="eastAsia" w:ascii="仿宋" w:hAnsi="仿宋" w:eastAsia="仿宋"/>
          <w:sz w:val="32"/>
          <w:szCs w:val="32"/>
        </w:rPr>
        <w:t>检查，并形成自查报告。</w:t>
      </w:r>
    </w:p>
    <w:p>
      <w:pPr>
        <w:snapToGrid w:val="0"/>
        <w:spacing w:line="600" w:lineRule="exact"/>
        <w:ind w:firstLine="630"/>
        <w:jc w:val="center"/>
        <w:rPr>
          <w:rFonts w:ascii="仿宋" w:hAnsi="仿宋" w:eastAsia="仿宋" w:cs="方正小标宋_GBK"/>
          <w:bCs/>
          <w:sz w:val="32"/>
          <w:szCs w:val="32"/>
        </w:rPr>
      </w:pPr>
      <w:r>
        <w:rPr>
          <w:rFonts w:hint="eastAsia" w:ascii="仿宋" w:hAnsi="仿宋" w:eastAsia="仿宋" w:cs="方正小标宋_GBK"/>
          <w:bCs/>
          <w:sz w:val="32"/>
          <w:szCs w:val="32"/>
        </w:rPr>
        <w:t>2、2018年上半年自治区农村土地承包经营权确权登记颁证工作领导小组办公室委托新疆驰远天和有限责任会计事务</w:t>
      </w:r>
    </w:p>
    <w:p>
      <w:pPr>
        <w:snapToGrid w:val="0"/>
        <w:spacing w:line="600" w:lineRule="exact"/>
        <w:rPr>
          <w:rFonts w:ascii="仿宋" w:hAnsi="仿宋" w:eastAsia="仿宋"/>
          <w:bCs/>
          <w:sz w:val="32"/>
          <w:szCs w:val="32"/>
        </w:rPr>
      </w:pPr>
      <w:r>
        <w:rPr>
          <w:rFonts w:hint="eastAsia" w:ascii="仿宋" w:hAnsi="仿宋" w:eastAsia="仿宋" w:cs="方正小标宋_GBK"/>
          <w:bCs/>
          <w:sz w:val="32"/>
          <w:szCs w:val="32"/>
        </w:rPr>
        <w:t>所对我县的农村土地承包经营权确权登记颁证补助资金进行审计，并形成了专项审计报告。</w:t>
      </w:r>
    </w:p>
    <w:p>
      <w:pPr>
        <w:spacing w:line="540" w:lineRule="exact"/>
        <w:ind w:firstLine="640" w:firstLineChars="200"/>
        <w:rPr>
          <w:rStyle w:val="18"/>
          <w:rFonts w:ascii="仿宋" w:hAnsi="仿宋" w:eastAsia="仿宋"/>
          <w:b w:val="0"/>
          <w:color w:val="C00000"/>
          <w:spacing w:val="-4"/>
          <w:sz w:val="32"/>
          <w:szCs w:val="32"/>
        </w:rPr>
      </w:pPr>
      <w:r>
        <w:rPr>
          <w:rFonts w:hint="eastAsia" w:ascii="仿宋" w:hAnsi="仿宋" w:eastAsia="仿宋"/>
          <w:sz w:val="32"/>
          <w:szCs w:val="32"/>
        </w:rPr>
        <w:t>通过自查和审计进一步</w:t>
      </w:r>
      <w:r>
        <w:rPr>
          <w:rFonts w:ascii="仿宋" w:hAnsi="仿宋" w:eastAsia="仿宋"/>
          <w:sz w:val="32"/>
          <w:szCs w:val="32"/>
        </w:rPr>
        <w:t>加强</w:t>
      </w:r>
      <w:r>
        <w:rPr>
          <w:rFonts w:hint="eastAsia" w:ascii="仿宋" w:hAnsi="仿宋" w:eastAsia="仿宋"/>
          <w:sz w:val="32"/>
          <w:szCs w:val="32"/>
        </w:rPr>
        <w:t>了</w:t>
      </w:r>
      <w:r>
        <w:rPr>
          <w:rFonts w:ascii="仿宋" w:hAnsi="仿宋" w:eastAsia="仿宋"/>
          <w:sz w:val="32"/>
          <w:szCs w:val="32"/>
        </w:rPr>
        <w:t>农村承包地确权登记颁证资金的监督与管理，</w:t>
      </w:r>
      <w:r>
        <w:rPr>
          <w:rFonts w:hint="eastAsia" w:ascii="仿宋" w:hAnsi="仿宋" w:eastAsia="仿宋"/>
          <w:sz w:val="32"/>
          <w:szCs w:val="32"/>
        </w:rPr>
        <w:t>确保了资金的安全使用。</w:t>
      </w:r>
    </w:p>
    <w:p>
      <w:pPr>
        <w:spacing w:line="540" w:lineRule="exact"/>
        <w:ind w:firstLine="624" w:firstLineChars="200"/>
        <w:rPr>
          <w:rStyle w:val="18"/>
          <w:rFonts w:ascii="黑体" w:hAnsi="黑体" w:eastAsia="黑体"/>
        </w:rPr>
      </w:pPr>
      <w:r>
        <w:rPr>
          <w:rStyle w:val="18"/>
          <w:rFonts w:hint="eastAsia" w:ascii="黑体" w:hAnsi="黑体" w:eastAsia="黑体"/>
          <w:b w:val="0"/>
          <w:spacing w:val="-4"/>
          <w:sz w:val="32"/>
          <w:szCs w:val="32"/>
        </w:rPr>
        <w:t>四、项目绩效情况</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79" w:firstLineChars="181"/>
        <w:rPr>
          <w:rFonts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无</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60" w:lineRule="exact"/>
        <w:ind w:firstLine="665" w:firstLineChars="208"/>
        <w:jc w:val="left"/>
        <w:textAlignment w:val="baseline"/>
        <w:rPr>
          <w:rFonts w:ascii="仿宋" w:hAnsi="仿宋" w:eastAsia="仿宋" w:cs="方正仿宋简体"/>
          <w:sz w:val="32"/>
          <w:szCs w:val="32"/>
        </w:rPr>
      </w:pPr>
      <w:r>
        <w:rPr>
          <w:rFonts w:hint="eastAsia" w:ascii="仿宋" w:hAnsi="仿宋" w:eastAsia="仿宋" w:cs="方正仿宋简体"/>
          <w:bCs/>
          <w:sz w:val="32"/>
          <w:szCs w:val="32"/>
        </w:rPr>
        <w:t>按照农村土地承包经营权 确权登记颁证共分为8个阶段，20个步骤。我县于2016年7月启动此项工作，截止2018年底完成了第一、二、三、四、五个阶段工作。</w:t>
      </w:r>
    </w:p>
    <w:p>
      <w:pPr>
        <w:spacing w:line="540" w:lineRule="exact"/>
        <w:ind w:firstLine="936" w:firstLineChars="300"/>
        <w:rPr>
          <w:rStyle w:val="18"/>
          <w:rFonts w:ascii="黑体" w:hAnsi="黑体" w:eastAsia="黑体"/>
          <w:b w:val="0"/>
          <w:spacing w:val="-4"/>
          <w:sz w:val="32"/>
          <w:szCs w:val="32"/>
        </w:rPr>
      </w:pPr>
      <w:r>
        <w:rPr>
          <w:rStyle w:val="18"/>
          <w:rFonts w:hint="eastAsia" w:ascii="黑体" w:hAnsi="黑体" w:eastAsia="黑体"/>
          <w:b w:val="0"/>
          <w:spacing w:val="-4"/>
          <w:sz w:val="32"/>
          <w:szCs w:val="32"/>
        </w:rPr>
        <w:t>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4" w:firstLineChars="181"/>
        <w:rPr>
          <w:rFonts w:ascii="仿宋" w:hAnsi="仿宋" w:eastAsia="仿宋"/>
          <w:spacing w:val="-4"/>
          <w:sz w:val="32"/>
          <w:szCs w:val="32"/>
        </w:rPr>
      </w:pPr>
      <w:r>
        <w:rPr>
          <w:rFonts w:hint="eastAsia" w:ascii="仿宋" w:hAnsi="仿宋" w:eastAsia="仿宋"/>
          <w:spacing w:val="-4"/>
          <w:sz w:val="32"/>
          <w:szCs w:val="32"/>
        </w:rPr>
        <w:t>一是增强责任意识。目前我县农村土地确权登记颁证工作已到了攻坚克难关键阶段，按照《和静县农村土地承包经营权确权登记颁证实施方案》，进一步增强工作责任感和紧迫感，倒排工期，积极作为，全力推进。</w:t>
      </w:r>
    </w:p>
    <w:p>
      <w:pPr>
        <w:spacing w:line="540" w:lineRule="exact"/>
        <w:ind w:firstLine="564" w:firstLineChars="181"/>
        <w:rPr>
          <w:rFonts w:ascii="仿宋" w:hAnsi="仿宋" w:eastAsia="仿宋"/>
          <w:spacing w:val="-4"/>
          <w:sz w:val="32"/>
          <w:szCs w:val="32"/>
        </w:rPr>
      </w:pPr>
      <w:r>
        <w:rPr>
          <w:rFonts w:hint="eastAsia" w:ascii="仿宋" w:hAnsi="仿宋" w:eastAsia="仿宋"/>
          <w:spacing w:val="-4"/>
          <w:sz w:val="32"/>
          <w:szCs w:val="32"/>
        </w:rPr>
        <w:t>二是加大督查推进力度。县土地确权领导小组切实加大督查指导力度，提高督查频次，定期通报工作进度，督促各镇、村围绕时间节点，确保通过验收。</w:t>
      </w:r>
    </w:p>
    <w:p>
      <w:pPr>
        <w:spacing w:line="540" w:lineRule="exact"/>
        <w:ind w:firstLine="564" w:firstLineChars="181"/>
        <w:rPr>
          <w:rFonts w:ascii="仿宋" w:hAnsi="仿宋" w:eastAsia="仿宋"/>
          <w:spacing w:val="-4"/>
          <w:sz w:val="32"/>
          <w:szCs w:val="32"/>
        </w:rPr>
      </w:pPr>
      <w:r>
        <w:rPr>
          <w:rFonts w:hint="eastAsia" w:ascii="仿宋" w:hAnsi="仿宋" w:eastAsia="仿宋"/>
          <w:spacing w:val="-4"/>
          <w:sz w:val="32"/>
          <w:szCs w:val="32"/>
        </w:rPr>
        <w:t>三是抓好档案收集管理。认真抓好农村土地承包经营权确权登记颁证文件材料的收集整理，确保档案资料收集完整、文件材料形成程序规范。</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1、2018年实际使用项目资金81.2万元，资金在使用严格执行补助资金管理办法，实行报账制，能够严格政府采购程序采购有关办公设备等，不存在挪用、截留、挤占的现象。</w:t>
      </w:r>
    </w:p>
    <w:p>
      <w:pPr>
        <w:spacing w:line="540" w:lineRule="exact"/>
        <w:ind w:firstLine="624" w:firstLineChars="200"/>
        <w:rPr>
          <w:rFonts w:ascii="楷体" w:hAnsi="楷体" w:eastAsia="楷体"/>
          <w:b/>
          <w:spacing w:val="-4"/>
          <w:sz w:val="32"/>
          <w:szCs w:val="32"/>
        </w:rPr>
      </w:pPr>
      <w:r>
        <w:rPr>
          <w:rFonts w:hint="eastAsia" w:ascii="仿宋" w:hAnsi="仿宋" w:eastAsia="仿宋"/>
          <w:spacing w:val="-4"/>
          <w:sz w:val="32"/>
          <w:szCs w:val="32"/>
        </w:rPr>
        <w:t>2、及时对补助资金跟踪检查审计，发现问题及时整改，未后续资金的安全使用提供了保障。</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spacing w:line="540" w:lineRule="exact"/>
        <w:ind w:firstLine="640"/>
        <w:rPr>
          <w:rFonts w:ascii="仿宋" w:hAnsi="仿宋" w:eastAsia="仿宋"/>
          <w:sz w:val="32"/>
          <w:szCs w:val="32"/>
        </w:rPr>
      </w:pPr>
      <w:r>
        <w:rPr>
          <w:rFonts w:hint="eastAsia" w:ascii="仿宋" w:hAnsi="仿宋" w:eastAsia="仿宋"/>
          <w:sz w:val="32"/>
          <w:szCs w:val="32"/>
        </w:rPr>
        <w:t>通过开展农村土地承包经营权确权登记颁证工作，进一步稳定农村土地承包关系，</w:t>
      </w:r>
      <w:r>
        <w:rPr>
          <w:rFonts w:hint="eastAsia" w:ascii="仿宋" w:hAnsi="仿宋" w:eastAsia="仿宋" w:cs="仿宋_GB2312"/>
          <w:sz w:val="32"/>
          <w:szCs w:val="32"/>
        </w:rPr>
        <w:t>完善二轮土地承包的地块面积不准、四至不清、空间位置不明、登记簿不健全“四不清”问题，实现土地承包面积、承包合同、经营权证登记簿、经营权证书“四相符”，承包地分配、承包地四至边界测绘登记、承包合同签订、承包经营权证书发放“四到户”，</w:t>
      </w:r>
      <w:r>
        <w:rPr>
          <w:rFonts w:ascii="仿宋" w:hAnsi="仿宋" w:eastAsia="仿宋"/>
          <w:color w:val="1A2930"/>
          <w:sz w:val="32"/>
          <w:szCs w:val="32"/>
          <w:shd w:val="clear" w:color="auto" w:fill="FFFFFF"/>
        </w:rPr>
        <w:t>为开展土地经营权流转、调处土地纠纷、完善补贴政策、进行征地补偿和抵押担保提供重要依据</w:t>
      </w:r>
      <w:r>
        <w:rPr>
          <w:rFonts w:hint="eastAsia" w:ascii="仿宋" w:hAnsi="仿宋" w:eastAsia="仿宋"/>
          <w:color w:val="1A2930"/>
          <w:sz w:val="32"/>
          <w:szCs w:val="32"/>
          <w:shd w:val="clear" w:color="auto" w:fill="FFFFFF"/>
        </w:rPr>
        <w:t>。</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540" w:lineRule="exact"/>
        <w:ind w:firstLine="720" w:firstLineChars="231"/>
        <w:rPr>
          <w:rStyle w:val="18"/>
          <w:rFonts w:hint="eastAsia" w:ascii="仿宋" w:hAnsi="仿宋" w:eastAsia="仿宋"/>
          <w:b w:val="0"/>
          <w:spacing w:val="-4"/>
          <w:sz w:val="32"/>
          <w:szCs w:val="32"/>
        </w:rPr>
      </w:pPr>
      <w:r>
        <w:rPr>
          <w:rStyle w:val="18"/>
          <w:rFonts w:hint="eastAsia" w:ascii="仿宋" w:hAnsi="仿宋" w:eastAsia="仿宋"/>
          <w:b w:val="0"/>
          <w:spacing w:val="-4"/>
          <w:sz w:val="32"/>
          <w:szCs w:val="32"/>
        </w:rPr>
        <w:t>后附绩效自聘表</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b w:val="0"/>
          <w:spacing w:val="-4"/>
          <w:sz w:val="32"/>
          <w:szCs w:val="32"/>
        </w:rPr>
        <w:t>《地区财政项目支出绩效自评表》</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MS Sans Serif">
    <w:altName w:val="Courier New"/>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Arial Unicode MS"/>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Arial Unicode MS"/>
    <w:panose1 w:val="03000509000000000000"/>
    <w:charset w:val="86"/>
    <w:family w:val="script"/>
    <w:pitch w:val="default"/>
    <w:sig w:usb0="00000000" w:usb1="00000000" w:usb2="00000010" w:usb3="00000000" w:csb0="00040000" w:csb1="00000000"/>
  </w:font>
  <w:font w:name="Arial">
    <w:panose1 w:val="020B0604020202020204"/>
    <w:charset w:val="00"/>
    <w:family w:val="swiss"/>
    <w:pitch w:val="default"/>
    <w:sig w:usb0="E0002EFF" w:usb1="C0007843" w:usb2="00000009" w:usb3="00000000" w:csb0="400001FF" w:csb1="FFFF0000"/>
  </w:font>
  <w:font w:name="方正仿宋简体">
    <w:altName w:val="宋体"/>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5</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056465"/>
    <w:rsid w:val="00121AE4"/>
    <w:rsid w:val="00146AAD"/>
    <w:rsid w:val="00186AC2"/>
    <w:rsid w:val="001B3A40"/>
    <w:rsid w:val="002574E5"/>
    <w:rsid w:val="0029626A"/>
    <w:rsid w:val="002E590A"/>
    <w:rsid w:val="003908B7"/>
    <w:rsid w:val="003C0905"/>
    <w:rsid w:val="004366A8"/>
    <w:rsid w:val="00502BA7"/>
    <w:rsid w:val="005162F1"/>
    <w:rsid w:val="00535153"/>
    <w:rsid w:val="00554F82"/>
    <w:rsid w:val="00557407"/>
    <w:rsid w:val="0056390D"/>
    <w:rsid w:val="005719B0"/>
    <w:rsid w:val="005D10D6"/>
    <w:rsid w:val="0069633C"/>
    <w:rsid w:val="006E6BB4"/>
    <w:rsid w:val="00743B81"/>
    <w:rsid w:val="007A1DCD"/>
    <w:rsid w:val="00855E3A"/>
    <w:rsid w:val="008F0918"/>
    <w:rsid w:val="00922CB9"/>
    <w:rsid w:val="0092573B"/>
    <w:rsid w:val="009564B6"/>
    <w:rsid w:val="009E5CD9"/>
    <w:rsid w:val="00A26421"/>
    <w:rsid w:val="00A4293B"/>
    <w:rsid w:val="00A67D50"/>
    <w:rsid w:val="00A8691A"/>
    <w:rsid w:val="00AC1946"/>
    <w:rsid w:val="00B40063"/>
    <w:rsid w:val="00B41F61"/>
    <w:rsid w:val="00BA46E6"/>
    <w:rsid w:val="00C56C72"/>
    <w:rsid w:val="00CA6457"/>
    <w:rsid w:val="00D16AF4"/>
    <w:rsid w:val="00D17F2E"/>
    <w:rsid w:val="00D30354"/>
    <w:rsid w:val="00D926BD"/>
    <w:rsid w:val="00DE0F21"/>
    <w:rsid w:val="00DF42A0"/>
    <w:rsid w:val="00E00D00"/>
    <w:rsid w:val="00E769FE"/>
    <w:rsid w:val="00E81DD6"/>
    <w:rsid w:val="00EA2CBE"/>
    <w:rsid w:val="00F32FEE"/>
    <w:rsid w:val="00FB10BB"/>
    <w:rsid w:val="045F133F"/>
    <w:rsid w:val="06331CC7"/>
    <w:rsid w:val="08C82843"/>
    <w:rsid w:val="0B7F526D"/>
    <w:rsid w:val="0BF70FE8"/>
    <w:rsid w:val="0CD679C8"/>
    <w:rsid w:val="0E43082A"/>
    <w:rsid w:val="0F3D2871"/>
    <w:rsid w:val="0FD9399C"/>
    <w:rsid w:val="10536723"/>
    <w:rsid w:val="10656B86"/>
    <w:rsid w:val="10955CDA"/>
    <w:rsid w:val="1479336C"/>
    <w:rsid w:val="14A737FC"/>
    <w:rsid w:val="14FB4CB7"/>
    <w:rsid w:val="16CB2DFF"/>
    <w:rsid w:val="17A03AF9"/>
    <w:rsid w:val="17A12684"/>
    <w:rsid w:val="1B273DCD"/>
    <w:rsid w:val="1CBE052D"/>
    <w:rsid w:val="1F651FB4"/>
    <w:rsid w:val="1F7614CB"/>
    <w:rsid w:val="208A0BEA"/>
    <w:rsid w:val="225D0597"/>
    <w:rsid w:val="236A52AE"/>
    <w:rsid w:val="23CC495A"/>
    <w:rsid w:val="23F65860"/>
    <w:rsid w:val="247B6FA1"/>
    <w:rsid w:val="25A42C1C"/>
    <w:rsid w:val="290D679B"/>
    <w:rsid w:val="296E57E1"/>
    <w:rsid w:val="2A0C7641"/>
    <w:rsid w:val="2A5A3CA8"/>
    <w:rsid w:val="2AC04343"/>
    <w:rsid w:val="2C3551F1"/>
    <w:rsid w:val="2D850832"/>
    <w:rsid w:val="2EB221A3"/>
    <w:rsid w:val="30822602"/>
    <w:rsid w:val="316012E9"/>
    <w:rsid w:val="319C2CA5"/>
    <w:rsid w:val="31F53BA6"/>
    <w:rsid w:val="32CF1A33"/>
    <w:rsid w:val="33D1520F"/>
    <w:rsid w:val="34F92B69"/>
    <w:rsid w:val="35080561"/>
    <w:rsid w:val="356E7706"/>
    <w:rsid w:val="37A65586"/>
    <w:rsid w:val="37FC34C7"/>
    <w:rsid w:val="38232177"/>
    <w:rsid w:val="38703BA1"/>
    <w:rsid w:val="39F31F78"/>
    <w:rsid w:val="3A4B253F"/>
    <w:rsid w:val="3BDF22B6"/>
    <w:rsid w:val="3C8A4F57"/>
    <w:rsid w:val="3C964CEB"/>
    <w:rsid w:val="404A4DDD"/>
    <w:rsid w:val="417E0047"/>
    <w:rsid w:val="41B55C65"/>
    <w:rsid w:val="4246192D"/>
    <w:rsid w:val="42D771C1"/>
    <w:rsid w:val="430F3155"/>
    <w:rsid w:val="44962778"/>
    <w:rsid w:val="44D661C0"/>
    <w:rsid w:val="44ED2C56"/>
    <w:rsid w:val="472238F6"/>
    <w:rsid w:val="48DA6E32"/>
    <w:rsid w:val="49E74F56"/>
    <w:rsid w:val="4AC26D92"/>
    <w:rsid w:val="4C185390"/>
    <w:rsid w:val="4C2A222D"/>
    <w:rsid w:val="4E1E635F"/>
    <w:rsid w:val="4E331C69"/>
    <w:rsid w:val="4E5C0727"/>
    <w:rsid w:val="4E75747F"/>
    <w:rsid w:val="4F060000"/>
    <w:rsid w:val="4FF53B6D"/>
    <w:rsid w:val="50826885"/>
    <w:rsid w:val="50F41621"/>
    <w:rsid w:val="52E34FB3"/>
    <w:rsid w:val="54B8738B"/>
    <w:rsid w:val="54D946B3"/>
    <w:rsid w:val="5A5332C0"/>
    <w:rsid w:val="5B261F9B"/>
    <w:rsid w:val="5B9927F5"/>
    <w:rsid w:val="5D06036A"/>
    <w:rsid w:val="5D8510E3"/>
    <w:rsid w:val="5EE14349"/>
    <w:rsid w:val="5F7D6C11"/>
    <w:rsid w:val="5F891F33"/>
    <w:rsid w:val="609C2A09"/>
    <w:rsid w:val="611A3555"/>
    <w:rsid w:val="616739B3"/>
    <w:rsid w:val="61836535"/>
    <w:rsid w:val="619D382B"/>
    <w:rsid w:val="61DD20C0"/>
    <w:rsid w:val="62502DE6"/>
    <w:rsid w:val="64641CB7"/>
    <w:rsid w:val="647D4769"/>
    <w:rsid w:val="656C2F5F"/>
    <w:rsid w:val="66427413"/>
    <w:rsid w:val="673D2833"/>
    <w:rsid w:val="677C2876"/>
    <w:rsid w:val="67890882"/>
    <w:rsid w:val="68A7579C"/>
    <w:rsid w:val="68C571EC"/>
    <w:rsid w:val="69B15172"/>
    <w:rsid w:val="6AC0759D"/>
    <w:rsid w:val="6C2B1203"/>
    <w:rsid w:val="6C9425CE"/>
    <w:rsid w:val="6D495C84"/>
    <w:rsid w:val="6E9F47DA"/>
    <w:rsid w:val="6FD274C6"/>
    <w:rsid w:val="7669467A"/>
    <w:rsid w:val="76B250A9"/>
    <w:rsid w:val="78545BBE"/>
    <w:rsid w:val="78714664"/>
    <w:rsid w:val="79F26D66"/>
    <w:rsid w:val="7A703190"/>
    <w:rsid w:val="7ADE4193"/>
    <w:rsid w:val="7C8B1445"/>
    <w:rsid w:val="7C8C5BBB"/>
    <w:rsid w:val="7E1852A8"/>
    <w:rsid w:val="7E1E0E2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85858" w:themeColor="text1" w:themeTint="A6"/>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 w:type="character" w:customStyle="1" w:styleId="46">
    <w:name w:val="font11"/>
    <w:basedOn w:val="17"/>
    <w:qFormat/>
    <w:uiPriority w:val="0"/>
    <w:rPr>
      <w:rFonts w:hint="eastAsia" w:ascii="宋体" w:hAnsi="宋体" w:eastAsia="宋体" w:cs="宋体"/>
      <w:color w:val="000000"/>
      <w:sz w:val="18"/>
      <w:szCs w:val="18"/>
      <w:u w:val="none"/>
    </w:rPr>
  </w:style>
  <w:style w:type="character" w:customStyle="1" w:styleId="47">
    <w:name w:val="font31"/>
    <w:basedOn w:val="17"/>
    <w:qFormat/>
    <w:uiPriority w:val="0"/>
    <w:rPr>
      <w:rFonts w:hint="default" w:ascii="MS Sans Serif" w:hAnsi="MS Sans Serif" w:eastAsia="MS Sans Serif" w:cs="MS Sans Serif"/>
      <w:color w:val="000000"/>
      <w:sz w:val="18"/>
      <w:szCs w:val="18"/>
      <w:u w:val="none"/>
    </w:rPr>
  </w:style>
  <w:style w:type="character" w:customStyle="1" w:styleId="48">
    <w:name w:val="font01"/>
    <w:basedOn w:val="17"/>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338</Words>
  <Characters>1930</Characters>
  <Lines>16</Lines>
  <Paragraphs>4</Paragraphs>
  <TotalTime>0</TotalTime>
  <ScaleCrop>false</ScaleCrop>
  <LinksUpToDate>false</LinksUpToDate>
  <CharactersWithSpaces>2264</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2008-12-31T17:15:00Z</dcterms:created>
  <dc:creator>赵 恺（预算处）</dc:creator>
  <cp:lastModifiedBy>ʀᴇsᴛ</cp:lastModifiedBy>
  <cp:lastPrinted>2018-12-31T10:56:00Z</cp:lastPrinted>
  <dcterms:modified xsi:type="dcterms:W3CDTF">2020-04-04T12:59:14Z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