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A06" w:rsidRDefault="00803D45">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D1A06" w:rsidRDefault="001D1A06">
      <w:pPr>
        <w:spacing w:line="540" w:lineRule="exact"/>
        <w:jc w:val="center"/>
        <w:rPr>
          <w:rFonts w:ascii="华文中宋" w:eastAsia="华文中宋" w:hAnsi="华文中宋" w:cs="宋体"/>
          <w:b/>
          <w:kern w:val="0"/>
          <w:sz w:val="52"/>
          <w:szCs w:val="52"/>
        </w:rPr>
      </w:pPr>
    </w:p>
    <w:p w:rsidR="001D1A06" w:rsidRDefault="001D1A06">
      <w:pPr>
        <w:spacing w:line="540" w:lineRule="exact"/>
        <w:jc w:val="center"/>
        <w:rPr>
          <w:rFonts w:ascii="华文中宋" w:eastAsia="华文中宋" w:hAnsi="华文中宋" w:cs="宋体"/>
          <w:b/>
          <w:kern w:val="0"/>
          <w:sz w:val="52"/>
          <w:szCs w:val="52"/>
        </w:rPr>
      </w:pPr>
    </w:p>
    <w:p w:rsidR="001D1A06" w:rsidRDefault="001D1A06">
      <w:pPr>
        <w:spacing w:line="540" w:lineRule="exact"/>
        <w:jc w:val="center"/>
        <w:rPr>
          <w:rFonts w:ascii="华文中宋" w:eastAsia="华文中宋" w:hAnsi="华文中宋" w:cs="宋体"/>
          <w:b/>
          <w:kern w:val="0"/>
          <w:sz w:val="52"/>
          <w:szCs w:val="52"/>
        </w:rPr>
      </w:pPr>
    </w:p>
    <w:p w:rsidR="001D1A06" w:rsidRDefault="001D1A06">
      <w:pPr>
        <w:spacing w:line="540" w:lineRule="exact"/>
        <w:jc w:val="center"/>
        <w:rPr>
          <w:rFonts w:ascii="华文中宋" w:eastAsia="华文中宋" w:hAnsi="华文中宋" w:cs="宋体"/>
          <w:b/>
          <w:kern w:val="0"/>
          <w:sz w:val="52"/>
          <w:szCs w:val="52"/>
        </w:rPr>
      </w:pPr>
    </w:p>
    <w:p w:rsidR="001D1A06" w:rsidRDefault="001D1A06">
      <w:pPr>
        <w:spacing w:line="540" w:lineRule="exact"/>
        <w:jc w:val="center"/>
        <w:rPr>
          <w:rFonts w:ascii="华文中宋" w:eastAsia="华文中宋" w:hAnsi="华文中宋" w:cs="宋体"/>
          <w:b/>
          <w:kern w:val="0"/>
          <w:sz w:val="52"/>
          <w:szCs w:val="52"/>
        </w:rPr>
      </w:pPr>
    </w:p>
    <w:p w:rsidR="001D1A06" w:rsidRDefault="001D1A06">
      <w:pPr>
        <w:spacing w:line="540" w:lineRule="exact"/>
        <w:jc w:val="center"/>
        <w:rPr>
          <w:rFonts w:ascii="华文中宋" w:eastAsia="华文中宋" w:hAnsi="华文中宋" w:cs="宋体"/>
          <w:b/>
          <w:kern w:val="0"/>
          <w:sz w:val="52"/>
          <w:szCs w:val="52"/>
        </w:rPr>
      </w:pPr>
    </w:p>
    <w:p w:rsidR="001D1A06" w:rsidRDefault="00803D4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新疆维吾尔自治区巴州和静县</w:t>
      </w:r>
      <w:r>
        <w:rPr>
          <w:rFonts w:ascii="方正小标宋_GBK" w:eastAsia="方正小标宋_GBK" w:hAnsi="华文中宋" w:cs="宋体" w:hint="eastAsia"/>
          <w:b/>
          <w:kern w:val="0"/>
          <w:sz w:val="48"/>
          <w:szCs w:val="48"/>
        </w:rPr>
        <w:t>旅游局</w:t>
      </w:r>
    </w:p>
    <w:p w:rsidR="001D1A06" w:rsidRDefault="00803D4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D1A06" w:rsidRDefault="001D1A06">
      <w:pPr>
        <w:spacing w:line="540" w:lineRule="exact"/>
        <w:jc w:val="center"/>
        <w:rPr>
          <w:rFonts w:ascii="华文中宋" w:eastAsia="华文中宋" w:hAnsi="华文中宋" w:cs="宋体"/>
          <w:b/>
          <w:kern w:val="0"/>
          <w:sz w:val="52"/>
          <w:szCs w:val="52"/>
        </w:rPr>
      </w:pPr>
    </w:p>
    <w:p w:rsidR="001D1A06" w:rsidRDefault="00803D4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1D1A06" w:rsidRDefault="001D1A06">
      <w:pPr>
        <w:spacing w:line="540" w:lineRule="exact"/>
        <w:jc w:val="center"/>
        <w:rPr>
          <w:rFonts w:eastAsia="仿宋_GB2312" w:hAnsi="宋体" w:cs="宋体"/>
          <w:kern w:val="0"/>
          <w:sz w:val="30"/>
          <w:szCs w:val="30"/>
        </w:rPr>
      </w:pPr>
    </w:p>
    <w:p w:rsidR="001D1A06" w:rsidRDefault="001D1A06">
      <w:pPr>
        <w:spacing w:line="540" w:lineRule="exact"/>
        <w:jc w:val="center"/>
        <w:rPr>
          <w:rFonts w:eastAsia="仿宋_GB2312" w:hAnsi="宋体" w:cs="宋体"/>
          <w:kern w:val="0"/>
          <w:sz w:val="30"/>
          <w:szCs w:val="30"/>
        </w:rPr>
      </w:pPr>
    </w:p>
    <w:p w:rsidR="001D1A06" w:rsidRDefault="00803D45">
      <w:pPr>
        <w:tabs>
          <w:tab w:val="left" w:pos="5190"/>
        </w:tabs>
        <w:spacing w:line="540" w:lineRule="exact"/>
        <w:jc w:val="left"/>
        <w:rPr>
          <w:rFonts w:eastAsia="仿宋_GB2312" w:hAnsi="宋体" w:cs="宋体"/>
          <w:kern w:val="0"/>
          <w:sz w:val="30"/>
          <w:szCs w:val="30"/>
        </w:rPr>
      </w:pPr>
      <w:r>
        <w:rPr>
          <w:rFonts w:eastAsia="仿宋_GB2312" w:hAnsi="宋体" w:cs="宋体"/>
          <w:kern w:val="0"/>
          <w:sz w:val="30"/>
          <w:szCs w:val="30"/>
        </w:rPr>
        <w:tab/>
      </w:r>
    </w:p>
    <w:p w:rsidR="001D1A06" w:rsidRDefault="001D1A06">
      <w:pPr>
        <w:spacing w:line="540" w:lineRule="exact"/>
        <w:jc w:val="center"/>
        <w:rPr>
          <w:rFonts w:eastAsia="仿宋_GB2312" w:hAnsi="宋体" w:cs="宋体"/>
          <w:kern w:val="0"/>
          <w:sz w:val="30"/>
          <w:szCs w:val="30"/>
        </w:rPr>
      </w:pPr>
    </w:p>
    <w:p w:rsidR="001D1A06" w:rsidRDefault="001D1A06">
      <w:pPr>
        <w:spacing w:line="540" w:lineRule="exact"/>
        <w:jc w:val="center"/>
        <w:rPr>
          <w:rFonts w:eastAsia="仿宋_GB2312" w:hAnsi="宋体" w:cs="宋体"/>
          <w:kern w:val="0"/>
          <w:sz w:val="30"/>
          <w:szCs w:val="30"/>
        </w:rPr>
      </w:pPr>
    </w:p>
    <w:p w:rsidR="001D1A06" w:rsidRDefault="001D1A06">
      <w:pPr>
        <w:spacing w:line="540" w:lineRule="exact"/>
        <w:rPr>
          <w:rFonts w:eastAsia="仿宋_GB2312" w:hAnsi="宋体" w:cs="宋体"/>
          <w:kern w:val="0"/>
          <w:sz w:val="30"/>
          <w:szCs w:val="30"/>
        </w:rPr>
      </w:pPr>
    </w:p>
    <w:p w:rsidR="001D1A06" w:rsidRDefault="00803D45">
      <w:pPr>
        <w:jc w:val="left"/>
        <w:rPr>
          <w:rFonts w:ascii="宋体" w:hAnsi="宋体" w:cs="Arial"/>
          <w:color w:val="000000"/>
          <w:kern w:val="0"/>
          <w:sz w:val="22"/>
          <w:szCs w:val="22"/>
        </w:rPr>
      </w:pPr>
      <w:r>
        <w:rPr>
          <w:rFonts w:eastAsia="仿宋_GB2312" w:hAnsi="宋体" w:cs="宋体" w:hint="eastAsia"/>
          <w:kern w:val="0"/>
          <w:sz w:val="36"/>
          <w:szCs w:val="36"/>
        </w:rPr>
        <w:t>项目名称：</w:t>
      </w:r>
      <w:r>
        <w:rPr>
          <w:rFonts w:eastAsia="仿宋_GB2312" w:hAnsi="宋体" w:cs="宋体" w:hint="eastAsia"/>
          <w:kern w:val="0"/>
          <w:sz w:val="36"/>
          <w:szCs w:val="36"/>
        </w:rPr>
        <w:t>2018</w:t>
      </w:r>
      <w:r>
        <w:rPr>
          <w:rFonts w:eastAsia="仿宋_GB2312" w:hAnsi="宋体" w:cs="宋体" w:hint="eastAsia"/>
          <w:kern w:val="0"/>
          <w:sz w:val="36"/>
          <w:szCs w:val="36"/>
        </w:rPr>
        <w:t>年自治区旅游公厕补助</w:t>
      </w:r>
      <w:r>
        <w:rPr>
          <w:rFonts w:eastAsia="仿宋_GB2312" w:hAnsi="宋体" w:cs="宋体" w:hint="eastAsia"/>
          <w:kern w:val="0"/>
          <w:sz w:val="36"/>
          <w:szCs w:val="36"/>
        </w:rPr>
        <w:t>项目</w:t>
      </w:r>
    </w:p>
    <w:p w:rsidR="001D1A06" w:rsidRDefault="00803D45">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sidR="004E4D09">
        <w:rPr>
          <w:rFonts w:eastAsia="仿宋_GB2312" w:hAnsi="宋体" w:cs="宋体" w:hint="eastAsia"/>
          <w:kern w:val="0"/>
          <w:sz w:val="36"/>
          <w:szCs w:val="36"/>
        </w:rPr>
        <w:t>和静县旅游局</w:t>
      </w:r>
    </w:p>
    <w:p w:rsidR="001D1A06" w:rsidRDefault="00803D45">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主管部门（公章）：和静县</w:t>
      </w:r>
      <w:r>
        <w:rPr>
          <w:rFonts w:eastAsia="仿宋_GB2312" w:hAnsi="宋体" w:cs="宋体" w:hint="eastAsia"/>
          <w:kern w:val="0"/>
          <w:sz w:val="36"/>
          <w:szCs w:val="36"/>
        </w:rPr>
        <w:t>旅游局</w:t>
      </w:r>
    </w:p>
    <w:p w:rsidR="001D1A06" w:rsidRDefault="00803D45">
      <w:pPr>
        <w:widowControl/>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敖云</w:t>
      </w:r>
    </w:p>
    <w:p w:rsidR="001D1A06" w:rsidRDefault="00803D45">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23</w:t>
      </w:r>
      <w:r>
        <w:rPr>
          <w:rFonts w:eastAsia="仿宋_GB2312" w:hAnsi="宋体" w:cs="宋体" w:hint="eastAsia"/>
          <w:kern w:val="0"/>
          <w:sz w:val="36"/>
          <w:szCs w:val="36"/>
        </w:rPr>
        <w:t>日</w:t>
      </w:r>
    </w:p>
    <w:p w:rsidR="001D1A06" w:rsidRDefault="001D1A06">
      <w:pPr>
        <w:spacing w:line="540" w:lineRule="exact"/>
        <w:jc w:val="center"/>
        <w:rPr>
          <w:rFonts w:eastAsia="仿宋_GB2312" w:hAnsi="宋体" w:cs="宋体"/>
          <w:kern w:val="0"/>
          <w:sz w:val="30"/>
          <w:szCs w:val="30"/>
        </w:rPr>
      </w:pPr>
    </w:p>
    <w:p w:rsidR="001D1A06" w:rsidRDefault="001D1A06">
      <w:pPr>
        <w:spacing w:line="540" w:lineRule="exact"/>
        <w:rPr>
          <w:rStyle w:val="a8"/>
          <w:rFonts w:ascii="黑体" w:eastAsia="黑体" w:hAnsi="黑体"/>
          <w:b w:val="0"/>
          <w:spacing w:val="-4"/>
          <w:sz w:val="32"/>
          <w:szCs w:val="32"/>
        </w:rPr>
      </w:pPr>
    </w:p>
    <w:p w:rsidR="001D1A06" w:rsidRDefault="00803D4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（一）项目单位基本情况</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1993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月，和静县旅游局成立，为正科级单位，是县政府的职能部门之一，承担着全县旅游业发展的管理监督职责，</w:t>
      </w:r>
      <w:r>
        <w:rPr>
          <w:rFonts w:ascii="仿宋_GB2312" w:eastAsia="仿宋_GB2312" w:hAnsi="仿宋_GB2312" w:cs="仿宋_GB2312" w:hint="eastAsia"/>
          <w:sz w:val="32"/>
          <w:szCs w:val="32"/>
        </w:rPr>
        <w:t>2002</w:t>
      </w:r>
      <w:r>
        <w:rPr>
          <w:rFonts w:ascii="仿宋_GB2312" w:eastAsia="仿宋_GB2312" w:hAnsi="仿宋_GB2312" w:cs="仿宋_GB2312" w:hint="eastAsia"/>
          <w:sz w:val="32"/>
          <w:szCs w:val="32"/>
        </w:rPr>
        <w:t>年机构改革核定行政编制</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名。其中，领导职数</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名，科级非领导职数</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名。</w:t>
      </w:r>
    </w:p>
    <w:p w:rsidR="001D1A06" w:rsidRDefault="00803D45">
      <w:pPr>
        <w:spacing w:line="520" w:lineRule="exact"/>
        <w:ind w:firstLine="480"/>
        <w:rPr>
          <w:rStyle w:val="a8"/>
          <w:rFonts w:ascii="楷体" w:eastAsia="楷体" w:hAnsi="楷体"/>
          <w:spacing w:val="-4"/>
          <w:sz w:val="32"/>
          <w:szCs w:val="32"/>
        </w:rPr>
      </w:pPr>
      <w:r>
        <w:rPr>
          <w:rFonts w:ascii="仿宋_GB2312" w:eastAsia="仿宋_GB2312" w:hAnsi="仿宋_GB2312" w:cs="仿宋_GB2312" w:hint="eastAsia"/>
          <w:sz w:val="32"/>
          <w:szCs w:val="32"/>
        </w:rPr>
        <w:t>在县委、县政府的正确领导下，在上级旅游主管部门的指导下，全县旅游工作紧紧围绕</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全面建成旅游目的地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目标，坚持</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农旅结合、文旅互动、三产共融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发展思路，通过创新思路，扩大营销，带动我县旅游经济实现持续增长。</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（二）项目预算绩效目标设定情况</w:t>
      </w:r>
    </w:p>
    <w:p w:rsidR="001D1A06" w:rsidRDefault="00803D45">
      <w:pPr>
        <w:spacing w:line="540" w:lineRule="exact"/>
        <w:ind w:firstLineChars="200" w:firstLine="640"/>
        <w:rPr>
          <w:rStyle w:val="a8"/>
          <w:rFonts w:ascii="仿宋_GB2312" w:eastAsia="仿宋_GB2312" w:hAnsi="仿宋" w:cs="仿宋"/>
          <w:b w:val="0"/>
          <w:bCs w:val="0"/>
          <w:sz w:val="32"/>
          <w:szCs w:val="32"/>
        </w:rPr>
      </w:pPr>
      <w:r>
        <w:rPr>
          <w:rFonts w:ascii="仿宋_GB2312" w:eastAsia="仿宋_GB2312" w:hAnsi="仿宋" w:cs="仿宋" w:hint="eastAsia"/>
          <w:sz w:val="32"/>
          <w:szCs w:val="32"/>
        </w:rPr>
        <w:t>北山森林公园景区旅游厕所补助项目。目的</w:t>
      </w:r>
      <w:r>
        <w:rPr>
          <w:rFonts w:ascii="仿宋_GB2312" w:eastAsia="仿宋_GB2312" w:hAnsi="仿宋" w:cs="仿宋" w:hint="eastAsia"/>
          <w:sz w:val="32"/>
          <w:szCs w:val="32"/>
        </w:rPr>
        <w:t>其中：从事畜牧业养殖的</w:t>
      </w:r>
      <w:r>
        <w:rPr>
          <w:rFonts w:ascii="仿宋_GB2312" w:eastAsia="仿宋_GB2312" w:hAnsi="仿宋" w:cs="仿宋" w:hint="eastAsia"/>
          <w:sz w:val="32"/>
          <w:szCs w:val="32"/>
        </w:rPr>
        <w:t>85</w:t>
      </w:r>
      <w:r>
        <w:rPr>
          <w:rFonts w:ascii="仿宋_GB2312" w:eastAsia="仿宋_GB2312" w:hAnsi="仿宋" w:cs="仿宋" w:hint="eastAsia"/>
          <w:sz w:val="32"/>
          <w:szCs w:val="32"/>
        </w:rPr>
        <w:t>户，占</w:t>
      </w:r>
      <w:r>
        <w:rPr>
          <w:rFonts w:ascii="仿宋_GB2312" w:eastAsia="仿宋_GB2312" w:hAnsi="仿宋" w:cs="仿宋" w:hint="eastAsia"/>
          <w:sz w:val="32"/>
          <w:szCs w:val="32"/>
        </w:rPr>
        <w:t>62%</w:t>
      </w:r>
      <w:r>
        <w:rPr>
          <w:rFonts w:ascii="仿宋_GB2312" w:eastAsia="仿宋_GB2312" w:hAnsi="仿宋" w:cs="仿宋" w:hint="eastAsia"/>
          <w:sz w:val="32"/>
          <w:szCs w:val="32"/>
        </w:rPr>
        <w:t>（其中承包铁畜</w:t>
      </w:r>
      <w:r>
        <w:rPr>
          <w:rFonts w:ascii="仿宋_GB2312" w:eastAsia="仿宋_GB2312" w:hAnsi="仿宋" w:cs="仿宋" w:hint="eastAsia"/>
          <w:sz w:val="32"/>
          <w:szCs w:val="32"/>
        </w:rPr>
        <w:t>53</w:t>
      </w:r>
      <w:r>
        <w:rPr>
          <w:rFonts w:ascii="仿宋_GB2312" w:eastAsia="仿宋_GB2312" w:hAnsi="仿宋" w:cs="仿宋" w:hint="eastAsia"/>
          <w:sz w:val="32"/>
          <w:szCs w:val="32"/>
        </w:rPr>
        <w:t>户），从事旅游牧家乐的</w:t>
      </w:r>
      <w:r>
        <w:rPr>
          <w:rFonts w:ascii="仿宋_GB2312" w:eastAsia="仿宋_GB2312" w:hAnsi="仿宋" w:cs="仿宋" w:hint="eastAsia"/>
          <w:sz w:val="32"/>
          <w:szCs w:val="32"/>
        </w:rPr>
        <w:t>15</w:t>
      </w:r>
      <w:r>
        <w:rPr>
          <w:rFonts w:ascii="仿宋_GB2312" w:eastAsia="仿宋_GB2312" w:hAnsi="仿宋" w:cs="仿宋" w:hint="eastAsia"/>
          <w:sz w:val="32"/>
          <w:szCs w:val="32"/>
        </w:rPr>
        <w:t>户，占</w:t>
      </w:r>
      <w:r>
        <w:rPr>
          <w:rFonts w:ascii="仿宋_GB2312" w:eastAsia="仿宋_GB2312" w:hAnsi="仿宋" w:cs="仿宋" w:hint="eastAsia"/>
          <w:sz w:val="32"/>
          <w:szCs w:val="32"/>
        </w:rPr>
        <w:t>11%</w:t>
      </w:r>
      <w:r>
        <w:rPr>
          <w:rFonts w:ascii="仿宋_GB2312" w:eastAsia="仿宋_GB2312" w:hAnsi="仿宋" w:cs="仿宋" w:hint="eastAsia"/>
          <w:sz w:val="32"/>
          <w:szCs w:val="32"/>
        </w:rPr>
        <w:t>，其他人员主要靠外出务工、给大户放牧、打零工维持正常生活。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业养殖业，从</w:t>
      </w:r>
      <w:r>
        <w:rPr>
          <w:rFonts w:ascii="仿宋_GB2312" w:eastAsia="仿宋_GB2312" w:hAnsi="仿宋" w:cs="仿宋" w:hint="eastAsia"/>
          <w:sz w:val="32"/>
          <w:szCs w:val="32"/>
        </w:rPr>
        <w:t>而使贫困牧民走上脱贫致富路。</w:t>
      </w:r>
    </w:p>
    <w:p w:rsidR="001D1A06" w:rsidRDefault="00803D4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（一）项目资金安排落实、总投入等情况分析</w:t>
      </w:r>
    </w:p>
    <w:p w:rsidR="001D1A06" w:rsidRDefault="00803D45">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项目资金共计</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万</w:t>
      </w:r>
      <w:bookmarkStart w:id="0" w:name="_GoBack"/>
      <w:bookmarkEnd w:id="0"/>
      <w:r>
        <w:rPr>
          <w:rFonts w:ascii="仿宋_GB2312" w:eastAsia="仿宋_GB2312" w:hAnsi="仿宋_GB2312" w:cs="仿宋_GB2312" w:hint="eastAsia"/>
          <w:sz w:val="32"/>
          <w:szCs w:val="32"/>
        </w:rPr>
        <w:t>元，均为上级补助资金</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（二）项目资金实际使用情况分析</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lastRenderedPageBreak/>
        <w:t>（三）项目资金管理情况分析</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对专项资金实行专账管理，建立健全财务、会计制度，规范资金管理，确保专款专用。在项目实施中未出现截留、挤占、挪用等现象。</w:t>
      </w:r>
    </w:p>
    <w:p w:rsidR="001D1A06" w:rsidRDefault="00803D4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（一）项目组织情况分析</w:t>
      </w:r>
    </w:p>
    <w:p w:rsidR="001D1A06" w:rsidRDefault="00803D45">
      <w:pPr>
        <w:spacing w:line="54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旅游厕所是游客出行必备的生活设施，是旅游公共服务水平高低的直接体现，更是反映旅游业文明进步程度的重要标志。</w:t>
      </w:r>
      <w:r>
        <w:rPr>
          <w:rFonts w:ascii="仿宋_GB2312" w:eastAsia="仿宋_GB2312" w:hAnsi="仿宋" w:cs="仿宋" w:hint="eastAsia"/>
          <w:sz w:val="32"/>
          <w:szCs w:val="32"/>
        </w:rPr>
        <w:t>"</w:t>
      </w:r>
      <w:r>
        <w:rPr>
          <w:rFonts w:ascii="仿宋_GB2312" w:eastAsia="仿宋_GB2312" w:hAnsi="仿宋" w:cs="仿宋" w:hint="eastAsia"/>
          <w:sz w:val="32"/>
          <w:szCs w:val="32"/>
        </w:rPr>
        <w:t>国家旅游局局长李金早表示，作为年接待游</w:t>
      </w:r>
      <w:r>
        <w:rPr>
          <w:rFonts w:ascii="仿宋_GB2312" w:eastAsia="仿宋_GB2312" w:hAnsi="仿宋" w:cs="仿宋" w:hint="eastAsia"/>
          <w:sz w:val="32"/>
          <w:szCs w:val="32"/>
        </w:rPr>
        <w:t>客超过</w:t>
      </w:r>
      <w:r>
        <w:rPr>
          <w:rFonts w:ascii="仿宋_GB2312" w:eastAsia="仿宋_GB2312" w:hAnsi="仿宋" w:cs="仿宋" w:hint="eastAsia"/>
          <w:sz w:val="32"/>
          <w:szCs w:val="32"/>
        </w:rPr>
        <w:t>37</w:t>
      </w:r>
      <w:r>
        <w:rPr>
          <w:rFonts w:ascii="仿宋_GB2312" w:eastAsia="仿宋_GB2312" w:hAnsi="仿宋" w:cs="仿宋" w:hint="eastAsia"/>
          <w:sz w:val="32"/>
          <w:szCs w:val="32"/>
        </w:rPr>
        <w:t>亿人次的旅游大国，旅游厕所问题不是小事，是游客的共同呼声，是事关民生的大事。</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（二）项目管理情况分析</w:t>
      </w:r>
    </w:p>
    <w:p w:rsidR="001D1A06" w:rsidRDefault="00803D45">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完善</w:t>
      </w:r>
      <w:r>
        <w:rPr>
          <w:rFonts w:ascii="仿宋_GB2312" w:eastAsia="仿宋_GB2312" w:hAnsi="仿宋_GB2312" w:cs="仿宋_GB2312" w:hint="eastAsia"/>
          <w:sz w:val="32"/>
          <w:szCs w:val="32"/>
        </w:rPr>
        <w:t>项目管理制度建设、</w:t>
      </w:r>
      <w:r>
        <w:rPr>
          <w:rFonts w:ascii="仿宋_GB2312" w:eastAsia="仿宋_GB2312" w:hAnsi="仿宋_GB2312" w:cs="仿宋_GB2312" w:hint="eastAsia"/>
          <w:sz w:val="32"/>
          <w:szCs w:val="32"/>
        </w:rPr>
        <w:t>按实际进度做好厕所系统填报</w:t>
      </w:r>
      <w:r>
        <w:rPr>
          <w:rFonts w:ascii="仿宋_GB2312" w:eastAsia="仿宋_GB2312" w:hAnsi="仿宋_GB2312" w:cs="仿宋_GB2312" w:hint="eastAsia"/>
          <w:sz w:val="32"/>
          <w:szCs w:val="32"/>
        </w:rPr>
        <w:t>。</w:t>
      </w:r>
    </w:p>
    <w:p w:rsidR="001D1A06" w:rsidRDefault="00803D45">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（一）项目绩效目标完成情况分析</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局</w:t>
      </w:r>
      <w:r>
        <w:rPr>
          <w:rFonts w:ascii="仿宋_GB2312" w:eastAsia="仿宋_GB2312" w:hAnsi="仿宋_GB2312" w:cs="仿宋_GB2312" w:hint="eastAsia"/>
          <w:sz w:val="32"/>
          <w:szCs w:val="32"/>
        </w:rPr>
        <w:t>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（二）项目绩效目标未完成原因分析</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1D1A06" w:rsidRDefault="00803D4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（一）后续工作计划</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对</w:t>
      </w:r>
      <w:r>
        <w:rPr>
          <w:rFonts w:ascii="仿宋_GB2312" w:eastAsia="仿宋_GB2312" w:hAnsi="仿宋_GB2312" w:cs="仿宋_GB2312" w:hint="eastAsia"/>
          <w:sz w:val="32"/>
          <w:szCs w:val="32"/>
        </w:rPr>
        <w:t>加强项目管理</w:t>
      </w:r>
      <w:r>
        <w:rPr>
          <w:rFonts w:ascii="仿宋_GB2312" w:eastAsia="仿宋_GB2312" w:hAnsi="仿宋_GB2312" w:cs="仿宋_GB2312" w:hint="eastAsia"/>
          <w:sz w:val="32"/>
          <w:szCs w:val="32"/>
        </w:rPr>
        <w:t>。</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（二）主要经验及做法、存在问题和建议</w:t>
      </w:r>
    </w:p>
    <w:p w:rsidR="001D1A06" w:rsidRDefault="00803D45">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专户专账，严格执行专项资金报账制。认真执行专</w:t>
      </w:r>
      <w:r>
        <w:rPr>
          <w:rFonts w:ascii="仿宋_GB2312" w:eastAsia="仿宋_GB2312" w:hAnsi="仿宋_GB2312" w:cs="仿宋_GB2312" w:hint="eastAsia"/>
          <w:sz w:val="32"/>
          <w:szCs w:val="32"/>
        </w:rPr>
        <w:lastRenderedPageBreak/>
        <w:t>项资金管理规定，专帐核算、专人管理、专款专用、封闭运行，资金始终不脱离财政轨道。</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rsidR="001D1A06" w:rsidRDefault="00803D45">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建立多方监督、检查制。</w:t>
      </w:r>
      <w:r>
        <w:rPr>
          <w:rFonts w:ascii="仿宋_GB2312" w:eastAsia="仿宋_GB2312" w:hAnsi="仿宋_GB2312" w:cs="仿宋_GB2312" w:hint="eastAsia"/>
          <w:sz w:val="32"/>
          <w:szCs w:val="32"/>
        </w:rPr>
        <w:t>局</w:t>
      </w:r>
      <w:r>
        <w:rPr>
          <w:rFonts w:ascii="仿宋_GB2312" w:eastAsia="仿宋_GB2312" w:hAnsi="仿宋_GB2312" w:cs="仿宋_GB2312" w:hint="eastAsia"/>
          <w:sz w:val="32"/>
          <w:szCs w:val="32"/>
        </w:rPr>
        <w:t>扶贫领导小组全程做好监督拨款情况，加强对项目</w:t>
      </w:r>
      <w:r>
        <w:rPr>
          <w:rFonts w:ascii="仿宋_GB2312" w:eastAsia="仿宋_GB2312" w:hAnsi="仿宋_GB2312" w:cs="仿宋_GB2312" w:hint="eastAsia"/>
          <w:sz w:val="32"/>
          <w:szCs w:val="32"/>
        </w:rPr>
        <w:t>资金计划执行、资金使用、财务管理等环节的监督、检查。</w:t>
      </w:r>
    </w:p>
    <w:p w:rsidR="001D1A06" w:rsidRDefault="00803D45">
      <w:pPr>
        <w:spacing w:line="540" w:lineRule="exact"/>
        <w:ind w:firstLine="567"/>
        <w:rPr>
          <w:rStyle w:val="a8"/>
          <w:rFonts w:ascii="楷体_GB2312" w:eastAsia="楷体_GB2312" w:hAnsi="楷体_GB2312" w:cs="楷体_GB2312"/>
          <w:spacing w:val="-4"/>
          <w:sz w:val="32"/>
          <w:szCs w:val="32"/>
        </w:rPr>
      </w:pPr>
      <w:r>
        <w:rPr>
          <w:rStyle w:val="a8"/>
          <w:rFonts w:ascii="楷体_GB2312" w:eastAsia="楷体_GB2312" w:hAnsi="楷体_GB2312" w:cs="楷体_GB2312" w:hint="eastAsia"/>
          <w:spacing w:val="-4"/>
          <w:sz w:val="32"/>
          <w:szCs w:val="32"/>
        </w:rPr>
        <w:t>（三）其他</w:t>
      </w:r>
    </w:p>
    <w:p w:rsidR="001D1A06" w:rsidRDefault="00803D45" w:rsidP="004E4D09">
      <w:pPr>
        <w:spacing w:line="520" w:lineRule="exact"/>
        <w:ind w:firstLineChars="328" w:firstLine="105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1D1A06" w:rsidRDefault="00803D4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1D1A06" w:rsidRDefault="00803D45">
      <w:pPr>
        <w:spacing w:line="540" w:lineRule="exact"/>
        <w:ind w:firstLine="567"/>
        <w:rPr>
          <w:rFonts w:ascii="仿宋_GB2312" w:eastAsia="仿宋_GB2312" w:hAnsi="仿宋_GB2312" w:cs="仿宋_GB2312"/>
          <w:sz w:val="32"/>
          <w:szCs w:val="32"/>
        </w:rPr>
      </w:pPr>
      <w:r>
        <w:rPr>
          <w:rFonts w:ascii="仿宋_GB2312" w:eastAsia="仿宋_GB2312" w:hAnsi="仿宋_GB2312" w:cs="仿宋_GB2312" w:hint="eastAsia"/>
          <w:sz w:val="32"/>
          <w:szCs w:val="32"/>
        </w:rPr>
        <w:t>旅游厕所建设意义重大，全市各有关部门要充分认识做好旅游厕所建设管理工作的重要性和必要性，将其作为推动旅游发展、提升城市形象、改善民生福祉的有力抓手。各级各部门在旅游厕所建设工作中，必须做到搞好规划、摸清底数，合理分配工作计划，不断加大工作力度。明确目标任务，在做好合理规划的前提下，确保完成旅游厕所建设任务。要明确旅游厕所建设改建标准，做到厕所干净、方便、无异味。要做好设计，将旅游厕所与景区景点相融合。要研究基础，探索</w:t>
      </w:r>
      <w:r>
        <w:rPr>
          <w:rFonts w:ascii="仿宋_GB2312" w:eastAsia="仿宋_GB2312" w:hAnsi="仿宋_GB2312" w:cs="仿宋_GB2312" w:hint="eastAsia"/>
          <w:sz w:val="32"/>
          <w:szCs w:val="32"/>
        </w:rPr>
        <w:t>新举措，将旅游厕所与城市管理、党政机关事业单位相结合。要周密组织部署，做好旅游厕所的验收工作，加强旅游厕所的管理维护，并加强旅游厕所建设工作的督导督查。要创新管理机制，倡导文明旅游，推进全市旅游厕所建设</w:t>
      </w:r>
    </w:p>
    <w:p w:rsidR="001D1A06" w:rsidRDefault="00803D4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1D1A06" w:rsidRDefault="00803D45">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《地区财政项目支出绩效自评表》</w:t>
      </w:r>
    </w:p>
    <w:p w:rsidR="001D1A06" w:rsidRDefault="001D1A06">
      <w:pPr>
        <w:spacing w:line="540" w:lineRule="exact"/>
        <w:ind w:firstLine="567"/>
        <w:rPr>
          <w:rStyle w:val="a8"/>
          <w:rFonts w:ascii="仿宋" w:eastAsia="仿宋" w:hAnsi="仿宋"/>
          <w:b w:val="0"/>
          <w:spacing w:val="-4"/>
          <w:sz w:val="32"/>
          <w:szCs w:val="32"/>
        </w:rPr>
      </w:pPr>
    </w:p>
    <w:sectPr w:rsidR="001D1A06" w:rsidSect="001D1A0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D45" w:rsidRDefault="00803D45" w:rsidP="001D1A06">
      <w:r>
        <w:separator/>
      </w:r>
    </w:p>
  </w:endnote>
  <w:endnote w:type="continuationSeparator" w:id="0">
    <w:p w:rsidR="00803D45" w:rsidRDefault="00803D45" w:rsidP="001D1A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00" w:usb3="00000000" w:csb0="0004009F" w:csb1="DFD7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1D1A06" w:rsidRDefault="001D1A06">
        <w:pPr>
          <w:pStyle w:val="a4"/>
          <w:jc w:val="center"/>
        </w:pPr>
        <w:r>
          <w:fldChar w:fldCharType="begin"/>
        </w:r>
        <w:r w:rsidR="00803D45">
          <w:instrText>PAGE   \* MERGEFORMAT</w:instrText>
        </w:r>
        <w:r>
          <w:fldChar w:fldCharType="separate"/>
        </w:r>
        <w:r w:rsidR="004E4D09" w:rsidRPr="004E4D09">
          <w:rPr>
            <w:noProof/>
            <w:lang w:val="zh-CN"/>
          </w:rPr>
          <w:t>1</w:t>
        </w:r>
        <w:r>
          <w:fldChar w:fldCharType="end"/>
        </w:r>
      </w:p>
    </w:sdtContent>
  </w:sdt>
  <w:p w:rsidR="001D1A06" w:rsidRDefault="001D1A0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D45" w:rsidRDefault="00803D45" w:rsidP="001D1A06">
      <w:r>
        <w:separator/>
      </w:r>
    </w:p>
  </w:footnote>
  <w:footnote w:type="continuationSeparator" w:id="0">
    <w:p w:rsidR="00803D45" w:rsidRDefault="00803D45" w:rsidP="001D1A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56465"/>
    <w:rsid w:val="00121AE4"/>
    <w:rsid w:val="00146AAD"/>
    <w:rsid w:val="001B3A40"/>
    <w:rsid w:val="001D1A06"/>
    <w:rsid w:val="002574E5"/>
    <w:rsid w:val="00277AAD"/>
    <w:rsid w:val="002E590A"/>
    <w:rsid w:val="0031431E"/>
    <w:rsid w:val="003908B7"/>
    <w:rsid w:val="004366A8"/>
    <w:rsid w:val="004E42FA"/>
    <w:rsid w:val="004E4D09"/>
    <w:rsid w:val="00502BA7"/>
    <w:rsid w:val="005162F1"/>
    <w:rsid w:val="00535153"/>
    <w:rsid w:val="00554F82"/>
    <w:rsid w:val="00557407"/>
    <w:rsid w:val="0056390D"/>
    <w:rsid w:val="005719B0"/>
    <w:rsid w:val="005A6D14"/>
    <w:rsid w:val="005D10D6"/>
    <w:rsid w:val="00666DAF"/>
    <w:rsid w:val="0069633C"/>
    <w:rsid w:val="006E6BB4"/>
    <w:rsid w:val="00743B81"/>
    <w:rsid w:val="007D432D"/>
    <w:rsid w:val="00803D45"/>
    <w:rsid w:val="00855E3A"/>
    <w:rsid w:val="00885454"/>
    <w:rsid w:val="00922CB9"/>
    <w:rsid w:val="0092573B"/>
    <w:rsid w:val="009417A5"/>
    <w:rsid w:val="009564B6"/>
    <w:rsid w:val="009E5CD9"/>
    <w:rsid w:val="00A26421"/>
    <w:rsid w:val="00A402C4"/>
    <w:rsid w:val="00A4293B"/>
    <w:rsid w:val="00A67D50"/>
    <w:rsid w:val="00A8691A"/>
    <w:rsid w:val="00A97A2B"/>
    <w:rsid w:val="00AC1946"/>
    <w:rsid w:val="00B40063"/>
    <w:rsid w:val="00B41F61"/>
    <w:rsid w:val="00B7539C"/>
    <w:rsid w:val="00BA46E6"/>
    <w:rsid w:val="00C475C3"/>
    <w:rsid w:val="00C56C72"/>
    <w:rsid w:val="00CA6457"/>
    <w:rsid w:val="00D16AF4"/>
    <w:rsid w:val="00D17F2E"/>
    <w:rsid w:val="00D254BE"/>
    <w:rsid w:val="00D30354"/>
    <w:rsid w:val="00D926BD"/>
    <w:rsid w:val="00DF42A0"/>
    <w:rsid w:val="00E00D00"/>
    <w:rsid w:val="00E40A98"/>
    <w:rsid w:val="00E769FE"/>
    <w:rsid w:val="00EA2CBE"/>
    <w:rsid w:val="00F32FEE"/>
    <w:rsid w:val="00FA7FDC"/>
    <w:rsid w:val="00FB10BB"/>
    <w:rsid w:val="0C652E93"/>
    <w:rsid w:val="10955CDA"/>
    <w:rsid w:val="14FB4CB7"/>
    <w:rsid w:val="37FC34C7"/>
    <w:rsid w:val="3B1718A0"/>
    <w:rsid w:val="4246192D"/>
    <w:rsid w:val="472238F6"/>
    <w:rsid w:val="4B442A73"/>
    <w:rsid w:val="4E75747F"/>
    <w:rsid w:val="54B8738B"/>
    <w:rsid w:val="5EE14349"/>
    <w:rsid w:val="61DD20C0"/>
    <w:rsid w:val="62502DE6"/>
    <w:rsid w:val="68C571EC"/>
    <w:rsid w:val="798669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A06"/>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1D1A06"/>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1D1A06"/>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1D1A06"/>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1D1A06"/>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1D1A06"/>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1D1A06"/>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1D1A06"/>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1D1A06"/>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1D1A06"/>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D1A06"/>
    <w:rPr>
      <w:sz w:val="18"/>
      <w:szCs w:val="18"/>
    </w:rPr>
  </w:style>
  <w:style w:type="paragraph" w:styleId="a4">
    <w:name w:val="footer"/>
    <w:basedOn w:val="a"/>
    <w:link w:val="Char0"/>
    <w:uiPriority w:val="99"/>
    <w:unhideWhenUsed/>
    <w:qFormat/>
    <w:rsid w:val="001D1A06"/>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1D1A06"/>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1D1A06"/>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1D1A06"/>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1D1A06"/>
    <w:rPr>
      <w:b/>
      <w:bCs/>
    </w:rPr>
  </w:style>
  <w:style w:type="character" w:styleId="a9">
    <w:name w:val="Emphasis"/>
    <w:basedOn w:val="a0"/>
    <w:uiPriority w:val="20"/>
    <w:qFormat/>
    <w:rsid w:val="001D1A06"/>
    <w:rPr>
      <w:rFonts w:asciiTheme="minorHAnsi" w:hAnsiTheme="minorHAnsi"/>
      <w:b/>
      <w:i/>
      <w:iCs/>
    </w:rPr>
  </w:style>
  <w:style w:type="character" w:customStyle="1" w:styleId="1Char">
    <w:name w:val="标题 1 Char"/>
    <w:basedOn w:val="a0"/>
    <w:link w:val="1"/>
    <w:uiPriority w:val="9"/>
    <w:rsid w:val="001D1A0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1D1A06"/>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1D1A06"/>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1D1A06"/>
    <w:rPr>
      <w:b/>
      <w:bCs/>
      <w:sz w:val="28"/>
      <w:szCs w:val="28"/>
    </w:rPr>
  </w:style>
  <w:style w:type="character" w:customStyle="1" w:styleId="5Char">
    <w:name w:val="标题 5 Char"/>
    <w:basedOn w:val="a0"/>
    <w:link w:val="5"/>
    <w:uiPriority w:val="9"/>
    <w:semiHidden/>
    <w:rsid w:val="001D1A06"/>
    <w:rPr>
      <w:b/>
      <w:bCs/>
      <w:i/>
      <w:iCs/>
      <w:sz w:val="26"/>
      <w:szCs w:val="26"/>
    </w:rPr>
  </w:style>
  <w:style w:type="character" w:customStyle="1" w:styleId="6Char">
    <w:name w:val="标题 6 Char"/>
    <w:basedOn w:val="a0"/>
    <w:link w:val="6"/>
    <w:uiPriority w:val="9"/>
    <w:semiHidden/>
    <w:rsid w:val="001D1A06"/>
    <w:rPr>
      <w:b/>
      <w:bCs/>
    </w:rPr>
  </w:style>
  <w:style w:type="character" w:customStyle="1" w:styleId="7Char">
    <w:name w:val="标题 7 Char"/>
    <w:basedOn w:val="a0"/>
    <w:link w:val="7"/>
    <w:uiPriority w:val="9"/>
    <w:semiHidden/>
    <w:rsid w:val="001D1A06"/>
    <w:rPr>
      <w:sz w:val="24"/>
      <w:szCs w:val="24"/>
    </w:rPr>
  </w:style>
  <w:style w:type="character" w:customStyle="1" w:styleId="8Char">
    <w:name w:val="标题 8 Char"/>
    <w:basedOn w:val="a0"/>
    <w:link w:val="8"/>
    <w:uiPriority w:val="9"/>
    <w:semiHidden/>
    <w:qFormat/>
    <w:rsid w:val="001D1A06"/>
    <w:rPr>
      <w:i/>
      <w:iCs/>
      <w:sz w:val="24"/>
      <w:szCs w:val="24"/>
    </w:rPr>
  </w:style>
  <w:style w:type="character" w:customStyle="1" w:styleId="9Char">
    <w:name w:val="标题 9 Char"/>
    <w:basedOn w:val="a0"/>
    <w:link w:val="9"/>
    <w:uiPriority w:val="9"/>
    <w:semiHidden/>
    <w:rsid w:val="001D1A06"/>
    <w:rPr>
      <w:rFonts w:asciiTheme="majorHAnsi" w:eastAsiaTheme="majorEastAsia" w:hAnsiTheme="majorHAnsi"/>
    </w:rPr>
  </w:style>
  <w:style w:type="character" w:customStyle="1" w:styleId="Char3">
    <w:name w:val="标题 Char"/>
    <w:basedOn w:val="a0"/>
    <w:link w:val="a7"/>
    <w:uiPriority w:val="10"/>
    <w:rsid w:val="001D1A06"/>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1D1A06"/>
    <w:rPr>
      <w:rFonts w:asciiTheme="majorHAnsi" w:eastAsiaTheme="majorEastAsia" w:hAnsiTheme="majorHAnsi"/>
      <w:sz w:val="24"/>
      <w:szCs w:val="24"/>
    </w:rPr>
  </w:style>
  <w:style w:type="paragraph" w:styleId="aa">
    <w:name w:val="No Spacing"/>
    <w:basedOn w:val="a"/>
    <w:uiPriority w:val="1"/>
    <w:qFormat/>
    <w:rsid w:val="001D1A06"/>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1D1A06"/>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1D1A06"/>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1D1A06"/>
    <w:rPr>
      <w:i/>
      <w:sz w:val="24"/>
      <w:szCs w:val="24"/>
    </w:rPr>
  </w:style>
  <w:style w:type="paragraph" w:styleId="ad">
    <w:name w:val="Intense Quote"/>
    <w:basedOn w:val="a"/>
    <w:next w:val="a"/>
    <w:link w:val="Char5"/>
    <w:uiPriority w:val="30"/>
    <w:qFormat/>
    <w:rsid w:val="001D1A06"/>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1D1A06"/>
    <w:rPr>
      <w:b/>
      <w:i/>
      <w:sz w:val="24"/>
    </w:rPr>
  </w:style>
  <w:style w:type="character" w:customStyle="1" w:styleId="10">
    <w:name w:val="不明显强调1"/>
    <w:uiPriority w:val="19"/>
    <w:qFormat/>
    <w:rsid w:val="001D1A06"/>
    <w:rPr>
      <w:i/>
      <w:color w:val="595959" w:themeColor="text1" w:themeTint="A6"/>
    </w:rPr>
  </w:style>
  <w:style w:type="character" w:customStyle="1" w:styleId="11">
    <w:name w:val="明显强调1"/>
    <w:basedOn w:val="a0"/>
    <w:uiPriority w:val="21"/>
    <w:qFormat/>
    <w:rsid w:val="001D1A06"/>
    <w:rPr>
      <w:b/>
      <w:i/>
      <w:sz w:val="24"/>
      <w:szCs w:val="24"/>
      <w:u w:val="single"/>
    </w:rPr>
  </w:style>
  <w:style w:type="character" w:customStyle="1" w:styleId="12">
    <w:name w:val="不明显参考1"/>
    <w:basedOn w:val="a0"/>
    <w:uiPriority w:val="31"/>
    <w:qFormat/>
    <w:rsid w:val="001D1A06"/>
    <w:rPr>
      <w:sz w:val="24"/>
      <w:szCs w:val="24"/>
      <w:u w:val="single"/>
    </w:rPr>
  </w:style>
  <w:style w:type="character" w:customStyle="1" w:styleId="13">
    <w:name w:val="明显参考1"/>
    <w:basedOn w:val="a0"/>
    <w:uiPriority w:val="32"/>
    <w:qFormat/>
    <w:rsid w:val="001D1A06"/>
    <w:rPr>
      <w:b/>
      <w:sz w:val="24"/>
      <w:u w:val="single"/>
    </w:rPr>
  </w:style>
  <w:style w:type="character" w:customStyle="1" w:styleId="14">
    <w:name w:val="书籍标题1"/>
    <w:basedOn w:val="a0"/>
    <w:uiPriority w:val="33"/>
    <w:qFormat/>
    <w:rsid w:val="001D1A06"/>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1D1A06"/>
    <w:pPr>
      <w:outlineLvl w:val="9"/>
    </w:pPr>
    <w:rPr>
      <w:lang w:eastAsia="en-US" w:bidi="en-US"/>
    </w:rPr>
  </w:style>
  <w:style w:type="character" w:customStyle="1" w:styleId="Char1">
    <w:name w:val="页眉 Char"/>
    <w:basedOn w:val="a0"/>
    <w:link w:val="a5"/>
    <w:uiPriority w:val="99"/>
    <w:qFormat/>
    <w:rsid w:val="001D1A06"/>
    <w:rPr>
      <w:rFonts w:ascii="Calibri" w:eastAsia="宋体" w:hAnsi="Calibri"/>
      <w:kern w:val="2"/>
      <w:sz w:val="18"/>
      <w:szCs w:val="18"/>
    </w:rPr>
  </w:style>
  <w:style w:type="character" w:customStyle="1" w:styleId="Char0">
    <w:name w:val="页脚 Char"/>
    <w:basedOn w:val="a0"/>
    <w:link w:val="a4"/>
    <w:uiPriority w:val="99"/>
    <w:qFormat/>
    <w:rsid w:val="001D1A06"/>
    <w:rPr>
      <w:rFonts w:ascii="Calibri" w:eastAsia="宋体" w:hAnsi="Calibri"/>
      <w:kern w:val="2"/>
      <w:sz w:val="18"/>
      <w:szCs w:val="18"/>
    </w:rPr>
  </w:style>
  <w:style w:type="character" w:customStyle="1" w:styleId="Char">
    <w:name w:val="批注框文本 Char"/>
    <w:basedOn w:val="a0"/>
    <w:link w:val="a3"/>
    <w:uiPriority w:val="99"/>
    <w:semiHidden/>
    <w:qFormat/>
    <w:rsid w:val="001D1A06"/>
    <w:rPr>
      <w:rFonts w:ascii="Times New Roman" w:eastAsia="宋体" w:hAnsi="Times New Roman"/>
      <w:kern w:val="2"/>
      <w:sz w:val="18"/>
      <w:szCs w:val="18"/>
    </w:rPr>
  </w:style>
  <w:style w:type="paragraph" w:customStyle="1" w:styleId="-">
    <w:name w:val="闻政-正文段落文字"/>
    <w:basedOn w:val="a"/>
    <w:uiPriority w:val="3"/>
    <w:qFormat/>
    <w:rsid w:val="001D1A06"/>
    <w:pPr>
      <w:spacing w:line="500" w:lineRule="exact"/>
      <w:ind w:firstLine="200"/>
    </w:pPr>
    <w:rPr>
      <w:kern w:val="0"/>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267</Words>
  <Characters>1528</Characters>
  <Application>Microsoft Office Word</Application>
  <DocSecurity>0</DocSecurity>
  <Lines>12</Lines>
  <Paragraphs>3</Paragraphs>
  <ScaleCrop>false</ScaleCrop>
  <Company>China</Company>
  <LinksUpToDate>false</LinksUpToDate>
  <CharactersWithSpaces>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29</cp:revision>
  <cp:lastPrinted>2018-12-31T10:56:00Z</cp:lastPrinted>
  <dcterms:created xsi:type="dcterms:W3CDTF">2018-08-15T02:06:00Z</dcterms:created>
  <dcterms:modified xsi:type="dcterms:W3CDTF">2020-04-05T09:45:00Z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