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hint="eastAsia" w:ascii="黑体" w:hAnsi="黑体" w:eastAsia="黑体"/>
          <w:sz w:val="32"/>
          <w:szCs w:val="32"/>
        </w:rPr>
      </w:pPr>
      <w:r>
        <w:rPr>
          <w:rFonts w:hint="eastAsia" w:ascii="黑体" w:hAnsi="黑体" w:eastAsia="黑体"/>
          <w:sz w:val="32"/>
          <w:szCs w:val="32"/>
        </w:rPr>
        <w:t>附1</w:t>
      </w:r>
    </w:p>
    <w:tbl>
      <w:tblPr>
        <w:tblStyle w:val="4"/>
        <w:tblW w:w="9080" w:type="dxa"/>
        <w:jc w:val="center"/>
        <w:tblLayout w:type="fixed"/>
        <w:tblCellMar>
          <w:top w:w="0" w:type="dxa"/>
          <w:left w:w="108" w:type="dxa"/>
          <w:bottom w:w="0" w:type="dxa"/>
          <w:right w:w="108" w:type="dxa"/>
        </w:tblCellMar>
      </w:tblPr>
      <w:tblGrid>
        <w:gridCol w:w="588"/>
        <w:gridCol w:w="980"/>
        <w:gridCol w:w="925"/>
        <w:gridCol w:w="917"/>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2019</w:t>
            </w:r>
            <w:r>
              <w:rPr>
                <w:rFonts w:hint="eastAsia" w:ascii="宋体" w:hAnsi="宋体" w:eastAsia="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和静县乡村振兴战略发展规划编制费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和静县发展和改革委员会</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和静县发展和改革委员会</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_GoBack" w:colFirst="3" w:colLast="3"/>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r>
      <w:bookmarkEnd w:id="0"/>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530"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实施乡村振兴战略，完成和静县乡村振兴战略发展规划。</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乡村振兴战略，是以习近平同志为核心的党中央立足新形势新要求作出的重大战略部署，是决胜全面建成小康社会、全面建成社会主义现代化国家的重大历史任务，是新时代“三农”工作的总抓手。完成和静县乡村振兴战略发展规划。</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9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33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62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产出指标</w:t>
            </w:r>
          </w:p>
        </w:tc>
        <w:tc>
          <w:tcPr>
            <w:tcW w:w="92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数量指标</w:t>
            </w: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年初按照工作需要积极向县财政申请项目预算金额</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100%</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宋体" w:hAnsi="宋体" w:eastAsia="宋体" w:cs="宋体"/>
                <w:kern w:val="0"/>
                <w:sz w:val="16"/>
                <w:szCs w:val="16"/>
                <w:lang w:val="en-US" w:eastAsia="zh-CN"/>
              </w:rPr>
            </w:pPr>
            <w:r>
              <w:rPr>
                <w:rFonts w:hint="eastAsia" w:ascii="宋体" w:hAnsi="宋体" w:eastAsia="宋体" w:cs="宋体"/>
                <w:i w:val="0"/>
                <w:color w:val="000000"/>
                <w:kern w:val="0"/>
                <w:sz w:val="16"/>
                <w:szCs w:val="16"/>
                <w:u w:val="none"/>
                <w:lang w:val="en-US" w:eastAsia="zh-CN" w:bidi="ar"/>
              </w:rPr>
              <w:t>100%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53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p>
        </w:tc>
        <w:tc>
          <w:tcPr>
            <w:tcW w:w="92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按照财政拨付计划，及时将项目资金拨入单位账户</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100%</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宋体" w:hAnsi="宋体" w:eastAsia="宋体" w:cs="宋体"/>
                <w:kern w:val="0"/>
                <w:sz w:val="16"/>
                <w:szCs w:val="16"/>
                <w:lang w:val="en-US" w:eastAsia="zh-CN"/>
              </w:rPr>
            </w:pPr>
            <w:r>
              <w:rPr>
                <w:rFonts w:hint="eastAsia" w:ascii="宋体" w:hAnsi="宋体" w:eastAsia="宋体" w:cs="宋体"/>
                <w:i w:val="0"/>
                <w:color w:val="000000"/>
                <w:kern w:val="0"/>
                <w:sz w:val="16"/>
                <w:szCs w:val="16"/>
                <w:u w:val="none"/>
                <w:lang w:val="en-US" w:eastAsia="zh-CN" w:bidi="ar"/>
              </w:rPr>
              <w:t>100%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5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p>
        </w:tc>
        <w:tc>
          <w:tcPr>
            <w:tcW w:w="92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质量指标</w:t>
            </w: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 xml:space="preserve"> 按照单位实际，确保年初项目预算质量</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100%</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宋体" w:hAnsi="宋体" w:eastAsia="宋体" w:cs="宋体"/>
                <w:kern w:val="0"/>
                <w:sz w:val="16"/>
                <w:szCs w:val="16"/>
                <w:lang w:val="en-US" w:eastAsia="zh-CN"/>
              </w:rPr>
            </w:pPr>
            <w:r>
              <w:rPr>
                <w:rFonts w:hint="eastAsia" w:ascii="宋体" w:hAnsi="宋体" w:eastAsia="宋体" w:cs="宋体"/>
                <w:i w:val="0"/>
                <w:color w:val="000000"/>
                <w:kern w:val="0"/>
                <w:sz w:val="16"/>
                <w:szCs w:val="16"/>
                <w:u w:val="none"/>
                <w:lang w:val="en-US" w:eastAsia="zh-CN" w:bidi="ar"/>
              </w:rPr>
              <w:t>100%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43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p>
        </w:tc>
        <w:tc>
          <w:tcPr>
            <w:tcW w:w="92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保证项目前期费预算拨入质量</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100%</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宋体" w:hAnsi="宋体" w:eastAsia="宋体" w:cs="宋体"/>
                <w:kern w:val="0"/>
                <w:sz w:val="16"/>
                <w:szCs w:val="16"/>
                <w:lang w:val="en-US" w:eastAsia="zh-CN"/>
              </w:rPr>
            </w:pPr>
            <w:r>
              <w:rPr>
                <w:rFonts w:hint="eastAsia" w:ascii="宋体" w:hAnsi="宋体" w:eastAsia="宋体" w:cs="宋体"/>
                <w:i w:val="0"/>
                <w:color w:val="000000"/>
                <w:kern w:val="0"/>
                <w:sz w:val="16"/>
                <w:szCs w:val="16"/>
                <w:u w:val="none"/>
                <w:lang w:val="en-US" w:eastAsia="zh-CN" w:bidi="ar"/>
              </w:rPr>
              <w:t>100%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53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p>
        </w:tc>
        <w:tc>
          <w:tcPr>
            <w:tcW w:w="92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时效指标</w:t>
            </w: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根据单位实际需要及时上报项目预算</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kern w:val="0"/>
                <w:sz w:val="10"/>
                <w:szCs w:val="10"/>
              </w:rPr>
            </w:pPr>
            <w:r>
              <w:rPr>
                <w:rStyle w:val="9"/>
                <w:sz w:val="16"/>
                <w:szCs w:val="16"/>
                <w:lang w:val="en-US" w:eastAsia="zh-CN" w:bidi="ar"/>
              </w:rPr>
              <w:t>201</w:t>
            </w:r>
            <w:r>
              <w:rPr>
                <w:rStyle w:val="9"/>
                <w:rFonts w:hint="eastAsia"/>
                <w:sz w:val="16"/>
                <w:szCs w:val="16"/>
                <w:lang w:val="en-US" w:eastAsia="zh-CN" w:bidi="ar"/>
              </w:rPr>
              <w:t>9</w:t>
            </w:r>
            <w:r>
              <w:rPr>
                <w:rStyle w:val="9"/>
                <w:sz w:val="16"/>
                <w:szCs w:val="16"/>
                <w:lang w:val="en-US" w:eastAsia="zh-CN" w:bidi="ar"/>
              </w:rPr>
              <w:t>年1月-12月</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kern w:val="0"/>
                <w:sz w:val="16"/>
                <w:szCs w:val="16"/>
                <w:lang w:val="en-US" w:eastAsia="zh-CN"/>
              </w:rPr>
            </w:pPr>
            <w:r>
              <w:rPr>
                <w:rFonts w:hint="eastAsia" w:ascii="宋体" w:hAnsi="宋体" w:eastAsia="宋体" w:cs="宋体"/>
                <w:i w:val="0"/>
                <w:color w:val="000000"/>
                <w:kern w:val="0"/>
                <w:sz w:val="16"/>
                <w:szCs w:val="16"/>
                <w:u w:val="none"/>
                <w:lang w:val="en-US" w:eastAsia="zh-CN" w:bidi="ar"/>
              </w:rPr>
              <w:t>100%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51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p>
        </w:tc>
        <w:tc>
          <w:tcPr>
            <w:tcW w:w="92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按照预算下达的指标，及时拨入项目经费</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kern w:val="0"/>
                <w:sz w:val="10"/>
                <w:szCs w:val="10"/>
              </w:rPr>
            </w:pPr>
            <w:r>
              <w:rPr>
                <w:rStyle w:val="9"/>
                <w:sz w:val="16"/>
                <w:szCs w:val="16"/>
                <w:lang w:val="en-US" w:eastAsia="zh-CN" w:bidi="ar"/>
              </w:rPr>
              <w:t>201</w:t>
            </w:r>
            <w:r>
              <w:rPr>
                <w:rStyle w:val="9"/>
                <w:rFonts w:hint="eastAsia"/>
                <w:sz w:val="16"/>
                <w:szCs w:val="16"/>
                <w:lang w:val="en-US" w:eastAsia="zh-CN" w:bidi="ar"/>
              </w:rPr>
              <w:t>9</w:t>
            </w:r>
            <w:r>
              <w:rPr>
                <w:rStyle w:val="9"/>
                <w:sz w:val="16"/>
                <w:szCs w:val="16"/>
                <w:lang w:val="en-US" w:eastAsia="zh-CN" w:bidi="ar"/>
              </w:rPr>
              <w:t>年1月-12月</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kern w:val="0"/>
                <w:sz w:val="16"/>
                <w:szCs w:val="16"/>
                <w:lang w:eastAsia="zh-CN"/>
              </w:rPr>
            </w:pPr>
            <w:r>
              <w:rPr>
                <w:rFonts w:hint="eastAsia" w:ascii="宋体" w:hAnsi="宋体" w:eastAsia="宋体" w:cs="宋体"/>
                <w:i w:val="0"/>
                <w:color w:val="000000"/>
                <w:kern w:val="0"/>
                <w:sz w:val="16"/>
                <w:szCs w:val="16"/>
                <w:u w:val="none"/>
                <w:lang w:val="en-US" w:eastAsia="zh-CN" w:bidi="ar"/>
              </w:rPr>
              <w:t>100%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p>
        </w:tc>
        <w:tc>
          <w:tcPr>
            <w:tcW w:w="925"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成本指标</w:t>
            </w: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按照年初单位预算，做好本年度成本支出</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100%</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宋体" w:hAnsi="宋体" w:eastAsia="宋体" w:cs="宋体"/>
                <w:kern w:val="0"/>
                <w:sz w:val="16"/>
                <w:szCs w:val="16"/>
                <w:lang w:val="en-US" w:eastAsia="zh-CN"/>
              </w:rPr>
            </w:pPr>
            <w:r>
              <w:rPr>
                <w:rFonts w:hint="eastAsia" w:ascii="宋体" w:hAnsi="宋体" w:eastAsia="宋体" w:cs="宋体"/>
                <w:i w:val="0"/>
                <w:color w:val="000000"/>
                <w:kern w:val="0"/>
                <w:sz w:val="16"/>
                <w:szCs w:val="16"/>
                <w:u w:val="none"/>
                <w:lang w:val="en-US" w:eastAsia="zh-CN" w:bidi="ar"/>
              </w:rPr>
              <w:t>100%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54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效益指标</w:t>
            </w:r>
          </w:p>
        </w:tc>
        <w:tc>
          <w:tcPr>
            <w:tcW w:w="925"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经济效益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指标</w:t>
            </w: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积极争取项目，努力促进我县经济发展</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r>
              <w:rPr>
                <w:rFonts w:hint="eastAsia" w:ascii="宋体" w:hAnsi="宋体" w:eastAsia="宋体" w:cs="宋体"/>
                <w:kern w:val="0"/>
                <w:sz w:val="16"/>
                <w:szCs w:val="16"/>
                <w:lang w:val="en-US" w:eastAsia="zh-CN"/>
              </w:rPr>
              <w:t>≧98%</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r>
              <w:rPr>
                <w:rFonts w:hint="eastAsia" w:ascii="宋体" w:hAnsi="宋体" w:eastAsia="宋体" w:cs="宋体"/>
                <w:kern w:val="0"/>
                <w:sz w:val="16"/>
                <w:szCs w:val="16"/>
                <w:lang w:val="en-US" w:eastAsia="zh-CN"/>
              </w:rPr>
              <w:t>98%</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55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p>
        </w:tc>
        <w:tc>
          <w:tcPr>
            <w:tcW w:w="925"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社会效益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指标</w:t>
            </w: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积极争取项目，努力促进我县经济发展</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r>
              <w:rPr>
                <w:rFonts w:hint="eastAsia" w:ascii="宋体" w:hAnsi="宋体" w:eastAsia="宋体" w:cs="宋体"/>
                <w:kern w:val="0"/>
                <w:sz w:val="16"/>
                <w:szCs w:val="16"/>
                <w:lang w:val="en-US" w:eastAsia="zh-CN"/>
              </w:rPr>
              <w:t>≧98%</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r>
              <w:rPr>
                <w:rFonts w:hint="eastAsia" w:ascii="宋体" w:hAnsi="宋体" w:eastAsia="宋体" w:cs="宋体"/>
                <w:kern w:val="0"/>
                <w:sz w:val="16"/>
                <w:szCs w:val="16"/>
                <w:lang w:val="en-US" w:eastAsia="zh-CN"/>
              </w:rPr>
              <w:t>98%</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53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p>
        </w:tc>
        <w:tc>
          <w:tcPr>
            <w:tcW w:w="925"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生态效益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指标</w:t>
            </w: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积极争取项目，努力促进我县经济发展</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r>
              <w:rPr>
                <w:rFonts w:hint="eastAsia" w:ascii="宋体" w:hAnsi="宋体" w:eastAsia="宋体" w:cs="宋体"/>
                <w:kern w:val="0"/>
                <w:sz w:val="16"/>
                <w:szCs w:val="16"/>
                <w:lang w:val="en-US" w:eastAsia="zh-CN"/>
              </w:rPr>
              <w:t>≧98%</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r>
              <w:rPr>
                <w:rFonts w:hint="eastAsia" w:ascii="宋体" w:hAnsi="宋体" w:eastAsia="宋体" w:cs="宋体"/>
                <w:kern w:val="0"/>
                <w:sz w:val="16"/>
                <w:szCs w:val="16"/>
                <w:lang w:val="en-US" w:eastAsia="zh-CN"/>
              </w:rPr>
              <w:t>98%</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6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p>
        </w:tc>
        <w:tc>
          <w:tcPr>
            <w:tcW w:w="925"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可持续影响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指标</w:t>
            </w: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积极争取项目，努力促进我县经济发展</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r>
              <w:rPr>
                <w:rFonts w:hint="eastAsia" w:ascii="宋体" w:hAnsi="宋体" w:eastAsia="宋体" w:cs="宋体"/>
                <w:kern w:val="0"/>
                <w:sz w:val="16"/>
                <w:szCs w:val="16"/>
                <w:lang w:val="en-US" w:eastAsia="zh-CN"/>
              </w:rPr>
              <w:t>≧98%</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eastAsia="宋体" w:cs="宋体"/>
                <w:kern w:val="0"/>
                <w:sz w:val="10"/>
                <w:szCs w:val="10"/>
              </w:rPr>
            </w:pPr>
            <w:r>
              <w:rPr>
                <w:rFonts w:hint="eastAsia" w:ascii="宋体" w:hAnsi="宋体" w:eastAsia="宋体" w:cs="宋体"/>
                <w:kern w:val="0"/>
                <w:sz w:val="16"/>
                <w:szCs w:val="16"/>
                <w:lang w:val="en-US" w:eastAsia="zh-CN"/>
              </w:rPr>
              <w:t>98%</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4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满意度</w:t>
            </w:r>
          </w:p>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指标</w:t>
            </w:r>
          </w:p>
        </w:tc>
        <w:tc>
          <w:tcPr>
            <w:tcW w:w="925"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满意度指标</w:t>
            </w:r>
          </w:p>
        </w:tc>
        <w:tc>
          <w:tcPr>
            <w:tcW w:w="233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color w:val="000000"/>
                <w:kern w:val="0"/>
                <w:sz w:val="10"/>
                <w:szCs w:val="10"/>
              </w:rPr>
            </w:pPr>
            <w:r>
              <w:rPr>
                <w:rFonts w:hint="eastAsia" w:ascii="宋体" w:hAnsi="宋体" w:eastAsia="宋体" w:cs="宋体"/>
                <w:i w:val="0"/>
                <w:color w:val="000000"/>
                <w:kern w:val="0"/>
                <w:sz w:val="16"/>
                <w:szCs w:val="16"/>
                <w:u w:val="none"/>
                <w:lang w:val="en-US" w:eastAsia="zh-CN" w:bidi="ar"/>
              </w:rPr>
              <w:t>服务对象满意度</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100%</w:t>
            </w:r>
          </w:p>
        </w:tc>
        <w:tc>
          <w:tcPr>
            <w:tcW w:w="85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kern w:val="0"/>
                <w:sz w:val="10"/>
                <w:szCs w:val="10"/>
              </w:rPr>
            </w:pPr>
            <w:r>
              <w:rPr>
                <w:rFonts w:hint="eastAsia" w:ascii="宋体" w:hAnsi="宋体" w:eastAsia="宋体" w:cs="宋体"/>
                <w:i w:val="0"/>
                <w:color w:val="000000"/>
                <w:kern w:val="0"/>
                <w:sz w:val="16"/>
                <w:szCs w:val="16"/>
                <w:u w:val="none"/>
                <w:lang w:val="en-US" w:eastAsia="zh-CN" w:bidi="ar"/>
              </w:rPr>
              <w:t>100%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6"/>
                <w:szCs w:val="16"/>
                <w:lang w:val="en-US" w:eastAsia="zh-CN"/>
              </w:rPr>
            </w:pPr>
            <w:r>
              <w:rPr>
                <w:rFonts w:hint="eastAsia" w:ascii="宋体" w:hAnsi="宋体" w:eastAsia="宋体" w:cs="宋体"/>
                <w:color w:val="000000"/>
                <w:kern w:val="0"/>
                <w:sz w:val="16"/>
                <w:szCs w:val="16"/>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6"/>
                <w:szCs w:val="16"/>
                <w:lang w:val="en-US" w:eastAsia="zh-CN"/>
              </w:rPr>
            </w:pPr>
            <w:r>
              <w:rPr>
                <w:rFonts w:hint="eastAsia" w:ascii="宋体" w:hAnsi="宋体" w:eastAsia="宋体" w:cs="宋体"/>
                <w:color w:val="000000"/>
                <w:kern w:val="0"/>
                <w:sz w:val="16"/>
                <w:szCs w:val="16"/>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numPr>
          <w:ilvl w:val="0"/>
          <w:numId w:val="0"/>
        </w:numPr>
        <w:spacing w:line="600" w:lineRule="exact"/>
        <w:rPr>
          <w:rFonts w:hint="default" w:ascii="黑体" w:hAnsi="黑体" w:eastAsia="黑体"/>
          <w:lang w:val="en-US"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5AC9"/>
    <w:rsid w:val="000B4E42"/>
    <w:rsid w:val="0043448B"/>
    <w:rsid w:val="00535AC9"/>
    <w:rsid w:val="00E3118B"/>
    <w:rsid w:val="0C3123F2"/>
    <w:rsid w:val="0C8C74B0"/>
    <w:rsid w:val="21023BCC"/>
    <w:rsid w:val="23B52A38"/>
    <w:rsid w:val="43E60523"/>
    <w:rsid w:val="63587568"/>
    <w:rsid w:val="7A5F10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b/>
      <w:bCs/>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character" w:customStyle="1" w:styleId="9">
    <w:name w:val="font0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143</Words>
  <Characters>820</Characters>
  <Lines>6</Lines>
  <Paragraphs>1</Paragraphs>
  <TotalTime>0</TotalTime>
  <ScaleCrop>false</ScaleCrop>
  <LinksUpToDate>false</LinksUpToDate>
  <CharactersWithSpaces>962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Lenovo</cp:lastModifiedBy>
  <dcterms:modified xsi:type="dcterms:W3CDTF">2020-06-07T17:58:18Z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