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val="0"/>
          <w:bCs/>
          <w:kern w:val="0"/>
          <w:sz w:val="44"/>
          <w:szCs w:val="44"/>
        </w:rPr>
      </w:pPr>
    </w:p>
    <w:p>
      <w:pPr>
        <w:spacing w:line="540" w:lineRule="exact"/>
        <w:jc w:val="center"/>
        <w:rPr>
          <w:rFonts w:hint="eastAsia" w:ascii="方正小标宋_GBK" w:hAnsi="华文中宋" w:eastAsia="方正小标宋_GBK" w:cs="宋体"/>
          <w:b w:val="0"/>
          <w:bCs/>
          <w:kern w:val="0"/>
          <w:sz w:val="44"/>
          <w:szCs w:val="44"/>
        </w:rPr>
      </w:pPr>
      <w:bookmarkStart w:id="0" w:name="_GoBack"/>
      <w:r>
        <w:rPr>
          <w:rFonts w:hint="eastAsia" w:ascii="方正小标宋_GBK" w:hAnsi="华文中宋" w:eastAsia="方正小标宋_GBK" w:cs="宋体"/>
          <w:b w:val="0"/>
          <w:bCs/>
          <w:kern w:val="0"/>
          <w:sz w:val="44"/>
          <w:szCs w:val="44"/>
        </w:rPr>
        <w:t>新疆巴州和静县巩乃斯镇项目支出绩效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val="0"/>
          <w:bCs/>
          <w:kern w:val="0"/>
          <w:sz w:val="44"/>
          <w:szCs w:val="44"/>
        </w:rPr>
        <w:t>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jc w:val="left"/>
        <w:rPr>
          <w:rFonts w:ascii="宋体" w:hAnsi="宋体" w:cs="Arial"/>
          <w:color w:val="000000"/>
          <w:kern w:val="0"/>
          <w:sz w:val="22"/>
          <w:szCs w:val="22"/>
        </w:rPr>
      </w:pPr>
      <w:r>
        <w:rPr>
          <w:rFonts w:hint="eastAsia" w:hAnsi="宋体" w:eastAsia="仿宋_GB2312" w:cs="宋体"/>
          <w:kern w:val="0"/>
          <w:sz w:val="36"/>
          <w:szCs w:val="36"/>
        </w:rPr>
        <w:t>项目名称：巩乃斯镇乌拉斯台村环境综合治理示范项目</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实施单位（公章）：</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主管部门（公章）：和静县巩乃斯镇人民政府</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项目负责人（签章）：巴依尔</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填报时间：2019年1月23日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巩乃斯镇是自治区重点贫困镇，位于和静县西北部，地处连接南北疆的218国道沿线，全镇总面积2277平方公里，平均海拔1997米。辖3个行政村2个社区：阿尔先郭勒村、浩伊特开勒德村、巩乃斯郭楞村、乌拉斯台社区、巩乃斯社区。全镇总户数499户1325人（其中：汉族9户16人，维吾尔族23户62人，其他民族1人，巩乃斯国有林管理局38户83人），流动人口1228人，有蒙、汉、维、哈等7个民族，其中蒙古族占99％，有贫困户261户926人。预计2015年末，全镇生产总值增加73.9万元，达到1305.59万元，同比增长6%；牧民人均纯收入增加1200元以上，达到7000元，同比增长22 %；城镇登记失业率控制在3%以内。年内计划脱贫60户198人。</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巩乃斯镇隶属新疆维吾尔自治区巴音郭楞蒙古自治州和静县巩乃斯镇，镇域总人口8000人，聚居着蒙、汉、维、哈等7个民族，蒙古族占97％，是土尔扈特蒙古族的主要聚集区。位于新疆和静县西北部，距和静县城255公里，国道218线贯穿镇域。总面积2277平方公里，其中草原面积8.29万公顷，森林面积7.9万公顷。镇域东南与额勒再特乌鲁乡相连，西与新源县那拉提5A级旅游景区接壤，北与尼勒克县、乌苏县、沙弯县毗邻。</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巩乃斯，蒙古语意为绿色谷地。四季分明，春季满目新绿、夏季百花争放、秋季霜打红叶、冬季银装素裹，是天然的避暑和旅游胜地，林区和山区雪豹、北山羊等20余种珍贵野生动物，金雕、胡兀鹫、猎隼、天鹅等120余种鸟类繁殖栖息，水獭、无鲮鱼等水生动物，人们称誉为绿色长廊，天山野生植物园和动物王国。</w:t>
      </w:r>
    </w:p>
    <w:p>
      <w:pPr>
        <w:spacing w:line="540" w:lineRule="exact"/>
        <w:ind w:firstLine="567"/>
        <w:rPr>
          <w:rStyle w:val="18"/>
          <w:rFonts w:ascii="楷体" w:hAnsi="楷体" w:eastAsia="楷体"/>
          <w:spacing w:val="-4"/>
          <w:sz w:val="32"/>
          <w:szCs w:val="32"/>
        </w:rPr>
      </w:pP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巩乃斯镇乌拉斯台社区经济社会发展，以区位优势为纽带，将农村经济、招商引资、乡村建设三大战略扭在一起抓；充分利用了社会资金来发展新农村；在建设的规模上，尊重客观规律，尊重农民意愿，量力而行，使新农村发展的目标逐步实现。</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实施巩乃斯镇乌拉斯台社区基础设施建设项目，通过逐步实现卫生净化、村庄绿化、村庄亮化、环境美化等目标，改善村容村貌和农民人居环境，为乡村生态农业、农家乐等发展创造良好条件，促进农村产业形态优化升级，村庄生态环境得到全面改善优化，推进村庄环境优化美化，全面改善农村人居环境，使村庄人居环境整体质量得到明显提高，提高村民生活质量；从而成为生态经济发展、村容村貌整洁、生态环境优美、资源节约利用、公共服务健全、民族文化繁荣的美丽乡村，建设成为“宜居、宜业、宜游”的社会主义新农村。</w:t>
      </w:r>
    </w:p>
    <w:p>
      <w:pPr>
        <w:spacing w:line="540" w:lineRule="exact"/>
        <w:ind w:firstLine="564" w:firstLineChars="181"/>
        <w:rPr>
          <w:rStyle w:val="18"/>
          <w:rFonts w:ascii="仿宋" w:hAnsi="仿宋" w:eastAsia="仿宋"/>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579" w:firstLineChars="181"/>
        <w:rPr>
          <w:rFonts w:ascii="仿宋_GB2312" w:hAnsi="仿宋_GB2312" w:eastAsia="仿宋_GB2312" w:cs="仿宋_GB2312"/>
          <w:sz w:val="32"/>
          <w:szCs w:val="32"/>
        </w:rPr>
      </w:pPr>
      <w:r>
        <w:rPr>
          <w:rFonts w:hint="eastAsia" w:ascii="仿宋_GB2312" w:hAnsi="仿宋_GB2312" w:eastAsia="仿宋_GB2312" w:cs="仿宋_GB2312"/>
          <w:sz w:val="32"/>
          <w:szCs w:val="32"/>
        </w:rPr>
        <w:t>项目总投资300万元，分3年实施。目前2016-2017年项目已实施完成。</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项目资金使用30万元、资金使用率</w:t>
      </w:r>
      <w:r>
        <w:rPr>
          <w:rFonts w:ascii="仿宋_GB2312" w:hAnsi="仿宋_GB2312" w:eastAsia="仿宋_GB2312" w:cs="仿宋_GB2312"/>
          <w:sz w:val="32"/>
          <w:szCs w:val="32"/>
        </w:rPr>
        <w:t xml:space="preserve">100% </w:t>
      </w:r>
      <w:r>
        <w:rPr>
          <w:rFonts w:hint="eastAsia" w:ascii="仿宋_GB2312" w:hAnsi="仿宋_GB2312" w:eastAsia="仿宋_GB2312" w:cs="仿宋_GB2312"/>
          <w:sz w:val="32"/>
          <w:szCs w:val="32"/>
        </w:rPr>
        <w:t>，全部用于和静县巩乃斯镇乌拉斯台社区环境综合整治项目支出。</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对专项资金实行专账管理，建立健全财务、会计制度，规范资金管理，确保专款专用。在项目实施中未出现截留、挤占、挪用等现象。</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为保质保量完成和静县巩乃斯镇乌拉斯台社区基层乡村环境综合治理示范建设项目，拟在巩乃斯镇成立“基层乡村环境综合治理示范项目建设试点领导小组”，领导小组下设办公室，办公室设在巩乃斯镇党政办。</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项目运行期间，需要对乡村道路、村民饮用水、污水处理、绿化、亮化等基础设施进行管护。</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乡村道路、路灯维护、绿化带管护、垃圾清运由村委会负责管理，经费由村委会支出，和静县巩乃斯镇政府负责监督。</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我镇严格按照有关要求使用和管理资金，实际支出与项目规定的用途一致，资金收支平衡。资金使用都能做到公开、公平，按程序上报和审批。严格执行财务制度，无截留、挤占、挪用补偿基金等违规行为。财务制度健全，财务信息真实完整。</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项目运行期间，需要对乡村道路、村民饮用水、污水处理、绿化、亮化等基础设施进行管护。</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乡村道路、路灯维护、绿化带管护、垃圾清运由村委会负责管理，经费由村委会支出，和静县巩乃斯镇政府负责监督。</w:t>
      </w:r>
    </w:p>
    <w:p>
      <w:pPr>
        <w:spacing w:line="540" w:lineRule="exact"/>
        <w:ind w:firstLine="567" w:firstLineChars="181"/>
        <w:rPr>
          <w:rFonts w:ascii="楷体" w:hAnsi="楷体" w:eastAsia="楷体"/>
          <w:b/>
          <w:spacing w:val="-4"/>
          <w:sz w:val="32"/>
          <w:szCs w:val="32"/>
        </w:rPr>
      </w:pP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(一) 专户专账，严格执行专项资金报账制。认真执行专项资金管理规定，专帐核算、专人管理、专款专用、封闭运行，资金始终不脱离财政轨道。</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　　(二) 全面推行公告公示制。扶贫项目、资金、建设内容、相关要求等都在村级公示，及时向群众公布，加大社会和群众的监督力度。各村成立由牧民代表参加的项目采购领导小组并报备镇纪检委，询价采购采取货比三家、询价会议、中标公示方式做到公平公正的阳光采购。</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　　(三) 建立多方监督、检查制。镇扶贫领导小组、镇纪检部门全程做好监督拨款情况，加强对项目资金计划执行、资金使用、财务管理等环节的监督、检查。</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spacing w:line="520" w:lineRule="exact"/>
        <w:ind w:firstLine="480"/>
        <w:rPr>
          <w:rFonts w:ascii="仿宋_GB2312" w:hAnsi="仿宋_GB2312" w:eastAsia="仿宋_GB2312" w:cs="仿宋_GB2312"/>
          <w:sz w:val="32"/>
          <w:szCs w:val="32"/>
        </w:rPr>
      </w:pPr>
      <w:r>
        <w:rPr>
          <w:rFonts w:ascii="仿宋_GB2312" w:hAnsi="仿宋_GB2312" w:eastAsia="仿宋_GB2312" w:cs="仿宋_GB2312"/>
          <w:sz w:val="32"/>
          <w:szCs w:val="32"/>
        </w:rPr>
        <w:t>巴财建[2017]79号2016年河北省对口支援巴州经济社会发展资金（巩乃斯镇乌拉斯台村环境综合治理示范项目）（静巩政发【2018】91号）</w:t>
      </w:r>
      <w:r>
        <w:rPr>
          <w:rFonts w:hint="eastAsia" w:ascii="仿宋_GB2312" w:hAnsi="仿宋_GB2312" w:eastAsia="仿宋_GB2312" w:cs="仿宋_GB2312"/>
          <w:sz w:val="32"/>
          <w:szCs w:val="32"/>
        </w:rPr>
        <w:t>30万元。</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《地区财政项目支出绩效自评表》</w:t>
      </w:r>
    </w:p>
    <w:p>
      <w:pPr>
        <w:widowControl/>
        <w:jc w:val="center"/>
        <w:rPr>
          <w:rFonts w:ascii="宋体" w:hAnsi="宋体" w:cs="宋体"/>
          <w:b/>
          <w:bCs/>
          <w:kern w:val="0"/>
          <w:sz w:val="32"/>
          <w:szCs w:val="32"/>
        </w:rPr>
      </w:pPr>
    </w:p>
    <w:p>
      <w:pPr>
        <w:widowControl/>
        <w:jc w:val="center"/>
        <w:rPr>
          <w:rFonts w:ascii="宋体" w:hAnsi="宋体" w:cs="宋体"/>
          <w:b/>
          <w:bCs/>
          <w:kern w:val="0"/>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5</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121AE4"/>
    <w:rsid w:val="00146AAD"/>
    <w:rsid w:val="00165997"/>
    <w:rsid w:val="001B3A40"/>
    <w:rsid w:val="001B5ADA"/>
    <w:rsid w:val="002574E5"/>
    <w:rsid w:val="002E590A"/>
    <w:rsid w:val="003908B7"/>
    <w:rsid w:val="004366A8"/>
    <w:rsid w:val="00502BA7"/>
    <w:rsid w:val="005162F1"/>
    <w:rsid w:val="00535153"/>
    <w:rsid w:val="00554F82"/>
    <w:rsid w:val="00557407"/>
    <w:rsid w:val="0056390D"/>
    <w:rsid w:val="005719B0"/>
    <w:rsid w:val="005A6D14"/>
    <w:rsid w:val="005D10D6"/>
    <w:rsid w:val="00666DAF"/>
    <w:rsid w:val="0069633C"/>
    <w:rsid w:val="006E6BB4"/>
    <w:rsid w:val="00743B81"/>
    <w:rsid w:val="00755E89"/>
    <w:rsid w:val="007D432D"/>
    <w:rsid w:val="00855E3A"/>
    <w:rsid w:val="00922CB9"/>
    <w:rsid w:val="0092573B"/>
    <w:rsid w:val="0092620D"/>
    <w:rsid w:val="009564B6"/>
    <w:rsid w:val="009E5CD9"/>
    <w:rsid w:val="00A26421"/>
    <w:rsid w:val="00A4293B"/>
    <w:rsid w:val="00A67D50"/>
    <w:rsid w:val="00A8691A"/>
    <w:rsid w:val="00AC1946"/>
    <w:rsid w:val="00B40063"/>
    <w:rsid w:val="00B41F61"/>
    <w:rsid w:val="00BA46E6"/>
    <w:rsid w:val="00C56C72"/>
    <w:rsid w:val="00CA6457"/>
    <w:rsid w:val="00D16AF4"/>
    <w:rsid w:val="00D17F2E"/>
    <w:rsid w:val="00D30354"/>
    <w:rsid w:val="00D926BD"/>
    <w:rsid w:val="00DF42A0"/>
    <w:rsid w:val="00E00D00"/>
    <w:rsid w:val="00E769FE"/>
    <w:rsid w:val="00EA2CBE"/>
    <w:rsid w:val="00F32FEE"/>
    <w:rsid w:val="00F33415"/>
    <w:rsid w:val="00FA7FDC"/>
    <w:rsid w:val="00FB10BB"/>
    <w:rsid w:val="00FB513F"/>
    <w:rsid w:val="02700922"/>
    <w:rsid w:val="10955CDA"/>
    <w:rsid w:val="14FB4CB7"/>
    <w:rsid w:val="37FC34C7"/>
    <w:rsid w:val="39CC3B26"/>
    <w:rsid w:val="4246192D"/>
    <w:rsid w:val="472238F6"/>
    <w:rsid w:val="4E75747F"/>
    <w:rsid w:val="54B8738B"/>
    <w:rsid w:val="5EE14349"/>
    <w:rsid w:val="61DD20C0"/>
    <w:rsid w:val="62502DE6"/>
    <w:rsid w:val="68C571E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5"/>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Pages>
  <Words>344</Words>
  <Characters>1962</Characters>
  <Lines>16</Lines>
  <Paragraphs>4</Paragraphs>
  <TotalTime>16</TotalTime>
  <ScaleCrop>false</ScaleCrop>
  <LinksUpToDate>false</LinksUpToDate>
  <CharactersWithSpaces>2302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2021-05-29T08:43:25Z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