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567"/>
        <w:rPr>
          <w:rStyle w:val="19"/>
          <w:rFonts w:ascii="仿宋" w:hAnsi="仿宋" w:eastAsia="仿宋"/>
          <w:b w:val="0"/>
          <w:spacing w:val="-4"/>
          <w:sz w:val="32"/>
          <w:szCs w:val="32"/>
        </w:rPr>
      </w:pPr>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3" w:name="_GoBack"/>
      <w:r>
        <w:rPr>
          <w:rFonts w:hint="eastAsia" w:ascii="方正小标宋_GBK" w:hAnsi="华文中宋" w:eastAsia="方正小标宋_GBK" w:cs="宋体"/>
          <w:b/>
          <w:kern w:val="0"/>
          <w:sz w:val="48"/>
          <w:szCs w:val="48"/>
          <w:u w:val="none"/>
        </w:rPr>
        <w:t>新疆维吾尔自治区巴州和静县畜牧兽医局</w:t>
      </w:r>
      <w:r>
        <w:rPr>
          <w:rFonts w:hint="eastAsia" w:ascii="方正小标宋_GBK" w:hAnsi="华文中宋" w:eastAsia="方正小标宋_GBK" w:cs="宋体"/>
          <w:b/>
          <w:kern w:val="0"/>
          <w:sz w:val="48"/>
          <w:szCs w:val="48"/>
          <w:u w:val="none"/>
        </w:rPr>
        <w:t>项目支出绩效自评报告</w:t>
      </w:r>
      <w:bookmarkEnd w:id="3"/>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项目名称：2017年畜牧良种推广项目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实施单位（公章）：和静县畜牧兽医局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项目负责人（签章）：李波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和静县牲畜存栏达到131.76万头只，牲畜出栏为68.85万头只，生产母畜存栏75.19万头只；家禽出栏30.7万羽；肉类总产量为19704吨；蛋类总产量为1576吨；奶类总产量为9154吨，年初至目前，全县接羔育幼成活数67.52万只。</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近年来，我县在农业部、畜牧厅、自治州畜牧兽医局的正确领导和大力支持下，</w:t>
      </w:r>
      <w:r>
        <w:rPr>
          <w:rFonts w:hAnsi="宋体" w:eastAsia="仿宋_GB2312" w:cs="宋体"/>
          <w:kern w:val="0"/>
          <w:sz w:val="36"/>
          <w:szCs w:val="36"/>
        </w:rPr>
        <w:t>把发展畜牧养殖作为调整</w:t>
      </w:r>
      <w:r>
        <w:rPr>
          <w:rFonts w:hint="eastAsia" w:hAnsi="宋体" w:eastAsia="仿宋_GB2312" w:cs="宋体"/>
          <w:kern w:val="0"/>
          <w:sz w:val="36"/>
          <w:szCs w:val="36"/>
        </w:rPr>
        <w:t>产</w:t>
      </w:r>
      <w:r>
        <w:rPr>
          <w:rFonts w:hAnsi="宋体" w:eastAsia="仿宋_GB2312" w:cs="宋体"/>
          <w:kern w:val="0"/>
          <w:sz w:val="36"/>
          <w:szCs w:val="36"/>
        </w:rPr>
        <w:t>业结构、发展农村经济、增加农</w:t>
      </w:r>
      <w:r>
        <w:rPr>
          <w:rFonts w:hint="eastAsia" w:hAnsi="宋体" w:eastAsia="仿宋_GB2312" w:cs="宋体"/>
          <w:kern w:val="0"/>
          <w:sz w:val="36"/>
          <w:szCs w:val="36"/>
        </w:rPr>
        <w:t>牧</w:t>
      </w:r>
      <w:r>
        <w:rPr>
          <w:rFonts w:hAnsi="宋体" w:eastAsia="仿宋_GB2312" w:cs="宋体"/>
          <w:kern w:val="0"/>
          <w:sz w:val="36"/>
          <w:szCs w:val="36"/>
        </w:rPr>
        <w:t>民收入、</w:t>
      </w:r>
      <w:bookmarkStart w:id="0" w:name="qihoosnap3"/>
      <w:bookmarkEnd w:id="0"/>
      <w:r>
        <w:rPr>
          <w:rFonts w:hAnsi="宋体" w:eastAsia="仿宋_GB2312" w:cs="宋体"/>
          <w:kern w:val="0"/>
          <w:sz w:val="36"/>
          <w:szCs w:val="36"/>
        </w:rPr>
        <w:t>建设社会主义新农村的重要举措来抓。肉羊</w:t>
      </w:r>
      <w:r>
        <w:rPr>
          <w:rFonts w:hint="eastAsia" w:hAnsi="宋体" w:eastAsia="仿宋_GB2312" w:cs="宋体"/>
          <w:kern w:val="0"/>
          <w:sz w:val="36"/>
          <w:szCs w:val="36"/>
        </w:rPr>
        <w:t>肉牛</w:t>
      </w:r>
      <w:r>
        <w:rPr>
          <w:rFonts w:hAnsi="宋体" w:eastAsia="仿宋_GB2312" w:cs="宋体"/>
          <w:kern w:val="0"/>
          <w:sz w:val="36"/>
          <w:szCs w:val="36"/>
        </w:rPr>
        <w:t>良种繁育</w:t>
      </w:r>
      <w:r>
        <w:rPr>
          <w:rFonts w:hint="eastAsia" w:hAnsi="宋体" w:eastAsia="仿宋_GB2312" w:cs="宋体"/>
          <w:kern w:val="0"/>
          <w:sz w:val="36"/>
          <w:szCs w:val="36"/>
        </w:rPr>
        <w:t>已经成为我县</w:t>
      </w:r>
      <w:r>
        <w:rPr>
          <w:rFonts w:hAnsi="宋体" w:eastAsia="仿宋_GB2312" w:cs="宋体"/>
          <w:kern w:val="0"/>
          <w:sz w:val="36"/>
          <w:szCs w:val="36"/>
        </w:rPr>
        <w:t>增强羊产业发展的后劲，提高</w:t>
      </w:r>
      <w:r>
        <w:rPr>
          <w:rFonts w:hint="eastAsia" w:hAnsi="宋体" w:eastAsia="仿宋_GB2312" w:cs="宋体"/>
          <w:kern w:val="0"/>
          <w:sz w:val="36"/>
          <w:szCs w:val="36"/>
        </w:rPr>
        <w:t>畜牧</w:t>
      </w:r>
      <w:r>
        <w:rPr>
          <w:rFonts w:hAnsi="宋体" w:eastAsia="仿宋_GB2312" w:cs="宋体"/>
          <w:kern w:val="0"/>
          <w:sz w:val="36"/>
          <w:szCs w:val="36"/>
        </w:rPr>
        <w:t>产业市场竞争力的重</w:t>
      </w:r>
      <w:r>
        <w:rPr>
          <w:rFonts w:hint="eastAsia" w:hAnsi="宋体" w:eastAsia="仿宋_GB2312" w:cs="宋体"/>
          <w:kern w:val="0"/>
          <w:sz w:val="36"/>
          <w:szCs w:val="36"/>
        </w:rPr>
        <w:t>点</w:t>
      </w:r>
      <w:r>
        <w:rPr>
          <w:rFonts w:hAnsi="宋体" w:eastAsia="仿宋_GB2312" w:cs="宋体"/>
          <w:kern w:val="0"/>
          <w:sz w:val="36"/>
          <w:szCs w:val="36"/>
        </w:rPr>
        <w:t>环节</w:t>
      </w:r>
      <w:r>
        <w:rPr>
          <w:rFonts w:hint="eastAsia" w:hAnsi="宋体" w:eastAsia="仿宋_GB2312" w:cs="宋体"/>
          <w:kern w:val="0"/>
          <w:sz w:val="36"/>
          <w:szCs w:val="36"/>
        </w:rPr>
        <w:t>。我县</w:t>
      </w:r>
      <w:r>
        <w:rPr>
          <w:rFonts w:hAnsi="宋体" w:eastAsia="仿宋_GB2312" w:cs="宋体"/>
          <w:kern w:val="0"/>
          <w:sz w:val="36"/>
          <w:szCs w:val="36"/>
        </w:rPr>
        <w:t>立足资源优势，</w:t>
      </w:r>
      <w:r>
        <w:rPr>
          <w:rFonts w:hint="eastAsia" w:hAnsi="宋体" w:eastAsia="仿宋_GB2312" w:cs="宋体"/>
          <w:kern w:val="0"/>
          <w:sz w:val="36"/>
          <w:szCs w:val="36"/>
        </w:rPr>
        <w:t>通过</w:t>
      </w:r>
      <w:r>
        <w:rPr>
          <w:rFonts w:hAnsi="宋体" w:eastAsia="仿宋_GB2312" w:cs="宋体"/>
          <w:kern w:val="0"/>
          <w:sz w:val="36"/>
          <w:szCs w:val="36"/>
        </w:rPr>
        <w:t>政策</w:t>
      </w:r>
      <w:r>
        <w:rPr>
          <w:rFonts w:hint="eastAsia" w:hAnsi="宋体" w:eastAsia="仿宋_GB2312" w:cs="宋体"/>
          <w:kern w:val="0"/>
          <w:sz w:val="36"/>
          <w:szCs w:val="36"/>
        </w:rPr>
        <w:t>扶持，</w:t>
      </w:r>
      <w:r>
        <w:rPr>
          <w:rFonts w:hAnsi="宋体" w:eastAsia="仿宋_GB2312" w:cs="宋体"/>
          <w:kern w:val="0"/>
          <w:sz w:val="36"/>
          <w:szCs w:val="36"/>
        </w:rPr>
        <w:t>以项目建设为支撑，严格</w:t>
      </w:r>
      <w:r>
        <w:rPr>
          <w:rFonts w:hint="eastAsia" w:hAnsi="宋体" w:eastAsia="仿宋_GB2312" w:cs="宋体"/>
          <w:kern w:val="0"/>
          <w:sz w:val="36"/>
          <w:szCs w:val="36"/>
        </w:rPr>
        <w:t>落实</w:t>
      </w:r>
      <w:r>
        <w:rPr>
          <w:rFonts w:hAnsi="宋体" w:eastAsia="仿宋_GB2312" w:cs="宋体"/>
          <w:kern w:val="0"/>
          <w:sz w:val="36"/>
          <w:szCs w:val="36"/>
        </w:rPr>
        <w:t>种畜禽生产经营许可管理制度，大力发展规模</w:t>
      </w:r>
      <w:r>
        <w:rPr>
          <w:rFonts w:hint="eastAsia" w:hAnsi="宋体" w:eastAsia="仿宋_GB2312" w:cs="宋体"/>
          <w:kern w:val="0"/>
          <w:sz w:val="36"/>
          <w:szCs w:val="36"/>
        </w:rPr>
        <w:t>化标准化</w:t>
      </w:r>
      <w:r>
        <w:rPr>
          <w:rFonts w:hAnsi="宋体" w:eastAsia="仿宋_GB2312" w:cs="宋体"/>
          <w:kern w:val="0"/>
          <w:sz w:val="36"/>
          <w:szCs w:val="36"/>
        </w:rPr>
        <w:t>养殖</w:t>
      </w:r>
      <w:r>
        <w:rPr>
          <w:rFonts w:hint="eastAsia" w:hAnsi="宋体" w:eastAsia="仿宋_GB2312" w:cs="宋体"/>
          <w:kern w:val="0"/>
          <w:sz w:val="36"/>
          <w:szCs w:val="36"/>
        </w:rPr>
        <w:t>。</w:t>
      </w:r>
      <w:r>
        <w:rPr>
          <w:rFonts w:hAnsi="宋体" w:eastAsia="仿宋_GB2312" w:cs="宋体"/>
          <w:kern w:val="0"/>
          <w:sz w:val="36"/>
          <w:szCs w:val="36"/>
        </w:rPr>
        <w:t>在不断巩固提高已建成规模羊场的基础上，建立科学合理的繁育体系，全方位做好技术指导和服务工作，继续</w:t>
      </w:r>
      <w:r>
        <w:rPr>
          <w:rFonts w:hint="eastAsia" w:hAnsi="宋体" w:eastAsia="仿宋_GB2312" w:cs="宋体"/>
          <w:kern w:val="0"/>
          <w:sz w:val="36"/>
          <w:szCs w:val="36"/>
        </w:rPr>
        <w:t>发展</w:t>
      </w:r>
      <w:r>
        <w:rPr>
          <w:rFonts w:hAnsi="宋体" w:eastAsia="仿宋_GB2312" w:cs="宋体"/>
          <w:kern w:val="0"/>
          <w:sz w:val="36"/>
          <w:szCs w:val="36"/>
        </w:rPr>
        <w:t>肉羊良种繁育中心的建设，不断加快肉羊</w:t>
      </w:r>
      <w:r>
        <w:rPr>
          <w:rFonts w:hint="eastAsia" w:hAnsi="宋体" w:eastAsia="仿宋_GB2312" w:cs="宋体"/>
          <w:kern w:val="0"/>
          <w:sz w:val="36"/>
          <w:szCs w:val="36"/>
        </w:rPr>
        <w:t>肉牛</w:t>
      </w:r>
      <w:r>
        <w:rPr>
          <w:rFonts w:hAnsi="宋体" w:eastAsia="仿宋_GB2312" w:cs="宋体"/>
          <w:kern w:val="0"/>
          <w:sz w:val="36"/>
          <w:szCs w:val="36"/>
        </w:rPr>
        <w:t>品种改良步伐，</w:t>
      </w:r>
      <w:r>
        <w:rPr>
          <w:rFonts w:hint="eastAsia" w:hAnsi="宋体" w:eastAsia="仿宋_GB2312" w:cs="宋体"/>
          <w:kern w:val="0"/>
          <w:sz w:val="36"/>
          <w:szCs w:val="36"/>
        </w:rPr>
        <w:t>确保</w:t>
      </w:r>
      <w:r>
        <w:rPr>
          <w:rFonts w:hAnsi="宋体" w:eastAsia="仿宋_GB2312" w:cs="宋体"/>
          <w:kern w:val="0"/>
          <w:sz w:val="36"/>
          <w:szCs w:val="36"/>
        </w:rPr>
        <w:t>了</w:t>
      </w:r>
      <w:r>
        <w:rPr>
          <w:rFonts w:hint="eastAsia" w:hAnsi="宋体" w:eastAsia="仿宋_GB2312" w:cs="宋体"/>
          <w:kern w:val="0"/>
          <w:sz w:val="36"/>
          <w:szCs w:val="36"/>
        </w:rPr>
        <w:t>和静县</w:t>
      </w:r>
      <w:r>
        <w:rPr>
          <w:rFonts w:hAnsi="宋体" w:eastAsia="仿宋_GB2312" w:cs="宋体"/>
          <w:kern w:val="0"/>
          <w:sz w:val="36"/>
          <w:szCs w:val="36"/>
        </w:rPr>
        <w:t>良种繁育体系</w:t>
      </w:r>
      <w:r>
        <w:rPr>
          <w:rFonts w:hint="eastAsia" w:hAnsi="宋体" w:eastAsia="仿宋_GB2312" w:cs="宋体"/>
          <w:kern w:val="0"/>
          <w:sz w:val="36"/>
          <w:szCs w:val="36"/>
        </w:rPr>
        <w:t>建设</w:t>
      </w:r>
      <w:r>
        <w:rPr>
          <w:rFonts w:hAnsi="宋体" w:eastAsia="仿宋_GB2312" w:cs="宋体"/>
          <w:kern w:val="0"/>
          <w:sz w:val="36"/>
          <w:szCs w:val="36"/>
        </w:rPr>
        <w:t>的</w:t>
      </w:r>
      <w:r>
        <w:rPr>
          <w:rFonts w:hint="eastAsia" w:hAnsi="宋体" w:eastAsia="仿宋_GB2312" w:cs="宋体"/>
          <w:kern w:val="0"/>
          <w:sz w:val="36"/>
          <w:szCs w:val="36"/>
        </w:rPr>
        <w:t>顺利实施</w:t>
      </w:r>
      <w:r>
        <w:rPr>
          <w:rFonts w:hAnsi="宋体" w:eastAsia="仿宋_GB2312" w:cs="宋体"/>
          <w:kern w:val="0"/>
          <w:sz w:val="36"/>
          <w:szCs w:val="36"/>
        </w:rPr>
        <w:t>。</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根据《关于下达2017年中央农业生产发展（畜牧类）资金的通知》（巴财农</w:t>
      </w:r>
      <w:r>
        <w:rPr>
          <w:rFonts w:hAnsi="宋体" w:eastAsia="仿宋_GB2312" w:cs="宋体"/>
          <w:kern w:val="0"/>
          <w:sz w:val="36"/>
          <w:szCs w:val="36"/>
        </w:rPr>
        <w:t>〔201</w:t>
      </w:r>
      <w:r>
        <w:rPr>
          <w:rFonts w:hint="eastAsia" w:hAnsi="宋体" w:eastAsia="仿宋_GB2312" w:cs="宋体"/>
          <w:kern w:val="0"/>
          <w:sz w:val="36"/>
          <w:szCs w:val="36"/>
        </w:rPr>
        <w:t>7</w:t>
      </w:r>
      <w:r>
        <w:rPr>
          <w:rFonts w:hAnsi="宋体" w:eastAsia="仿宋_GB2312" w:cs="宋体"/>
          <w:kern w:val="0"/>
          <w:sz w:val="36"/>
          <w:szCs w:val="36"/>
        </w:rPr>
        <w:t>〕</w:t>
      </w:r>
      <w:r>
        <w:rPr>
          <w:rFonts w:hint="eastAsia" w:hAnsi="宋体" w:eastAsia="仿宋_GB2312" w:cs="宋体"/>
          <w:kern w:val="0"/>
          <w:sz w:val="36"/>
          <w:szCs w:val="36"/>
        </w:rPr>
        <w:t>97），上级拨付我县牲畜良种推广项目200.4万元，其中种公羊推广405只32.4万元、牦牛700头140万元、马56匹28万元。</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截止目前，巴音布鲁克种羊场推广种公羊405只，发放补贴32.4万元、宝奇焉耆马种马场推广焉耆马56匹，发放补贴28万元，均已按期完成推广任务；巴州牦牛种牛场推广牦牛种公牛110头，发放补贴22万元；剩余590头因种公牛数量供需有限，暂未完成推广任务，滞留项目资金118万元。</w:t>
      </w:r>
    </w:p>
    <w:p>
      <w:pPr>
        <w:spacing w:line="540" w:lineRule="exact"/>
        <w:ind w:firstLine="567" w:firstLineChars="181"/>
        <w:rPr>
          <w:rStyle w:val="19"/>
          <w:rFonts w:ascii="黑体" w:hAnsi="黑体" w:eastAsia="黑体"/>
          <w:spacing w:val="-4"/>
          <w:sz w:val="32"/>
          <w:szCs w:val="32"/>
        </w:rPr>
      </w:pPr>
      <w:r>
        <w:rPr>
          <w:rStyle w:val="19"/>
          <w:rFonts w:hint="eastAsia" w:ascii="黑体" w:hAnsi="黑体" w:eastAsia="黑体"/>
          <w:spacing w:val="-4"/>
          <w:sz w:val="32"/>
          <w:szCs w:val="32"/>
        </w:rPr>
        <w:t>（三）项目资金管理情况分析</w:t>
      </w:r>
    </w:p>
    <w:p>
      <w:pPr>
        <w:spacing w:line="480" w:lineRule="exact"/>
        <w:ind w:firstLine="720" w:firstLineChars="200"/>
        <w:jc w:val="left"/>
        <w:rPr>
          <w:rFonts w:hAnsi="宋体" w:eastAsia="仿宋_GB2312" w:cs="宋体"/>
          <w:kern w:val="0"/>
          <w:sz w:val="36"/>
          <w:szCs w:val="36"/>
        </w:rPr>
      </w:pPr>
      <w:bookmarkStart w:id="1" w:name="_Toc495917549"/>
      <w:r>
        <w:rPr>
          <w:rFonts w:hint="eastAsia" w:hAnsi="宋体" w:eastAsia="仿宋_GB2312" w:cs="宋体"/>
          <w:kern w:val="0"/>
          <w:sz w:val="36"/>
          <w:szCs w:val="36"/>
        </w:rPr>
        <w:t>巴州财政局、各县市财政局要会同巴州畜牧兽医局、各县市畜牧兽医局加强资金监管，严格执行专款专用，及时足额拨付资金，一经发现挤占、截留、挪用项目资金情况，及时纠正并对相关单位和人员按程序做出处理。要及时掌握项目进展情况和资金使用情况，对资金使用不符合要求的，由财政部门收回补助资金。</w:t>
      </w:r>
      <w:bookmarkEnd w:id="1"/>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县畜牧业发展领导小组加强对资金的管理和监督，由县财政局负责项目资金的日常管理。按照国库集中支付制度管理，设立项目资金专帐，实行资金审批报帐制度，直接打入项目实施人的卡中。纪检、审计部门加强对项目资金进行监督检查，及时将监督检查情况向项目工作领导小组进行汇报。</w:t>
      </w:r>
    </w:p>
    <w:p>
      <w:pPr>
        <w:spacing w:line="540" w:lineRule="exact"/>
        <w:ind w:firstLine="567" w:firstLineChars="181"/>
        <w:rPr>
          <w:rStyle w:val="19"/>
          <w:rFonts w:ascii="黑体" w:hAnsi="黑体" w:eastAsia="黑体"/>
          <w:spacing w:val="-4"/>
          <w:sz w:val="32"/>
          <w:szCs w:val="32"/>
        </w:rPr>
      </w:pPr>
      <w:r>
        <w:rPr>
          <w:rStyle w:val="19"/>
          <w:rFonts w:hint="eastAsia" w:ascii="黑体" w:hAnsi="黑体" w:eastAsia="黑体"/>
          <w:spacing w:val="-4"/>
          <w:sz w:val="32"/>
          <w:szCs w:val="32"/>
        </w:rPr>
        <w:t>三、项目组织实施情况</w:t>
      </w:r>
    </w:p>
    <w:p>
      <w:pPr>
        <w:spacing w:line="540" w:lineRule="exact"/>
        <w:ind w:firstLine="567" w:firstLineChars="181"/>
        <w:rPr>
          <w:rStyle w:val="19"/>
          <w:rFonts w:ascii="黑体" w:hAnsi="黑体" w:eastAsia="黑体"/>
          <w:spacing w:val="-4"/>
          <w:sz w:val="32"/>
          <w:szCs w:val="32"/>
        </w:rPr>
      </w:pPr>
      <w:r>
        <w:rPr>
          <w:rStyle w:val="19"/>
          <w:rFonts w:hint="eastAsia" w:ascii="黑体" w:hAnsi="黑体" w:eastAsia="黑体"/>
          <w:spacing w:val="-4"/>
          <w:sz w:val="32"/>
          <w:szCs w:val="32"/>
        </w:rPr>
        <w:t>（一）项目组织情况分析</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2012年以来为加快现代畜牧业发展步伐，发挥畜牧业在农业结构调整转型升级促增收的主渠道作用，促进农牧民增收，同时保证本项目补助资金的项目的顺利实施和发放，成立和静县畜牧业发展领导小组，领导小组办公室设在县畜牧兽医局，具体负责日常工作。</w:t>
      </w:r>
    </w:p>
    <w:p>
      <w:pPr>
        <w:numPr>
          <w:ilvl w:val="0"/>
          <w:numId w:val="1"/>
        </w:numPr>
        <w:spacing w:line="540" w:lineRule="exact"/>
        <w:ind w:firstLine="567" w:firstLineChars="181"/>
        <w:rPr>
          <w:rStyle w:val="19"/>
          <w:rFonts w:ascii="黑体" w:hAnsi="黑体" w:eastAsia="黑体"/>
          <w:spacing w:val="-4"/>
          <w:sz w:val="32"/>
          <w:szCs w:val="32"/>
        </w:rPr>
      </w:pPr>
      <w:r>
        <w:rPr>
          <w:rStyle w:val="19"/>
          <w:rFonts w:hint="eastAsia" w:ascii="黑体" w:hAnsi="黑体" w:eastAsia="黑体"/>
          <w:spacing w:val="-4"/>
          <w:sz w:val="32"/>
          <w:szCs w:val="32"/>
        </w:rPr>
        <w:t>项目管理情况分析</w:t>
      </w:r>
    </w:p>
    <w:p>
      <w:pPr>
        <w:spacing w:line="480" w:lineRule="exact"/>
        <w:ind w:firstLine="720" w:firstLineChars="200"/>
        <w:jc w:val="left"/>
        <w:rPr>
          <w:rFonts w:ascii="仿宋" w:hAnsi="仿宋" w:eastAsia="仿宋"/>
          <w:sz w:val="32"/>
          <w:szCs w:val="32"/>
        </w:rPr>
      </w:pPr>
      <w:r>
        <w:rPr>
          <w:rFonts w:hint="eastAsia" w:hAnsi="宋体" w:eastAsia="仿宋_GB2312" w:cs="宋体"/>
          <w:kern w:val="0"/>
          <w:sz w:val="36"/>
          <w:szCs w:val="36"/>
        </w:rPr>
        <w:t>由州畜牧工作站的专家对和静县巴音布鲁克羊种羊场的巴音布鲁克羊种公羊、新疆牦牛种牛场的良种牦牛、宝骑焉耆马保种场的良种焉耆马进行过鉴定，签字认可的种公羊、种牦牛、种马(种公畜质量需达到特级或一级)，并取得种畜合格证的种畜：巴音布鲁克羊、巴州牦牛、焉耆马做为拟补助对象。县畜牧兽医局组织专家对养殖场（户）、种畜场进行评定，会同财政部门对申请补助种畜予以入户入场核查，确定补助种畜数量。现场核查的种畜数量要经过养殖场（户）、种畜场法人和核查人员共同签字确认。补助种畜需佩戴标识（含电子耳标），实行一畜一号登记建档，档案一式两份（养殖场户1份，畜牧部门1份）。填写拟补助种畜核查情况统计表，在乡镇（场）人民政府所在地与村同时予以公示入选养殖场（户）、种畜场名单、补助数量、补助标准和补助金额，公示时间为7天。公示无异议的确定为良种补助对象。</w:t>
      </w:r>
    </w:p>
    <w:p>
      <w:pPr>
        <w:spacing w:line="540" w:lineRule="exact"/>
        <w:ind w:firstLine="624" w:firstLineChars="200"/>
        <w:rPr>
          <w:rStyle w:val="19"/>
          <w:rFonts w:ascii="黑体" w:hAnsi="黑体" w:eastAsia="黑体"/>
        </w:rPr>
      </w:pPr>
      <w:r>
        <w:rPr>
          <w:rStyle w:val="19"/>
          <w:rFonts w:hint="eastAsia" w:ascii="黑体" w:hAnsi="黑体" w:eastAsia="黑体"/>
          <w:b w:val="0"/>
          <w:spacing w:val="-4"/>
          <w:sz w:val="32"/>
          <w:szCs w:val="32"/>
        </w:rPr>
        <w:t>四、项目绩效情况</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（一）项目绩效目标完成情况分析</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年初项目绩效目标为：种公羊推广405只、牦牛700头、马56匹；截止目前，已完成推广种公羊405只、推广焉耆马56匹，推广牦牛种公牛110头。剩余590头因种公牛数量供需有限，暂未完成推广任务。</w:t>
      </w:r>
    </w:p>
    <w:p>
      <w:pPr>
        <w:numPr>
          <w:ilvl w:val="0"/>
          <w:numId w:val="1"/>
        </w:num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项目绩效目标未完成原因分析</w:t>
      </w:r>
    </w:p>
    <w:p>
      <w:pPr>
        <w:spacing w:line="540" w:lineRule="exact"/>
        <w:ind w:firstLine="651" w:firstLineChars="181"/>
        <w:rPr>
          <w:rFonts w:ascii="仿宋" w:hAnsi="仿宋" w:eastAsia="仿宋"/>
          <w:sz w:val="32"/>
          <w:szCs w:val="32"/>
        </w:rPr>
      </w:pPr>
      <w:r>
        <w:rPr>
          <w:rFonts w:hint="eastAsia" w:hAnsi="宋体" w:eastAsia="仿宋_GB2312" w:cs="宋体"/>
          <w:kern w:val="0"/>
          <w:sz w:val="36"/>
          <w:szCs w:val="36"/>
        </w:rPr>
        <w:t>因巴州牦牛种牛场生产的种公牛数量有限，市场需求量也达不到年推广700头的需求</w:t>
      </w:r>
      <w:r>
        <w:rPr>
          <w:rFonts w:hint="eastAsia" w:ascii="仿宋" w:hAnsi="仿宋" w:eastAsia="仿宋"/>
          <w:sz w:val="32"/>
          <w:szCs w:val="32"/>
        </w:rPr>
        <w:t>。</w:t>
      </w:r>
    </w:p>
    <w:p>
      <w:pPr>
        <w:numPr>
          <w:ilvl w:val="0"/>
          <w:numId w:val="2"/>
        </w:num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其他需要说明的问题</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（一）后续工作计划</w:t>
      </w:r>
    </w:p>
    <w:p>
      <w:pPr>
        <w:spacing w:line="540" w:lineRule="exact"/>
        <w:ind w:firstLine="651" w:firstLineChars="181"/>
        <w:rPr>
          <w:rFonts w:ascii="仿宋" w:hAnsi="仿宋" w:eastAsia="仿宋"/>
          <w:sz w:val="32"/>
          <w:szCs w:val="32"/>
        </w:rPr>
      </w:pPr>
      <w:r>
        <w:rPr>
          <w:rFonts w:hint="eastAsia" w:hAnsi="宋体" w:eastAsia="仿宋_GB2312" w:cs="宋体"/>
          <w:kern w:val="0"/>
          <w:sz w:val="36"/>
          <w:szCs w:val="36"/>
        </w:rPr>
        <w:t>为充分发挥中央财政农业生产发展资金作用，扩大良种巴州牦牛数量，巴州牦牛种牛场申请将良种牦牛补贴范围扩大至生产母牛，同时邀请州畜牧兽医局领导及畜牧工作站专家请来我县开展技术指导，鉴定组建一批符合品种要求、满足良种推广任务的良种牦牛生产母牛群，逐步提升个体性能，确保良种推广工作保质保量完成。为此，积极协调上级部门，调整项目建设内容，办理项目变更手续。</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（二）主要经验及做法、存在问题和建议</w:t>
      </w:r>
    </w:p>
    <w:p>
      <w:pPr>
        <w:spacing w:line="540" w:lineRule="exact"/>
        <w:ind w:firstLine="651" w:firstLineChars="181"/>
        <w:rPr>
          <w:rFonts w:hAnsi="宋体" w:eastAsia="仿宋_GB2312" w:cs="宋体"/>
          <w:kern w:val="0"/>
          <w:sz w:val="36"/>
          <w:szCs w:val="36"/>
        </w:rPr>
      </w:pPr>
      <w:bookmarkStart w:id="2" w:name="_Toc495917551"/>
      <w:r>
        <w:rPr>
          <w:rFonts w:hint="eastAsia" w:hAnsi="宋体" w:eastAsia="仿宋_GB2312" w:cs="宋体"/>
          <w:kern w:val="0"/>
          <w:sz w:val="36"/>
          <w:szCs w:val="36"/>
        </w:rPr>
        <w:t>县畜牧兽医局要会同财政局加强组织领导，制定具体实施方案，明确工作责任，强化管理措施，确保政策落实到位。</w:t>
      </w:r>
      <w:bookmarkEnd w:id="2"/>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存在问题：种公牛数量供需有限，无法完成超出市场需求的推广任务。</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（三）其他</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无其他说明项。</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六、项目评价工作情况</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严格按照上级财政项目绩效评价工作管理要求，认真做好项目绩效评价管理工作，确保补贴资金发挥应有作用。</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Fonts w:hAnsi="宋体" w:eastAsia="仿宋_GB2312" w:cs="宋体"/>
          <w:bCs/>
          <w:kern w:val="0"/>
          <w:sz w:val="36"/>
          <w:szCs w:val="36"/>
        </w:rPr>
      </w:pPr>
      <w:r>
        <w:rPr>
          <w:rFonts w:hint="eastAsia" w:hAnsi="宋体" w:eastAsia="仿宋_GB2312" w:cs="宋体"/>
          <w:bCs/>
          <w:kern w:val="0"/>
          <w:sz w:val="36"/>
          <w:szCs w:val="36"/>
        </w:rPr>
        <w:t>《和静县畜牧兽医局目支出绩效自评表》</w:t>
      </w:r>
    </w:p>
    <w:p>
      <w:pPr>
        <w:spacing w:line="540" w:lineRule="exact"/>
        <w:ind w:firstLine="567"/>
        <w:rPr>
          <w:rFonts w:hAnsi="宋体" w:eastAsia="仿宋_GB2312" w:cs="宋体"/>
          <w:bCs/>
          <w:kern w:val="0"/>
          <w:sz w:val="36"/>
          <w:szCs w:val="36"/>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MS Sans Serif">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2EA31"/>
    <w:multiLevelType w:val="singleLevel"/>
    <w:tmpl w:val="CAB2EA31"/>
    <w:lvl w:ilvl="0" w:tentative="0">
      <w:start w:val="5"/>
      <w:numFmt w:val="chineseCounting"/>
      <w:suff w:val="nothing"/>
      <w:lvlText w:val="%1、"/>
      <w:lvlJc w:val="left"/>
      <w:rPr>
        <w:rFonts w:hint="eastAsia"/>
      </w:rPr>
    </w:lvl>
  </w:abstractNum>
  <w:abstractNum w:abstractNumId="1">
    <w:nsid w:val="07099BD2"/>
    <w:multiLevelType w:val="singleLevel"/>
    <w:tmpl w:val="07099BD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33336"/>
    <w:rsid w:val="000553F0"/>
    <w:rsid w:val="00056465"/>
    <w:rsid w:val="00121AE4"/>
    <w:rsid w:val="00146AAD"/>
    <w:rsid w:val="001B3A40"/>
    <w:rsid w:val="002574E5"/>
    <w:rsid w:val="0029125D"/>
    <w:rsid w:val="0029626A"/>
    <w:rsid w:val="002E590A"/>
    <w:rsid w:val="003908B7"/>
    <w:rsid w:val="00397F7E"/>
    <w:rsid w:val="003A39F1"/>
    <w:rsid w:val="004366A8"/>
    <w:rsid w:val="00502BA7"/>
    <w:rsid w:val="005162F1"/>
    <w:rsid w:val="00535153"/>
    <w:rsid w:val="00544896"/>
    <w:rsid w:val="00554F82"/>
    <w:rsid w:val="00557407"/>
    <w:rsid w:val="0056390D"/>
    <w:rsid w:val="005719B0"/>
    <w:rsid w:val="005D10D6"/>
    <w:rsid w:val="0069633C"/>
    <w:rsid w:val="006E6BB4"/>
    <w:rsid w:val="00743B81"/>
    <w:rsid w:val="007A1DCD"/>
    <w:rsid w:val="007D1F00"/>
    <w:rsid w:val="00855E3A"/>
    <w:rsid w:val="008F0918"/>
    <w:rsid w:val="00921240"/>
    <w:rsid w:val="00922CB9"/>
    <w:rsid w:val="0092573B"/>
    <w:rsid w:val="009564B6"/>
    <w:rsid w:val="009E5CD9"/>
    <w:rsid w:val="00A26421"/>
    <w:rsid w:val="00A4293B"/>
    <w:rsid w:val="00A67D50"/>
    <w:rsid w:val="00A8691A"/>
    <w:rsid w:val="00AC1946"/>
    <w:rsid w:val="00B40063"/>
    <w:rsid w:val="00B41F61"/>
    <w:rsid w:val="00B93F4E"/>
    <w:rsid w:val="00BA46E6"/>
    <w:rsid w:val="00C56C72"/>
    <w:rsid w:val="00C70642"/>
    <w:rsid w:val="00CA6457"/>
    <w:rsid w:val="00CE09CC"/>
    <w:rsid w:val="00D16AF4"/>
    <w:rsid w:val="00D17F2E"/>
    <w:rsid w:val="00D30354"/>
    <w:rsid w:val="00D84995"/>
    <w:rsid w:val="00D926BD"/>
    <w:rsid w:val="00DF42A0"/>
    <w:rsid w:val="00E00D00"/>
    <w:rsid w:val="00E1313A"/>
    <w:rsid w:val="00E769FE"/>
    <w:rsid w:val="00EA2CBE"/>
    <w:rsid w:val="00F32FEE"/>
    <w:rsid w:val="00FB10BB"/>
    <w:rsid w:val="0CD679C8"/>
    <w:rsid w:val="10955CDA"/>
    <w:rsid w:val="14FB4CB7"/>
    <w:rsid w:val="2D850832"/>
    <w:rsid w:val="37FC34C7"/>
    <w:rsid w:val="4246192D"/>
    <w:rsid w:val="472238F6"/>
    <w:rsid w:val="4C2A222D"/>
    <w:rsid w:val="4E75747F"/>
    <w:rsid w:val="54B8738B"/>
    <w:rsid w:val="5D8510E3"/>
    <w:rsid w:val="5EE14349"/>
    <w:rsid w:val="61DD20C0"/>
    <w:rsid w:val="62502DE6"/>
    <w:rsid w:val="656C2F5F"/>
    <w:rsid w:val="67CF4DCF"/>
    <w:rsid w:val="68C571EC"/>
    <w:rsid w:val="6FF669D9"/>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批注框文本 Char"/>
    <w:basedOn w:val="18"/>
    <w:link w:val="12"/>
    <w:semiHidden/>
    <w:qFormat/>
    <w:uiPriority w:val="99"/>
    <w:rPr>
      <w:rFonts w:ascii="Times New Roman" w:hAnsi="Times New Roman" w:eastAsia="宋体"/>
      <w:kern w:val="2"/>
      <w:sz w:val="18"/>
      <w:szCs w:val="18"/>
    </w:rPr>
  </w:style>
  <w:style w:type="character" w:customStyle="1" w:styleId="47">
    <w:name w:val="font11"/>
    <w:basedOn w:val="18"/>
    <w:qFormat/>
    <w:uiPriority w:val="0"/>
    <w:rPr>
      <w:rFonts w:hint="eastAsia" w:ascii="宋体" w:hAnsi="宋体" w:eastAsia="宋体" w:cs="宋体"/>
      <w:color w:val="000000"/>
      <w:sz w:val="18"/>
      <w:szCs w:val="18"/>
      <w:u w:val="none"/>
    </w:rPr>
  </w:style>
  <w:style w:type="character" w:customStyle="1" w:styleId="48">
    <w:name w:val="font31"/>
    <w:basedOn w:val="18"/>
    <w:qFormat/>
    <w:uiPriority w:val="0"/>
    <w:rPr>
      <w:rFonts w:hint="default" w:ascii="MS Sans Serif" w:hAnsi="MS Sans Serif" w:eastAsia="MS Sans Serif" w:cs="MS Sans Serif"/>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327</Words>
  <Characters>1870</Characters>
  <Lines>15</Lines>
  <Paragraphs>4</Paragraphs>
  <TotalTime>16</TotalTime>
  <ScaleCrop>false</ScaleCrop>
  <LinksUpToDate>false</LinksUpToDate>
  <CharactersWithSpaces>2193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2008-12-31T17:15:00Z</dcterms:created>
  <dc:creator>赵 恺（预算处）</dc:creator>
  <cp:lastModifiedBy>ʀᴇsᴛ</cp:lastModifiedBy>
  <cp:lastPrinted>2018-12-31T10:56:00Z</cp:lastPrinted>
  <dcterms:modified xsi:type="dcterms:W3CDTF">2020-04-04T12:38:19Z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