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rPr>
          <w:rFonts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rPr>
          <w:rFonts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  <w:u w:val="none"/>
        </w:rPr>
      </w:pPr>
      <w:bookmarkStart w:id="0" w:name="_GoBack"/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新疆维吾尔自治区巴州和静县畜牧兽医局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项目支出绩效自评报告</w:t>
      </w:r>
    </w:p>
    <w:bookmarkEnd w:id="0"/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项目名称：秋季重大动物疫病强制免疫应激死亡补贴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实施单位（公章）：和静县畜牧兽医局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主管部门（公章）：和静县人民政府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项目负责人（签章）：李波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填报时间：2019年1月23日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79" w:firstLineChars="181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和静县牲畜存栏预计达到137万头只，牲畜出栏为98.46万头只，生产母畜存栏73.44万头只，母畜比65.4%；家禽出栏45万羽；肉类总产量为29494吨；蛋类总产量为2673吨；奶类总产量为10383吨。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根据《关于拨付2017年自治区现代畜牧业生产发展资金的通知》（巴财农[2017]58号）文件，上级拨付2017年动物疫病与检测补助资金26.64万元，其中应激死亡补助资金6.64万元。补助资金已全部发放完毕。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579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对专项资金实行专账管理，建立健全财务、会计制度，规范资金管理，确保专款专用。</w:t>
      </w:r>
      <w:r>
        <w:rPr>
          <w:rFonts w:hint="eastAsia" w:ascii="仿宋_GB2312" w:eastAsia="仿宋_GB2312"/>
          <w:sz w:val="32"/>
          <w:szCs w:val="32"/>
        </w:rPr>
        <w:t>在项目实施中</w:t>
      </w: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未出现截留、挤占、挪用等现象。主要用于牧民草畜平衡奖励及禁牧补助直补。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pStyle w:val="11"/>
        <w:spacing w:line="520" w:lineRule="exact"/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和静县在发挥财政资金引导作用的基础上，探索采用信贷担保、贴息等方式引导和撬动金融资本支持粮改饲工作，充分整合农机购置补贴、示范合作社创建、草原生态奖补等资金，多渠道、多方位争取资金支撑项目建设。根据《农业生产发展资金管理办法》（财农[2017]41号）的有关规定，农业生产发展资金实行“大专项+任务清单”管理方式。县财政、畜牧主管部门要加强对粮改饲项目资金分配、使用、管理情况的监督检查，发现问题及时纠正。严禁虚报冒领、骗取套取、挤占挪用项目资金；严禁违反规定向不符合条件的单位、个人（或项目）分配资金或者擅自超出规定的范围、标准分配或使用资金等，坚决杜绝滥用职权、玩忽职守、徇私舞弊等违法违纪行为发生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项目管理情况分析</w:t>
      </w:r>
    </w:p>
    <w:p>
      <w:pPr>
        <w:pStyle w:val="11"/>
        <w:spacing w:line="520" w:lineRule="exact"/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项目采取先建后补方式，以组织管理、任务完成、工作进度、机制创新为重点，突出抓好青贮玉米等优质饲草料种植、收贮加工、资金补贴三个关键环节的监督管理。在收储工作结束后，及时组织验收组进行现场验收，验收时要查看实施单位的档案资料（包括养殖场承诺书、青贮玉米种植或收购协议、青贮收购单据、收购付款单、青贮制作时的影像资料以及实施单位相关资质证件），实地查验青贮情况（逐场逐池进行实地丈量和测量），并填写验收单据，验收组人员签字，验收结果公示后无异议，再由财政部门兑现补助资金。 </w:t>
      </w:r>
    </w:p>
    <w:p>
      <w:pPr>
        <w:pStyle w:val="11"/>
        <w:spacing w:line="520" w:lineRule="exact"/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做好项目资金审计工作，及时上报工程进度、统计报表和财务执行情况等资料。</w:t>
      </w:r>
    </w:p>
    <w:p>
      <w:pPr>
        <w:spacing w:line="540" w:lineRule="exact"/>
        <w:ind w:firstLine="624" w:firstLineChars="20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79" w:firstLineChars="181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应激死亡补助资金6.64万元。补助资金已全部发放完毕。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项目绩效目标未完成原因分析</w:t>
      </w:r>
    </w:p>
    <w:p>
      <w:pPr>
        <w:spacing w:line="540" w:lineRule="exact"/>
        <w:ind w:firstLine="579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补助资金已全部发放完毕</w:t>
      </w:r>
    </w:p>
    <w:p>
      <w:pPr>
        <w:numPr>
          <w:ilvl w:val="0"/>
          <w:numId w:val="2"/>
        </w:num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79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补助资金已全部发放完毕，进一步做好下一年应激死亡补贴工作。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79" w:firstLineChars="18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利用报刊、网络等媒体，宣传应激死亡补贴推动牲畜疫病强制免疫的重要作用和战略意义，宣传报道项目建设中所取得的成效和经验，引导社会各界关注草牧业健康发展，为粮改饲试点营造良好的社会氛围、工作氛围和推广氛围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79" w:firstLineChars="18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无其他说明。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579" w:firstLineChars="18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严格按照项目绩效评价方案要求，认真做好项目绩效评价管理工作，确保补贴资金发挥应有作用。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79" w:firstLineChars="18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《和静县畜牧兽医局项目支出绩效自评表》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Sans Serif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B2EA31"/>
    <w:multiLevelType w:val="singleLevel"/>
    <w:tmpl w:val="CAB2EA3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7099BD2"/>
    <w:multiLevelType w:val="singleLevel"/>
    <w:tmpl w:val="07099BD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574E5"/>
    <w:rsid w:val="0029626A"/>
    <w:rsid w:val="002E590A"/>
    <w:rsid w:val="002F26B8"/>
    <w:rsid w:val="003908B7"/>
    <w:rsid w:val="004366A8"/>
    <w:rsid w:val="00502BA7"/>
    <w:rsid w:val="005162F1"/>
    <w:rsid w:val="00535153"/>
    <w:rsid w:val="00554F82"/>
    <w:rsid w:val="00557407"/>
    <w:rsid w:val="0056390D"/>
    <w:rsid w:val="005719B0"/>
    <w:rsid w:val="005D10D6"/>
    <w:rsid w:val="0069633C"/>
    <w:rsid w:val="006E6BB4"/>
    <w:rsid w:val="007156BC"/>
    <w:rsid w:val="00743B81"/>
    <w:rsid w:val="007A1DCD"/>
    <w:rsid w:val="00855E3A"/>
    <w:rsid w:val="008F0918"/>
    <w:rsid w:val="00922CB9"/>
    <w:rsid w:val="0092573B"/>
    <w:rsid w:val="009564B6"/>
    <w:rsid w:val="009E5CD9"/>
    <w:rsid w:val="00A26421"/>
    <w:rsid w:val="00A4293B"/>
    <w:rsid w:val="00A55642"/>
    <w:rsid w:val="00A67D50"/>
    <w:rsid w:val="00A8691A"/>
    <w:rsid w:val="00AC1946"/>
    <w:rsid w:val="00B40063"/>
    <w:rsid w:val="00B41F61"/>
    <w:rsid w:val="00BA46E6"/>
    <w:rsid w:val="00C56C72"/>
    <w:rsid w:val="00C70642"/>
    <w:rsid w:val="00CA6457"/>
    <w:rsid w:val="00CB4EAA"/>
    <w:rsid w:val="00CE09CC"/>
    <w:rsid w:val="00D16AF4"/>
    <w:rsid w:val="00D17F2E"/>
    <w:rsid w:val="00D30354"/>
    <w:rsid w:val="00D84995"/>
    <w:rsid w:val="00D926BD"/>
    <w:rsid w:val="00DF42A0"/>
    <w:rsid w:val="00E00D00"/>
    <w:rsid w:val="00E52AE4"/>
    <w:rsid w:val="00E769FE"/>
    <w:rsid w:val="00EA2CBE"/>
    <w:rsid w:val="00F30680"/>
    <w:rsid w:val="00F32FEE"/>
    <w:rsid w:val="00F7063E"/>
    <w:rsid w:val="00FA3B63"/>
    <w:rsid w:val="00FB10BB"/>
    <w:rsid w:val="0CD679C8"/>
    <w:rsid w:val="10955CDA"/>
    <w:rsid w:val="14FB4CB7"/>
    <w:rsid w:val="2D850832"/>
    <w:rsid w:val="37FC34C7"/>
    <w:rsid w:val="3F3331B1"/>
    <w:rsid w:val="4246192D"/>
    <w:rsid w:val="472238F6"/>
    <w:rsid w:val="4C2A222D"/>
    <w:rsid w:val="4E75747F"/>
    <w:rsid w:val="54B8738B"/>
    <w:rsid w:val="5D8510E3"/>
    <w:rsid w:val="5EE14349"/>
    <w:rsid w:val="61DD20C0"/>
    <w:rsid w:val="62502DE6"/>
    <w:rsid w:val="656C2F5F"/>
    <w:rsid w:val="68C571EC"/>
    <w:rsid w:val="6FF669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2"/>
    <w:semiHidden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7">
    <w:name w:val="font11"/>
    <w:basedOn w:val="1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48">
    <w:name w:val="font31"/>
    <w:basedOn w:val="18"/>
    <w:uiPriority w:val="0"/>
    <w:rPr>
      <w:rFonts w:hint="default" w:ascii="MS Sans Serif" w:hAnsi="MS Sans Serif" w:eastAsia="MS Sans Serif" w:cs="MS Sans Serif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214</Words>
  <Characters>1225</Characters>
  <Lines>10</Lines>
  <Paragraphs>2</Paragraphs>
  <TotalTime>10</TotalTime>
  <ScaleCrop>false</ScaleCrop>
  <LinksUpToDate>false</LinksUpToDate>
  <CharactersWithSpaces>1437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2008-12-31T17:15:00Z</dcterms:created>
  <dc:creator>赵 恺（预算处）</dc:creator>
  <cp:lastModifiedBy>ʀᴇsᴛ</cp:lastModifiedBy>
  <cp:lastPrinted>2018-12-31T10:56:00Z</cp:lastPrinted>
  <dcterms:modified xsi:type="dcterms:W3CDTF">2020-04-04T12:38:53Z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