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49C" w:rsidRDefault="00834D33">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D649C" w:rsidRDefault="001D649C">
      <w:pPr>
        <w:spacing w:line="540" w:lineRule="exact"/>
        <w:jc w:val="center"/>
        <w:rPr>
          <w:rFonts w:ascii="华文中宋" w:eastAsia="华文中宋" w:hAnsi="华文中宋" w:cs="宋体"/>
          <w:b/>
          <w:kern w:val="0"/>
          <w:sz w:val="52"/>
          <w:szCs w:val="52"/>
        </w:rPr>
      </w:pPr>
    </w:p>
    <w:p w:rsidR="001D649C" w:rsidRDefault="001D649C">
      <w:pPr>
        <w:spacing w:line="540" w:lineRule="exact"/>
        <w:jc w:val="center"/>
        <w:rPr>
          <w:rFonts w:ascii="华文中宋" w:eastAsia="华文中宋" w:hAnsi="华文中宋" w:cs="宋体"/>
          <w:b/>
          <w:kern w:val="0"/>
          <w:sz w:val="52"/>
          <w:szCs w:val="52"/>
        </w:rPr>
      </w:pPr>
    </w:p>
    <w:p w:rsidR="001D649C" w:rsidRDefault="001D649C">
      <w:pPr>
        <w:spacing w:line="540" w:lineRule="exact"/>
        <w:jc w:val="center"/>
        <w:rPr>
          <w:rFonts w:ascii="华文中宋" w:eastAsia="华文中宋" w:hAnsi="华文中宋" w:cs="宋体"/>
          <w:b/>
          <w:kern w:val="0"/>
          <w:sz w:val="52"/>
          <w:szCs w:val="52"/>
        </w:rPr>
      </w:pPr>
    </w:p>
    <w:p w:rsidR="001D649C" w:rsidRDefault="001D649C">
      <w:pPr>
        <w:spacing w:line="540" w:lineRule="exact"/>
        <w:jc w:val="center"/>
        <w:rPr>
          <w:rFonts w:ascii="华文中宋" w:eastAsia="华文中宋" w:hAnsi="华文中宋" w:cs="宋体"/>
          <w:b/>
          <w:kern w:val="0"/>
          <w:sz w:val="52"/>
          <w:szCs w:val="52"/>
        </w:rPr>
      </w:pPr>
    </w:p>
    <w:p w:rsidR="001D649C" w:rsidRDefault="001D649C">
      <w:pPr>
        <w:spacing w:line="540" w:lineRule="exact"/>
        <w:jc w:val="center"/>
        <w:rPr>
          <w:rFonts w:ascii="华文中宋" w:eastAsia="华文中宋" w:hAnsi="华文中宋" w:cs="宋体"/>
          <w:b/>
          <w:kern w:val="0"/>
          <w:sz w:val="52"/>
          <w:szCs w:val="52"/>
        </w:rPr>
      </w:pPr>
    </w:p>
    <w:p w:rsidR="001D649C" w:rsidRDefault="001D649C">
      <w:pPr>
        <w:spacing w:line="540" w:lineRule="exact"/>
        <w:jc w:val="center"/>
        <w:rPr>
          <w:rFonts w:ascii="华文中宋" w:eastAsia="华文中宋" w:hAnsi="华文中宋" w:cs="宋体"/>
          <w:b/>
          <w:kern w:val="0"/>
          <w:sz w:val="44"/>
          <w:szCs w:val="44"/>
        </w:rPr>
      </w:pPr>
    </w:p>
    <w:p w:rsidR="001D649C" w:rsidRPr="006D504E" w:rsidRDefault="00834D33">
      <w:pPr>
        <w:spacing w:line="540" w:lineRule="exact"/>
        <w:jc w:val="center"/>
        <w:rPr>
          <w:rFonts w:ascii="方正小标宋_GBK" w:eastAsia="方正小标宋_GBK" w:hAnsi="方正仿宋_GB2312" w:cs="方正仿宋_GB2312" w:hint="eastAsia"/>
          <w:bCs/>
          <w:kern w:val="0"/>
          <w:sz w:val="44"/>
          <w:szCs w:val="44"/>
        </w:rPr>
      </w:pPr>
      <w:r w:rsidRPr="006D504E">
        <w:rPr>
          <w:rFonts w:ascii="方正小标宋_GBK" w:eastAsia="方正小标宋_GBK" w:hAnsi="方正仿宋_GB2312" w:cs="方正仿宋_GB2312" w:hint="eastAsia"/>
          <w:bCs/>
          <w:kern w:val="0"/>
          <w:sz w:val="44"/>
          <w:szCs w:val="44"/>
        </w:rPr>
        <w:t>新疆维吾尔自治区巴州和静县社会保险管理局项目支出绩效自评报告</w:t>
      </w:r>
    </w:p>
    <w:p w:rsidR="001D649C" w:rsidRDefault="001D649C">
      <w:pPr>
        <w:spacing w:line="540" w:lineRule="exact"/>
        <w:jc w:val="center"/>
        <w:rPr>
          <w:rFonts w:ascii="方正仿宋_GB2312" w:eastAsia="方正仿宋_GB2312" w:hAnsi="方正仿宋_GB2312" w:cs="方正仿宋_GB2312"/>
          <w:b/>
          <w:kern w:val="0"/>
          <w:sz w:val="32"/>
          <w:szCs w:val="32"/>
        </w:rPr>
      </w:pPr>
    </w:p>
    <w:p w:rsidR="001D649C" w:rsidRDefault="00834D33">
      <w:pPr>
        <w:spacing w:line="540" w:lineRule="exact"/>
        <w:jc w:val="center"/>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w:t>
      </w:r>
      <w:r>
        <w:rPr>
          <w:rFonts w:ascii="方正仿宋_GB2312" w:eastAsia="方正仿宋_GB2312" w:hAnsi="方正仿宋_GB2312" w:cs="方正仿宋_GB2312" w:hint="eastAsia"/>
          <w:kern w:val="0"/>
          <w:sz w:val="32"/>
          <w:szCs w:val="32"/>
        </w:rPr>
        <w:t>2018</w:t>
      </w:r>
      <w:r>
        <w:rPr>
          <w:rFonts w:ascii="方正仿宋_GB2312" w:eastAsia="方正仿宋_GB2312" w:hAnsi="方正仿宋_GB2312" w:cs="方正仿宋_GB2312" w:hint="eastAsia"/>
          <w:kern w:val="0"/>
          <w:sz w:val="32"/>
          <w:szCs w:val="32"/>
        </w:rPr>
        <w:t>年度）</w:t>
      </w:r>
    </w:p>
    <w:p w:rsidR="001D649C" w:rsidRDefault="001D649C">
      <w:pPr>
        <w:spacing w:line="540" w:lineRule="exact"/>
        <w:jc w:val="center"/>
        <w:rPr>
          <w:rFonts w:ascii="方正仿宋_GB2312" w:eastAsia="方正仿宋_GB2312" w:hAnsi="方正仿宋_GB2312" w:cs="方正仿宋_GB2312"/>
          <w:kern w:val="0"/>
          <w:sz w:val="32"/>
          <w:szCs w:val="32"/>
        </w:rPr>
      </w:pPr>
    </w:p>
    <w:p w:rsidR="001D649C" w:rsidRDefault="001D649C">
      <w:pPr>
        <w:spacing w:line="540" w:lineRule="exact"/>
        <w:rPr>
          <w:rFonts w:ascii="方正仿宋_GB2312" w:eastAsia="方正仿宋_GB2312" w:hAnsi="方正仿宋_GB2312" w:cs="方正仿宋_GB2312"/>
          <w:kern w:val="0"/>
          <w:sz w:val="32"/>
          <w:szCs w:val="32"/>
        </w:rPr>
      </w:pPr>
    </w:p>
    <w:p w:rsidR="001D649C" w:rsidRDefault="001D649C">
      <w:pPr>
        <w:spacing w:line="540" w:lineRule="exact"/>
        <w:jc w:val="center"/>
        <w:rPr>
          <w:rFonts w:ascii="方正仿宋_GB2312" w:eastAsia="方正仿宋_GB2312" w:hAnsi="方正仿宋_GB2312" w:cs="方正仿宋_GB2312"/>
          <w:kern w:val="0"/>
          <w:sz w:val="32"/>
          <w:szCs w:val="32"/>
        </w:rPr>
      </w:pPr>
    </w:p>
    <w:p w:rsidR="001D649C" w:rsidRDefault="001D649C">
      <w:pPr>
        <w:spacing w:line="540" w:lineRule="exact"/>
        <w:jc w:val="center"/>
        <w:rPr>
          <w:rFonts w:ascii="方正仿宋_GB2312" w:eastAsiaTheme="minorEastAsia" w:hAnsi="方正仿宋_GB2312" w:cs="方正仿宋_GB2312" w:hint="eastAsia"/>
          <w:kern w:val="0"/>
          <w:sz w:val="32"/>
          <w:szCs w:val="32"/>
        </w:rPr>
      </w:pPr>
    </w:p>
    <w:p w:rsidR="00A9012E" w:rsidRPr="00A9012E" w:rsidRDefault="00A9012E">
      <w:pPr>
        <w:spacing w:line="540" w:lineRule="exact"/>
        <w:jc w:val="center"/>
        <w:rPr>
          <w:rFonts w:ascii="方正仿宋_GB2312" w:eastAsiaTheme="minorEastAsia" w:hAnsi="方正仿宋_GB2312" w:cs="方正仿宋_GB2312" w:hint="eastAsia"/>
          <w:kern w:val="0"/>
          <w:sz w:val="32"/>
          <w:szCs w:val="32"/>
        </w:rPr>
      </w:pPr>
    </w:p>
    <w:p w:rsidR="001D649C" w:rsidRDefault="001D649C">
      <w:pPr>
        <w:spacing w:line="540" w:lineRule="exact"/>
        <w:rPr>
          <w:rFonts w:ascii="方正仿宋_GB2312" w:eastAsia="方正仿宋_GB2312" w:hAnsi="方正仿宋_GB2312" w:cs="方正仿宋_GB2312"/>
          <w:kern w:val="0"/>
          <w:sz w:val="32"/>
          <w:szCs w:val="32"/>
        </w:rPr>
      </w:pPr>
    </w:p>
    <w:p w:rsidR="001D649C" w:rsidRPr="006D504E" w:rsidRDefault="00834D33" w:rsidP="00A9012E">
      <w:pPr>
        <w:spacing w:line="600" w:lineRule="exact"/>
        <w:ind w:left="2" w:firstLineChars="200" w:firstLine="640"/>
        <w:jc w:val="left"/>
        <w:rPr>
          <w:rFonts w:asciiTheme="minorEastAsia" w:eastAsiaTheme="minorEastAsia" w:hAnsiTheme="minorEastAsia" w:cs="方正仿宋_GB2312"/>
          <w:kern w:val="0"/>
          <w:sz w:val="32"/>
          <w:szCs w:val="32"/>
        </w:rPr>
      </w:pPr>
      <w:r w:rsidRPr="006D504E">
        <w:rPr>
          <w:rFonts w:asciiTheme="minorEastAsia" w:eastAsiaTheme="minorEastAsia" w:hAnsiTheme="minorEastAsia" w:cs="方正仿宋_GB2312" w:hint="eastAsia"/>
          <w:kern w:val="0"/>
          <w:sz w:val="32"/>
          <w:szCs w:val="32"/>
        </w:rPr>
        <w:t>项目名称：建档立卡贫困户及低保户医疗费补助</w:t>
      </w:r>
    </w:p>
    <w:p w:rsidR="001D649C" w:rsidRPr="006D504E" w:rsidRDefault="00834D33" w:rsidP="00A9012E">
      <w:pPr>
        <w:spacing w:line="600" w:lineRule="exact"/>
        <w:ind w:firstLineChars="200" w:firstLine="640"/>
        <w:jc w:val="left"/>
        <w:rPr>
          <w:rFonts w:asciiTheme="minorEastAsia" w:eastAsiaTheme="minorEastAsia" w:hAnsiTheme="minorEastAsia" w:cs="方正仿宋_GB2312"/>
          <w:kern w:val="0"/>
          <w:sz w:val="32"/>
          <w:szCs w:val="32"/>
        </w:rPr>
      </w:pPr>
      <w:r w:rsidRPr="006D504E">
        <w:rPr>
          <w:rFonts w:asciiTheme="minorEastAsia" w:eastAsiaTheme="minorEastAsia" w:hAnsiTheme="minorEastAsia" w:cs="方正仿宋_GB2312" w:hint="eastAsia"/>
          <w:kern w:val="0"/>
          <w:sz w:val="32"/>
          <w:szCs w:val="32"/>
        </w:rPr>
        <w:t>实施单位（公章）：和静县社会保险管理局</w:t>
      </w:r>
    </w:p>
    <w:p w:rsidR="001D649C" w:rsidRPr="006D504E" w:rsidRDefault="00834D33" w:rsidP="00A9012E">
      <w:pPr>
        <w:spacing w:line="600" w:lineRule="exact"/>
        <w:ind w:firstLineChars="200" w:firstLine="640"/>
        <w:jc w:val="left"/>
        <w:rPr>
          <w:rFonts w:asciiTheme="minorEastAsia" w:eastAsiaTheme="minorEastAsia" w:hAnsiTheme="minorEastAsia" w:cs="方正仿宋_GB2312"/>
          <w:kern w:val="0"/>
          <w:sz w:val="32"/>
          <w:szCs w:val="32"/>
        </w:rPr>
      </w:pPr>
      <w:r w:rsidRPr="006D504E">
        <w:rPr>
          <w:rFonts w:asciiTheme="minorEastAsia" w:eastAsiaTheme="minorEastAsia" w:hAnsiTheme="minorEastAsia" w:cs="方正仿宋_GB2312" w:hint="eastAsia"/>
          <w:kern w:val="0"/>
          <w:sz w:val="32"/>
          <w:szCs w:val="32"/>
        </w:rPr>
        <w:t>主管部门（公章）：和静县人力资源和社会保障局</w:t>
      </w:r>
    </w:p>
    <w:p w:rsidR="001D649C" w:rsidRPr="006D504E" w:rsidRDefault="00834D33" w:rsidP="00A9012E">
      <w:pPr>
        <w:spacing w:line="600" w:lineRule="exact"/>
        <w:ind w:firstLineChars="200" w:firstLine="640"/>
        <w:jc w:val="left"/>
        <w:rPr>
          <w:rFonts w:asciiTheme="minorEastAsia" w:eastAsiaTheme="minorEastAsia" w:hAnsiTheme="minorEastAsia" w:cs="方正仿宋_GB2312"/>
          <w:kern w:val="0"/>
          <w:sz w:val="32"/>
          <w:szCs w:val="32"/>
        </w:rPr>
      </w:pPr>
      <w:r w:rsidRPr="006D504E">
        <w:rPr>
          <w:rFonts w:asciiTheme="minorEastAsia" w:eastAsiaTheme="minorEastAsia" w:hAnsiTheme="minorEastAsia" w:cs="方正仿宋_GB2312" w:hint="eastAsia"/>
          <w:kern w:val="0"/>
          <w:sz w:val="32"/>
          <w:szCs w:val="32"/>
        </w:rPr>
        <w:t>项目负责人（签章）：权云峰</w:t>
      </w:r>
    </w:p>
    <w:p w:rsidR="001D649C" w:rsidRPr="006D504E" w:rsidRDefault="00834D33" w:rsidP="00A9012E">
      <w:pPr>
        <w:spacing w:line="600" w:lineRule="exact"/>
        <w:ind w:left="2" w:firstLineChars="200" w:firstLine="640"/>
        <w:jc w:val="left"/>
        <w:rPr>
          <w:rFonts w:asciiTheme="minorEastAsia" w:eastAsiaTheme="minorEastAsia" w:hAnsiTheme="minorEastAsia" w:cs="方正仿宋_GB2312"/>
          <w:kern w:val="0"/>
          <w:sz w:val="32"/>
          <w:szCs w:val="32"/>
        </w:rPr>
      </w:pPr>
      <w:r w:rsidRPr="006D504E">
        <w:rPr>
          <w:rFonts w:asciiTheme="minorEastAsia" w:eastAsiaTheme="minorEastAsia" w:hAnsiTheme="minorEastAsia" w:cs="方正仿宋_GB2312" w:hint="eastAsia"/>
          <w:kern w:val="0"/>
          <w:sz w:val="32"/>
          <w:szCs w:val="32"/>
        </w:rPr>
        <w:t>填报时间：</w:t>
      </w:r>
      <w:r w:rsidRPr="006D504E">
        <w:rPr>
          <w:rFonts w:asciiTheme="minorEastAsia" w:eastAsiaTheme="minorEastAsia" w:hAnsiTheme="minorEastAsia" w:cs="方正仿宋_GB2312" w:hint="eastAsia"/>
          <w:kern w:val="0"/>
          <w:sz w:val="32"/>
          <w:szCs w:val="32"/>
        </w:rPr>
        <w:t>2019</w:t>
      </w:r>
      <w:r w:rsidRPr="006D504E">
        <w:rPr>
          <w:rFonts w:asciiTheme="minorEastAsia" w:eastAsiaTheme="minorEastAsia" w:hAnsiTheme="minorEastAsia" w:cs="方正仿宋_GB2312" w:hint="eastAsia"/>
          <w:kern w:val="0"/>
          <w:sz w:val="32"/>
          <w:szCs w:val="32"/>
        </w:rPr>
        <w:t>年</w:t>
      </w:r>
      <w:r w:rsidRPr="006D504E">
        <w:rPr>
          <w:rFonts w:asciiTheme="minorEastAsia" w:eastAsiaTheme="minorEastAsia" w:hAnsiTheme="minorEastAsia" w:cs="方正仿宋_GB2312" w:hint="eastAsia"/>
          <w:kern w:val="0"/>
          <w:sz w:val="32"/>
          <w:szCs w:val="32"/>
        </w:rPr>
        <w:t>1</w:t>
      </w:r>
      <w:r w:rsidRPr="006D504E">
        <w:rPr>
          <w:rFonts w:asciiTheme="minorEastAsia" w:eastAsiaTheme="minorEastAsia" w:hAnsiTheme="minorEastAsia" w:cs="方正仿宋_GB2312" w:hint="eastAsia"/>
          <w:kern w:val="0"/>
          <w:sz w:val="32"/>
          <w:szCs w:val="32"/>
        </w:rPr>
        <w:t>月</w:t>
      </w:r>
      <w:r w:rsidRPr="006D504E">
        <w:rPr>
          <w:rFonts w:asciiTheme="minorEastAsia" w:eastAsiaTheme="minorEastAsia" w:hAnsiTheme="minorEastAsia" w:cs="方正仿宋_GB2312" w:hint="eastAsia"/>
          <w:kern w:val="0"/>
          <w:sz w:val="32"/>
          <w:szCs w:val="32"/>
        </w:rPr>
        <w:t>23</w:t>
      </w:r>
      <w:r w:rsidRPr="006D504E">
        <w:rPr>
          <w:rFonts w:asciiTheme="minorEastAsia" w:eastAsiaTheme="minorEastAsia" w:hAnsiTheme="minorEastAsia" w:cs="方正仿宋_GB2312" w:hint="eastAsia"/>
          <w:kern w:val="0"/>
          <w:sz w:val="32"/>
          <w:szCs w:val="32"/>
        </w:rPr>
        <w:t>日</w:t>
      </w:r>
    </w:p>
    <w:p w:rsidR="001D649C" w:rsidRDefault="001D649C">
      <w:pPr>
        <w:spacing w:line="540" w:lineRule="exact"/>
        <w:jc w:val="center"/>
        <w:rPr>
          <w:rFonts w:ascii="方正仿宋_GB2312" w:eastAsia="方正仿宋_GB2312" w:hAnsi="方正仿宋_GB2312" w:cs="方正仿宋_GB2312"/>
          <w:kern w:val="0"/>
          <w:sz w:val="32"/>
          <w:szCs w:val="32"/>
        </w:rPr>
      </w:pPr>
    </w:p>
    <w:p w:rsidR="001D649C" w:rsidRDefault="001D649C">
      <w:pPr>
        <w:spacing w:line="540" w:lineRule="exact"/>
        <w:rPr>
          <w:rStyle w:val="a9"/>
          <w:rFonts w:ascii="方正仿宋_GB2312" w:eastAsia="方正仿宋_GB2312" w:hAnsi="方正仿宋_GB2312" w:cs="方正仿宋_GB2312"/>
          <w:b w:val="0"/>
          <w:spacing w:val="-4"/>
          <w:sz w:val="32"/>
          <w:szCs w:val="32"/>
        </w:rPr>
      </w:pPr>
    </w:p>
    <w:p w:rsidR="001D649C" w:rsidRDefault="001D649C">
      <w:pPr>
        <w:spacing w:line="540" w:lineRule="exact"/>
        <w:ind w:firstLine="640"/>
        <w:rPr>
          <w:rStyle w:val="a9"/>
          <w:rFonts w:ascii="楷体" w:eastAsia="楷体" w:hAnsi="楷体" w:cs="楷体"/>
          <w:spacing w:val="-4"/>
          <w:sz w:val="32"/>
          <w:szCs w:val="32"/>
        </w:rPr>
      </w:pPr>
    </w:p>
    <w:p w:rsidR="001D649C" w:rsidRDefault="00834D33" w:rsidP="006D504E">
      <w:pPr>
        <w:spacing w:line="600" w:lineRule="exact"/>
        <w:ind w:firstLineChars="200" w:firstLine="627"/>
        <w:rPr>
          <w:rStyle w:val="a9"/>
          <w:rFonts w:ascii="楷体" w:eastAsia="楷体" w:hAnsi="楷体" w:cs="楷体"/>
          <w:b w:val="0"/>
          <w:spacing w:val="-4"/>
          <w:sz w:val="32"/>
          <w:szCs w:val="32"/>
        </w:rPr>
      </w:pPr>
      <w:r>
        <w:rPr>
          <w:rStyle w:val="a9"/>
          <w:rFonts w:ascii="楷体" w:eastAsia="楷体" w:hAnsi="楷体" w:cs="楷体" w:hint="eastAsia"/>
          <w:spacing w:val="-4"/>
          <w:sz w:val="32"/>
          <w:szCs w:val="32"/>
        </w:rPr>
        <w:lastRenderedPageBreak/>
        <w:t>一、项目概况</w:t>
      </w:r>
    </w:p>
    <w:p w:rsidR="001D649C" w:rsidRDefault="00834D33" w:rsidP="006D504E">
      <w:pPr>
        <w:spacing w:line="600" w:lineRule="exact"/>
        <w:ind w:firstLineChars="200" w:firstLine="624"/>
        <w:rPr>
          <w:rStyle w:val="a9"/>
          <w:rFonts w:ascii="方正仿宋_GB2312" w:eastAsia="方正仿宋_GB2312" w:hAnsi="方正仿宋_GB2312" w:cs="方正仿宋_GB2312"/>
          <w:b w:val="0"/>
          <w:bCs w:val="0"/>
          <w:spacing w:val="-4"/>
          <w:sz w:val="32"/>
          <w:szCs w:val="32"/>
        </w:rPr>
      </w:pPr>
      <w:r>
        <w:rPr>
          <w:rStyle w:val="a9"/>
          <w:rFonts w:ascii="方正仿宋_GB2312" w:eastAsia="方正仿宋_GB2312" w:hAnsi="方正仿宋_GB2312" w:cs="方正仿宋_GB2312" w:hint="eastAsia"/>
          <w:b w:val="0"/>
          <w:bCs w:val="0"/>
          <w:spacing w:val="-4"/>
          <w:sz w:val="32"/>
          <w:szCs w:val="32"/>
        </w:rPr>
        <w:t>（一）项目单位基本情况</w:t>
      </w:r>
    </w:p>
    <w:p w:rsidR="001D649C" w:rsidRDefault="00834D33" w:rsidP="006D504E">
      <w:pPr>
        <w:pStyle w:val="ac"/>
        <w:shd w:val="clear" w:color="auto" w:fill="FFFFFF"/>
        <w:spacing w:line="600" w:lineRule="exact"/>
        <w:ind w:leftChars="50" w:left="105"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和静县社会保险局是综合管理全县城镇职工基本养老保险、机关事业单位工作人员养老保险、工伤保险、失业保险基金和相关经办业务工作的市人力资源和社会保障局下属参照公务员法管理的全额财政拨款公益一类事业单位。</w:t>
      </w:r>
      <w:r>
        <w:rPr>
          <w:rFonts w:ascii="方正仿宋_GB2312" w:eastAsia="方正仿宋_GB2312" w:hAnsi="方正仿宋_GB2312" w:cs="方正仿宋_GB2312" w:hint="eastAsia"/>
          <w:sz w:val="32"/>
          <w:szCs w:val="32"/>
        </w:rPr>
        <w:t xml:space="preserve"> </w:t>
      </w:r>
    </w:p>
    <w:p w:rsidR="001D649C" w:rsidRDefault="00834D33" w:rsidP="006D504E">
      <w:pPr>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sz w:val="32"/>
          <w:szCs w:val="32"/>
        </w:rPr>
        <w:t>、主要职责</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sz w:val="32"/>
          <w:szCs w:val="32"/>
        </w:rPr>
        <w:t>）贯彻执行国家，区社保保险的方针，政策和法律，法规，具体组织实施社会保险事业发展规划和年度计划。</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2</w:t>
      </w:r>
      <w:r>
        <w:rPr>
          <w:rFonts w:ascii="方正仿宋_GB2312" w:eastAsia="方正仿宋_GB2312" w:hAnsi="方正仿宋_GB2312" w:cs="方正仿宋_GB2312" w:hint="eastAsia"/>
          <w:sz w:val="32"/>
          <w:szCs w:val="32"/>
        </w:rPr>
        <w:t>）负责社会保险费征缴工作；负责办理单位和人员社会保险登记，增减变动和转移关系；负责社会保障卡管理工作；负责参保人各项社会保险待遇的审核支付。</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3</w:t>
      </w:r>
      <w:r>
        <w:rPr>
          <w:rFonts w:ascii="方正仿宋_GB2312" w:eastAsia="方正仿宋_GB2312" w:hAnsi="方正仿宋_GB2312" w:cs="方正仿宋_GB2312" w:hint="eastAsia"/>
          <w:sz w:val="32"/>
          <w:szCs w:val="32"/>
        </w:rPr>
        <w:t>）负责各项社会保险基金征缴，支付进行稽核检查</w:t>
      </w:r>
      <w:r>
        <w:rPr>
          <w:rFonts w:ascii="方正仿宋_GB2312" w:eastAsia="方正仿宋_GB2312" w:hAnsi="方正仿宋_GB2312" w:cs="方正仿宋_GB2312" w:hint="eastAsia"/>
          <w:sz w:val="32"/>
          <w:szCs w:val="32"/>
        </w:rPr>
        <w:t>。</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4</w:t>
      </w:r>
      <w:r>
        <w:rPr>
          <w:rFonts w:ascii="方正仿宋_GB2312" w:eastAsia="方正仿宋_GB2312" w:hAnsi="方正仿宋_GB2312" w:cs="方正仿宋_GB2312" w:hint="eastAsia"/>
          <w:sz w:val="32"/>
          <w:szCs w:val="32"/>
        </w:rPr>
        <w:t>）负责各项社会保险基金的运营管理。</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5</w:t>
      </w:r>
      <w:r>
        <w:rPr>
          <w:rFonts w:ascii="方正仿宋_GB2312" w:eastAsia="方正仿宋_GB2312" w:hAnsi="方正仿宋_GB2312" w:cs="方正仿宋_GB2312" w:hint="eastAsia"/>
          <w:sz w:val="32"/>
          <w:szCs w:val="32"/>
        </w:rPr>
        <w:t>）负责全县退休工作人员工资的计算，待遇发放工作。</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2</w:t>
      </w:r>
      <w:r>
        <w:rPr>
          <w:rFonts w:ascii="方正仿宋_GB2312" w:eastAsia="方正仿宋_GB2312" w:hAnsi="方正仿宋_GB2312" w:cs="方正仿宋_GB2312" w:hint="eastAsia"/>
          <w:kern w:val="0"/>
          <w:sz w:val="32"/>
          <w:szCs w:val="32"/>
        </w:rPr>
        <w:t>、机构设置及人员情况</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和静县社会保险管理局是属于人力资源和社会保障局二级局单位，无下属预算单位，下设</w:t>
      </w:r>
      <w:r>
        <w:rPr>
          <w:rFonts w:ascii="方正仿宋_GB2312" w:eastAsia="方正仿宋_GB2312" w:hAnsi="方正仿宋_GB2312" w:cs="方正仿宋_GB2312" w:hint="eastAsia"/>
          <w:kern w:val="0"/>
          <w:sz w:val="32"/>
          <w:szCs w:val="32"/>
        </w:rPr>
        <w:t>8</w:t>
      </w:r>
      <w:r>
        <w:rPr>
          <w:rFonts w:ascii="方正仿宋_GB2312" w:eastAsia="方正仿宋_GB2312" w:hAnsi="方正仿宋_GB2312" w:cs="方正仿宋_GB2312" w:hint="eastAsia"/>
          <w:kern w:val="0"/>
          <w:sz w:val="32"/>
          <w:szCs w:val="32"/>
        </w:rPr>
        <w:t>个科室，分别是：行政办，档案室，两定点股，待遇股，复核股，征缴股，基金财务股，稽核股。</w:t>
      </w:r>
    </w:p>
    <w:p w:rsidR="001D649C" w:rsidRDefault="00834D33" w:rsidP="006D504E">
      <w:pPr>
        <w:widowControl/>
        <w:spacing w:line="600" w:lineRule="exact"/>
        <w:ind w:firstLineChars="200" w:firstLine="640"/>
        <w:jc w:val="left"/>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我单位核定编制数</w:t>
      </w:r>
      <w:r>
        <w:rPr>
          <w:rFonts w:ascii="方正仿宋_GB2312" w:eastAsia="方正仿宋_GB2312" w:hAnsi="方正仿宋_GB2312" w:cs="方正仿宋_GB2312" w:hint="eastAsia"/>
          <w:kern w:val="0"/>
          <w:sz w:val="32"/>
          <w:szCs w:val="32"/>
        </w:rPr>
        <w:t>27</w:t>
      </w:r>
      <w:r>
        <w:rPr>
          <w:rFonts w:ascii="方正仿宋_GB2312" w:eastAsia="方正仿宋_GB2312" w:hAnsi="方正仿宋_GB2312" w:cs="方正仿宋_GB2312" w:hint="eastAsia"/>
          <w:kern w:val="0"/>
          <w:sz w:val="32"/>
          <w:szCs w:val="32"/>
        </w:rPr>
        <w:t>人</w:t>
      </w:r>
      <w:r>
        <w:rPr>
          <w:rFonts w:ascii="方正仿宋_GB2312" w:eastAsia="方正仿宋_GB2312" w:hAnsi="方正仿宋_GB2312" w:cs="方正仿宋_GB2312" w:hint="eastAsia"/>
          <w:kern w:val="0"/>
          <w:sz w:val="32"/>
          <w:szCs w:val="32"/>
        </w:rPr>
        <w:t xml:space="preserve"> </w:t>
      </w:r>
      <w:r>
        <w:rPr>
          <w:rFonts w:ascii="方正仿宋_GB2312" w:eastAsia="方正仿宋_GB2312" w:hAnsi="方正仿宋_GB2312" w:cs="方正仿宋_GB2312" w:hint="eastAsia"/>
          <w:kern w:val="0"/>
          <w:sz w:val="32"/>
          <w:szCs w:val="32"/>
        </w:rPr>
        <w:t>，均为财政补助人员。实有人数</w:t>
      </w:r>
      <w:r>
        <w:rPr>
          <w:rFonts w:ascii="方正仿宋_GB2312" w:eastAsia="方正仿宋_GB2312" w:hAnsi="方正仿宋_GB2312" w:cs="方正仿宋_GB2312" w:hint="eastAsia"/>
          <w:kern w:val="0"/>
          <w:sz w:val="32"/>
          <w:szCs w:val="32"/>
        </w:rPr>
        <w:t xml:space="preserve"> 22</w:t>
      </w:r>
      <w:r>
        <w:rPr>
          <w:rFonts w:ascii="方正仿宋_GB2312" w:eastAsia="方正仿宋_GB2312" w:hAnsi="方正仿宋_GB2312" w:cs="方正仿宋_GB2312" w:hint="eastAsia"/>
          <w:kern w:val="0"/>
          <w:sz w:val="32"/>
          <w:szCs w:val="32"/>
        </w:rPr>
        <w:t>人，其中：在职</w:t>
      </w:r>
      <w:r>
        <w:rPr>
          <w:rFonts w:ascii="方正仿宋_GB2312" w:eastAsia="方正仿宋_GB2312" w:hAnsi="方正仿宋_GB2312" w:cs="方正仿宋_GB2312" w:hint="eastAsia"/>
          <w:kern w:val="0"/>
          <w:sz w:val="32"/>
          <w:szCs w:val="32"/>
        </w:rPr>
        <w:t>18</w:t>
      </w:r>
      <w:r>
        <w:rPr>
          <w:rFonts w:ascii="方正仿宋_GB2312" w:eastAsia="方正仿宋_GB2312" w:hAnsi="方正仿宋_GB2312" w:cs="方正仿宋_GB2312" w:hint="eastAsia"/>
          <w:kern w:val="0"/>
          <w:sz w:val="32"/>
          <w:szCs w:val="32"/>
        </w:rPr>
        <w:t>人，</w:t>
      </w:r>
      <w:r>
        <w:rPr>
          <w:rFonts w:ascii="方正仿宋_GB2312" w:eastAsia="方正仿宋_GB2312" w:hAnsi="方正仿宋_GB2312" w:cs="方正仿宋_GB2312" w:hint="eastAsia"/>
          <w:kern w:val="0"/>
          <w:sz w:val="32"/>
          <w:szCs w:val="32"/>
        </w:rPr>
        <w:t xml:space="preserve"> </w:t>
      </w:r>
      <w:r>
        <w:rPr>
          <w:rFonts w:ascii="方正仿宋_GB2312" w:eastAsia="方正仿宋_GB2312" w:hAnsi="方正仿宋_GB2312" w:cs="方正仿宋_GB2312" w:hint="eastAsia"/>
          <w:kern w:val="0"/>
          <w:sz w:val="32"/>
          <w:szCs w:val="32"/>
        </w:rPr>
        <w:t>退休</w:t>
      </w:r>
      <w:r>
        <w:rPr>
          <w:rFonts w:ascii="方正仿宋_GB2312" w:eastAsia="方正仿宋_GB2312" w:hAnsi="方正仿宋_GB2312" w:cs="方正仿宋_GB2312" w:hint="eastAsia"/>
          <w:kern w:val="0"/>
          <w:sz w:val="32"/>
          <w:szCs w:val="32"/>
        </w:rPr>
        <w:t xml:space="preserve">13 </w:t>
      </w:r>
      <w:r>
        <w:rPr>
          <w:rFonts w:ascii="方正仿宋_GB2312" w:eastAsia="方正仿宋_GB2312" w:hAnsi="方正仿宋_GB2312" w:cs="方正仿宋_GB2312" w:hint="eastAsia"/>
          <w:kern w:val="0"/>
          <w:sz w:val="32"/>
          <w:szCs w:val="32"/>
        </w:rPr>
        <w:t>人，增加</w:t>
      </w:r>
      <w:r>
        <w:rPr>
          <w:rFonts w:ascii="方正仿宋_GB2312" w:eastAsia="方正仿宋_GB2312" w:hAnsi="方正仿宋_GB2312" w:cs="方正仿宋_GB2312" w:hint="eastAsia"/>
          <w:kern w:val="0"/>
          <w:sz w:val="32"/>
          <w:szCs w:val="32"/>
        </w:rPr>
        <w:t>0</w:t>
      </w:r>
      <w:r>
        <w:rPr>
          <w:rFonts w:ascii="方正仿宋_GB2312" w:eastAsia="方正仿宋_GB2312" w:hAnsi="方正仿宋_GB2312" w:cs="方正仿宋_GB2312" w:hint="eastAsia"/>
          <w:kern w:val="0"/>
          <w:sz w:val="32"/>
          <w:szCs w:val="32"/>
        </w:rPr>
        <w:t>人。</w:t>
      </w:r>
      <w:r>
        <w:rPr>
          <w:rFonts w:ascii="方正仿宋_GB2312" w:eastAsia="方正仿宋_GB2312" w:hAnsi="方正仿宋_GB2312" w:cs="方正仿宋_GB2312" w:hint="eastAsia"/>
          <w:kern w:val="0"/>
          <w:sz w:val="32"/>
          <w:szCs w:val="32"/>
        </w:rPr>
        <w:t xml:space="preserve"> </w:t>
      </w:r>
    </w:p>
    <w:p w:rsidR="001D649C" w:rsidRDefault="00834D33" w:rsidP="006D504E">
      <w:pPr>
        <w:snapToGrid w:val="0"/>
        <w:spacing w:line="600" w:lineRule="exact"/>
        <w:ind w:firstLineChars="200" w:firstLine="640"/>
        <w:rPr>
          <w:rFonts w:ascii="方正仿宋_GB2312" w:eastAsia="方正仿宋_GB2312" w:hAnsi="方正仿宋_GB2312" w:cs="方正仿宋_GB2312"/>
          <w:bCs/>
          <w:sz w:val="32"/>
          <w:szCs w:val="32"/>
        </w:rPr>
      </w:pPr>
      <w:r>
        <w:rPr>
          <w:rFonts w:ascii="方正仿宋_GB2312" w:eastAsia="方正仿宋_GB2312" w:hAnsi="方正仿宋_GB2312" w:cs="方正仿宋_GB2312" w:hint="eastAsia"/>
          <w:bCs/>
          <w:sz w:val="32"/>
          <w:szCs w:val="32"/>
        </w:rPr>
        <w:lastRenderedPageBreak/>
        <w:t>（二）项目预算绩效目标设定情况</w:t>
      </w:r>
    </w:p>
    <w:p w:rsidR="001D649C" w:rsidRDefault="00834D33" w:rsidP="006D504E">
      <w:pPr>
        <w:snapToGrid w:val="0"/>
        <w:spacing w:line="600" w:lineRule="exact"/>
        <w:ind w:firstLineChars="200" w:firstLine="640"/>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1</w:t>
      </w:r>
      <w:r>
        <w:rPr>
          <w:rFonts w:ascii="方正仿宋_GB2312" w:eastAsia="方正仿宋_GB2312" w:hAnsi="方正仿宋_GB2312" w:cs="方正仿宋_GB2312" w:hint="eastAsia"/>
          <w:kern w:val="0"/>
          <w:sz w:val="32"/>
          <w:szCs w:val="32"/>
        </w:rPr>
        <w:t>、强化征缴措施，确保各项目标任务完成，积极落实经济稳增长社会保险政策。</w:t>
      </w:r>
      <w:r>
        <w:rPr>
          <w:rFonts w:ascii="方正仿宋_GB2312" w:eastAsia="方正仿宋_GB2312" w:hAnsi="方正仿宋_GB2312" w:cs="方正仿宋_GB2312" w:hint="eastAsia"/>
          <w:kern w:val="0"/>
          <w:sz w:val="32"/>
          <w:szCs w:val="32"/>
        </w:rPr>
        <w:t xml:space="preserve"> </w:t>
      </w:r>
    </w:p>
    <w:p w:rsidR="001D649C" w:rsidRDefault="00834D33" w:rsidP="006D504E">
      <w:pPr>
        <w:snapToGrid w:val="0"/>
        <w:spacing w:line="600" w:lineRule="exact"/>
        <w:ind w:firstLineChars="200" w:firstLine="640"/>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2</w:t>
      </w:r>
      <w:r>
        <w:rPr>
          <w:rFonts w:ascii="方正仿宋_GB2312" w:eastAsia="方正仿宋_GB2312" w:hAnsi="方正仿宋_GB2312" w:cs="方正仿宋_GB2312" w:hint="eastAsia"/>
          <w:kern w:val="0"/>
          <w:sz w:val="32"/>
          <w:szCs w:val="32"/>
        </w:rPr>
        <w:t>、加强基金管理，规范经办工作，积极探索多险合一及综合柜员制经办模式。</w:t>
      </w:r>
      <w:r>
        <w:rPr>
          <w:rFonts w:ascii="方正仿宋_GB2312" w:eastAsia="方正仿宋_GB2312" w:hAnsi="方正仿宋_GB2312" w:cs="方正仿宋_GB2312" w:hint="eastAsia"/>
          <w:kern w:val="0"/>
          <w:sz w:val="32"/>
          <w:szCs w:val="32"/>
        </w:rPr>
        <w:t xml:space="preserve"> </w:t>
      </w:r>
    </w:p>
    <w:p w:rsidR="001D649C" w:rsidRDefault="00834D33" w:rsidP="006D504E">
      <w:pPr>
        <w:snapToGrid w:val="0"/>
        <w:spacing w:line="600" w:lineRule="exact"/>
        <w:ind w:firstLineChars="200" w:firstLine="640"/>
        <w:rPr>
          <w:rFonts w:ascii="方正仿宋_GB2312" w:eastAsia="方正仿宋_GB2312" w:hAnsi="方正仿宋_GB2312" w:cs="方正仿宋_GB2312"/>
          <w:kern w:val="0"/>
          <w:sz w:val="32"/>
          <w:szCs w:val="32"/>
        </w:rPr>
      </w:pPr>
      <w:r>
        <w:rPr>
          <w:rFonts w:ascii="方正仿宋_GB2312" w:eastAsia="方正仿宋_GB2312" w:hAnsi="方正仿宋_GB2312" w:cs="方正仿宋_GB2312" w:hint="eastAsia"/>
          <w:kern w:val="0"/>
          <w:sz w:val="32"/>
          <w:szCs w:val="32"/>
        </w:rPr>
        <w:t>3</w:t>
      </w:r>
      <w:r>
        <w:rPr>
          <w:rFonts w:ascii="方正仿宋_GB2312" w:eastAsia="方正仿宋_GB2312" w:hAnsi="方正仿宋_GB2312" w:cs="方正仿宋_GB2312" w:hint="eastAsia"/>
          <w:kern w:val="0"/>
          <w:sz w:val="32"/>
          <w:szCs w:val="32"/>
        </w:rPr>
        <w:t>、核定城乡居民医疗和养老人数，确定后及时缴纳。</w:t>
      </w:r>
    </w:p>
    <w:p w:rsidR="001D649C" w:rsidRPr="006D504E" w:rsidRDefault="00834D33" w:rsidP="006D504E">
      <w:pPr>
        <w:snapToGrid w:val="0"/>
        <w:spacing w:line="600" w:lineRule="exact"/>
        <w:ind w:firstLineChars="200" w:firstLine="641"/>
        <w:rPr>
          <w:rFonts w:ascii="方正仿宋_GB2312" w:eastAsia="方正仿宋_GB2312" w:hAnsi="方正仿宋_GB2312" w:cs="方正仿宋_GB2312"/>
          <w:b/>
          <w:bCs/>
          <w:kern w:val="0"/>
          <w:sz w:val="32"/>
          <w:szCs w:val="32"/>
        </w:rPr>
      </w:pPr>
      <w:r w:rsidRPr="006D504E">
        <w:rPr>
          <w:rFonts w:ascii="方正仿宋_GB2312" w:eastAsia="方正仿宋_GB2312" w:hAnsi="方正仿宋_GB2312" w:cs="方正仿宋_GB2312" w:hint="eastAsia"/>
          <w:b/>
          <w:bCs/>
          <w:sz w:val="32"/>
          <w:szCs w:val="32"/>
        </w:rPr>
        <w:t>二</w:t>
      </w:r>
      <w:r w:rsidRPr="006D504E">
        <w:rPr>
          <w:rFonts w:ascii="方正仿宋_GB2312" w:eastAsia="方正仿宋_GB2312" w:hAnsi="方正仿宋_GB2312" w:cs="方正仿宋_GB2312" w:hint="eastAsia"/>
          <w:b/>
          <w:bCs/>
          <w:kern w:val="0"/>
          <w:sz w:val="32"/>
          <w:szCs w:val="32"/>
        </w:rPr>
        <w:t>、项目资金使用管理情况</w:t>
      </w:r>
    </w:p>
    <w:p w:rsidR="001D649C" w:rsidRDefault="00834D33" w:rsidP="006D504E">
      <w:pPr>
        <w:snapToGrid w:val="0"/>
        <w:spacing w:line="600" w:lineRule="exact"/>
        <w:ind w:firstLineChars="200" w:firstLine="640"/>
        <w:rPr>
          <w:rFonts w:ascii="方正仿宋_GB2312" w:eastAsia="方正仿宋_GB2312" w:hAnsi="方正仿宋_GB2312" w:cs="方正仿宋_GB2312"/>
          <w:sz w:val="32"/>
          <w:szCs w:val="32"/>
        </w:rPr>
      </w:pPr>
      <w:r w:rsidRPr="006D504E">
        <w:rPr>
          <w:rFonts w:ascii="方正仿宋_GB2312" w:eastAsia="方正仿宋_GB2312" w:hAnsi="方正仿宋_GB2312" w:cs="方正仿宋_GB2312" w:hint="eastAsia"/>
          <w:color w:val="222222"/>
          <w:kern w:val="0"/>
          <w:sz w:val="32"/>
          <w:szCs w:val="32"/>
          <w:shd w:val="clear" w:color="auto" w:fill="FFFFFF"/>
        </w:rPr>
        <w:t>1</w:t>
      </w:r>
      <w:r w:rsidRPr="006D504E">
        <w:rPr>
          <w:rFonts w:ascii="方正仿宋_GB2312" w:eastAsia="方正仿宋_GB2312" w:hAnsi="方正仿宋_GB2312" w:cs="方正仿宋_GB2312" w:hint="eastAsia"/>
          <w:kern w:val="0"/>
          <w:sz w:val="32"/>
          <w:szCs w:val="32"/>
        </w:rPr>
        <w:t>、</w:t>
      </w:r>
      <w:r>
        <w:rPr>
          <w:rFonts w:ascii="方正仿宋_GB2312" w:eastAsia="方正仿宋_GB2312" w:hAnsi="方正仿宋_GB2312" w:cs="方正仿宋_GB2312" w:hint="eastAsia"/>
          <w:b/>
          <w:color w:val="222222"/>
          <w:kern w:val="0"/>
          <w:sz w:val="32"/>
          <w:szCs w:val="32"/>
          <w:shd w:val="clear" w:color="auto" w:fill="FFFFFF"/>
        </w:rPr>
        <w:t xml:space="preserve"> </w:t>
      </w:r>
      <w:r>
        <w:rPr>
          <w:rFonts w:ascii="方正仿宋_GB2312" w:eastAsia="方正仿宋_GB2312" w:hAnsi="方正仿宋_GB2312" w:cs="方正仿宋_GB2312" w:hint="eastAsia"/>
          <w:color w:val="333333"/>
          <w:sz w:val="32"/>
          <w:szCs w:val="32"/>
          <w:shd w:val="clear" w:color="auto" w:fill="FFFFFF"/>
        </w:rPr>
        <w:t>项目资金管理情况</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2018</w:t>
      </w:r>
      <w:r>
        <w:rPr>
          <w:rFonts w:ascii="方正仿宋_GB2312" w:eastAsia="方正仿宋_GB2312" w:hAnsi="方正仿宋_GB2312" w:cs="方正仿宋_GB2312" w:hint="eastAsia"/>
          <w:sz w:val="32"/>
          <w:szCs w:val="32"/>
        </w:rPr>
        <w:t>年我镇根据《行政事业单位会计制度》、《预算法》、等相关法律法规制定了单位层面管理制度、业务层面管理制度，完成了内部控制规范体系建设，特别就“三公经费”等按照中央八项规定、省九条规定规范了经费支出流程，制定了公务接待、公务用车、差旅费、办公费等相关实施细则，厉行节约、严控“三公经费”和日常公用经费；接待制度对人员、标准、接待程序都予以规范，用车制度对车辆管理、维修、费用支出都进行了明确。同时，按照桃江县财政局要求实行“整体部门预算”、“三公经费”预算、“政府采购”预算公开制度，有效控制了基本支出。</w:t>
      </w:r>
    </w:p>
    <w:p w:rsidR="001D649C" w:rsidRDefault="00834D33" w:rsidP="006D504E">
      <w:pPr>
        <w:spacing w:line="600" w:lineRule="exact"/>
        <w:ind w:firstLineChars="200" w:firstLine="640"/>
        <w:rPr>
          <w:rFonts w:ascii="方正仿宋_GB2312" w:eastAsia="方正仿宋_GB2312" w:hAnsi="方正仿宋_GB2312" w:cs="方正仿宋_GB2312"/>
          <w:color w:val="555555"/>
          <w:sz w:val="32"/>
          <w:szCs w:val="32"/>
        </w:rPr>
      </w:pPr>
      <w:r>
        <w:rPr>
          <w:rFonts w:ascii="方正仿宋_GB2312" w:eastAsia="方正仿宋_GB2312" w:hAnsi="方正仿宋_GB2312" w:cs="方正仿宋_GB2312" w:hint="eastAsia"/>
          <w:color w:val="555555"/>
          <w:sz w:val="32"/>
          <w:szCs w:val="32"/>
        </w:rPr>
        <w:t>（二）项目支出情况</w:t>
      </w:r>
    </w:p>
    <w:p w:rsidR="001D649C" w:rsidRDefault="00834D33" w:rsidP="006D504E">
      <w:pPr>
        <w:snapToGrid w:val="0"/>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color w:val="333333"/>
          <w:sz w:val="32"/>
          <w:szCs w:val="32"/>
          <w:shd w:val="clear" w:color="auto" w:fill="FFFFFF"/>
        </w:rPr>
        <w:t>、项目资金安排落实、总投入等情况。</w:t>
      </w:r>
      <w:r>
        <w:rPr>
          <w:rFonts w:ascii="方正仿宋_GB2312" w:eastAsia="方正仿宋_GB2312" w:hAnsi="方正仿宋_GB2312" w:cs="方正仿宋_GB2312" w:hint="eastAsia"/>
          <w:color w:val="333333"/>
          <w:sz w:val="32"/>
          <w:szCs w:val="32"/>
          <w:shd w:val="clear" w:color="auto" w:fill="FFFFFF"/>
        </w:rPr>
        <w:t>2018</w:t>
      </w:r>
      <w:r>
        <w:rPr>
          <w:rFonts w:ascii="方正仿宋_GB2312" w:eastAsia="方正仿宋_GB2312" w:hAnsi="方正仿宋_GB2312" w:cs="方正仿宋_GB2312" w:hint="eastAsia"/>
          <w:color w:val="333333"/>
          <w:sz w:val="32"/>
          <w:szCs w:val="32"/>
          <w:shd w:val="clear" w:color="auto" w:fill="FFFFFF"/>
        </w:rPr>
        <w:t>年度我局城</w:t>
      </w:r>
      <w:r>
        <w:rPr>
          <w:rFonts w:ascii="方正仿宋_GB2312" w:eastAsia="方正仿宋_GB2312" w:hAnsi="方正仿宋_GB2312" w:cs="方正仿宋_GB2312" w:hint="eastAsia"/>
          <w:sz w:val="32"/>
          <w:szCs w:val="32"/>
        </w:rPr>
        <w:t>乡居民医疗保险县级配套资金</w:t>
      </w:r>
      <w:r>
        <w:rPr>
          <w:rFonts w:ascii="方正仿宋_GB2312" w:eastAsia="方正仿宋_GB2312" w:hAnsi="方正仿宋_GB2312" w:cs="方正仿宋_GB2312" w:hint="eastAsia"/>
          <w:sz w:val="32"/>
          <w:szCs w:val="32"/>
        </w:rPr>
        <w:t>718.37</w:t>
      </w:r>
      <w:r>
        <w:rPr>
          <w:rFonts w:ascii="方正仿宋_GB2312" w:eastAsia="方正仿宋_GB2312" w:hAnsi="方正仿宋_GB2312" w:cs="方正仿宋_GB2312" w:hint="eastAsia"/>
          <w:sz w:val="32"/>
          <w:szCs w:val="32"/>
        </w:rPr>
        <w:t>万元。</w:t>
      </w:r>
    </w:p>
    <w:p w:rsidR="001D649C" w:rsidRDefault="00834D33" w:rsidP="006D504E">
      <w:pPr>
        <w:snapToGrid w:val="0"/>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主要用于参保城乡居民医疗金对象，享受</w:t>
      </w:r>
      <w:r>
        <w:rPr>
          <w:rFonts w:ascii="方正仿宋_GB2312" w:eastAsia="方正仿宋_GB2312" w:hAnsi="方正仿宋_GB2312" w:cs="方正仿宋_GB2312" w:hint="eastAsia"/>
          <w:sz w:val="32"/>
          <w:szCs w:val="32"/>
        </w:rPr>
        <w:t>180</w:t>
      </w:r>
      <w:r>
        <w:rPr>
          <w:rFonts w:ascii="方正仿宋_GB2312" w:eastAsia="方正仿宋_GB2312" w:hAnsi="方正仿宋_GB2312" w:cs="方正仿宋_GB2312" w:hint="eastAsia"/>
          <w:sz w:val="32"/>
          <w:szCs w:val="32"/>
        </w:rPr>
        <w:t>元</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人城乡居民医疗县级补助金。参保城乡居民医疗保险标准</w:t>
      </w:r>
      <w:r>
        <w:rPr>
          <w:rFonts w:ascii="方正仿宋_GB2312" w:eastAsia="方正仿宋_GB2312" w:hAnsi="方正仿宋_GB2312" w:cs="方正仿宋_GB2312" w:hint="eastAsia"/>
          <w:sz w:val="32"/>
          <w:szCs w:val="32"/>
        </w:rPr>
        <w:t>270</w:t>
      </w:r>
      <w:r>
        <w:rPr>
          <w:rFonts w:ascii="方正仿宋_GB2312" w:eastAsia="方正仿宋_GB2312" w:hAnsi="方正仿宋_GB2312" w:cs="方正仿宋_GB2312" w:hint="eastAsia"/>
          <w:sz w:val="32"/>
          <w:szCs w:val="32"/>
        </w:rPr>
        <w:t>元</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lastRenderedPageBreak/>
        <w:t>人。</w:t>
      </w:r>
    </w:p>
    <w:p w:rsidR="001D649C" w:rsidRDefault="00834D33" w:rsidP="006D504E">
      <w:pPr>
        <w:snapToGrid w:val="0"/>
        <w:spacing w:line="600" w:lineRule="exact"/>
        <w:ind w:firstLineChars="200" w:firstLine="640"/>
        <w:rPr>
          <w:rFonts w:ascii="方正仿宋_GB2312" w:eastAsia="方正仿宋_GB2312" w:hAnsi="方正仿宋_GB2312" w:cs="方正仿宋_GB2312"/>
          <w:color w:val="333333"/>
          <w:sz w:val="32"/>
          <w:szCs w:val="32"/>
          <w:shd w:val="clear" w:color="auto" w:fill="FFFFFF"/>
        </w:rPr>
      </w:pPr>
      <w:r>
        <w:rPr>
          <w:rFonts w:ascii="方正仿宋_GB2312" w:eastAsia="方正仿宋_GB2312" w:hAnsi="方正仿宋_GB2312" w:cs="方正仿宋_GB2312" w:hint="eastAsia"/>
          <w:color w:val="333333"/>
          <w:sz w:val="32"/>
          <w:szCs w:val="32"/>
          <w:shd w:val="clear" w:color="auto" w:fill="FFFFFF"/>
        </w:rPr>
        <w:t>2</w:t>
      </w:r>
      <w:r>
        <w:rPr>
          <w:rFonts w:ascii="方正仿宋_GB2312" w:eastAsia="方正仿宋_GB2312" w:hAnsi="方正仿宋_GB2312" w:cs="方正仿宋_GB2312" w:hint="eastAsia"/>
          <w:color w:val="333333"/>
          <w:sz w:val="32"/>
          <w:szCs w:val="32"/>
          <w:shd w:val="clear" w:color="auto" w:fill="FFFFFF"/>
        </w:rPr>
        <w:t>、项目资金实际使用情况。根据我县</w:t>
      </w:r>
      <w:r>
        <w:rPr>
          <w:rFonts w:ascii="方正仿宋_GB2312" w:eastAsia="方正仿宋_GB2312" w:hAnsi="方正仿宋_GB2312" w:cs="方正仿宋_GB2312" w:hint="eastAsia"/>
          <w:sz w:val="32"/>
          <w:szCs w:val="32"/>
        </w:rPr>
        <w:t>要求财政代缴建档立卡贫困户医疗保险养老保险</w:t>
      </w:r>
      <w:r>
        <w:rPr>
          <w:rFonts w:ascii="方正仿宋_GB2312" w:eastAsia="方正仿宋_GB2312" w:hAnsi="方正仿宋_GB2312" w:cs="方正仿宋_GB2312" w:hint="eastAsia"/>
          <w:sz w:val="32"/>
          <w:szCs w:val="32"/>
        </w:rPr>
        <w:t>718.37</w:t>
      </w:r>
      <w:r>
        <w:rPr>
          <w:rFonts w:ascii="方正仿宋_GB2312" w:eastAsia="方正仿宋_GB2312" w:hAnsi="方正仿宋_GB2312" w:cs="方正仿宋_GB2312" w:hint="eastAsia"/>
          <w:sz w:val="32"/>
          <w:szCs w:val="32"/>
        </w:rPr>
        <w:t>万元，</w:t>
      </w:r>
      <w:r>
        <w:rPr>
          <w:rFonts w:ascii="方正仿宋_GB2312" w:eastAsia="方正仿宋_GB2312" w:hAnsi="方正仿宋_GB2312" w:cs="方正仿宋_GB2312" w:hint="eastAsia"/>
          <w:color w:val="333333"/>
          <w:sz w:val="32"/>
          <w:szCs w:val="32"/>
          <w:shd w:val="clear" w:color="auto" w:fill="FFFFFF"/>
        </w:rPr>
        <w:t>实际使用资金</w:t>
      </w:r>
      <w:r>
        <w:rPr>
          <w:rFonts w:ascii="方正仿宋_GB2312" w:eastAsia="方正仿宋_GB2312" w:hAnsi="方正仿宋_GB2312" w:cs="方正仿宋_GB2312" w:hint="eastAsia"/>
          <w:color w:val="333333"/>
          <w:sz w:val="32"/>
          <w:szCs w:val="32"/>
          <w:shd w:val="clear" w:color="auto" w:fill="FFFFFF"/>
        </w:rPr>
        <w:t>718.37</w:t>
      </w:r>
      <w:r>
        <w:rPr>
          <w:rFonts w:ascii="方正仿宋_GB2312" w:eastAsia="方正仿宋_GB2312" w:hAnsi="方正仿宋_GB2312" w:cs="方正仿宋_GB2312" w:hint="eastAsia"/>
          <w:color w:val="333333"/>
          <w:sz w:val="32"/>
          <w:szCs w:val="32"/>
          <w:shd w:val="clear" w:color="auto" w:fill="FFFFFF"/>
        </w:rPr>
        <w:t>万元，预算支出完成率</w:t>
      </w:r>
      <w:r>
        <w:rPr>
          <w:rFonts w:ascii="方正仿宋_GB2312" w:eastAsia="方正仿宋_GB2312" w:hAnsi="方正仿宋_GB2312" w:cs="方正仿宋_GB2312" w:hint="eastAsia"/>
          <w:color w:val="333333"/>
          <w:sz w:val="32"/>
          <w:szCs w:val="32"/>
          <w:shd w:val="clear" w:color="auto" w:fill="FFFFFF"/>
        </w:rPr>
        <w:t>100%</w:t>
      </w:r>
      <w:r>
        <w:rPr>
          <w:rFonts w:ascii="方正仿宋_GB2312" w:eastAsia="方正仿宋_GB2312" w:hAnsi="方正仿宋_GB2312" w:cs="方正仿宋_GB2312" w:hint="eastAsia"/>
          <w:color w:val="333333"/>
          <w:sz w:val="32"/>
          <w:szCs w:val="32"/>
          <w:shd w:val="clear" w:color="auto" w:fill="FFFFFF"/>
        </w:rPr>
        <w:t>。</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b/>
          <w:bCs/>
          <w:color w:val="555555"/>
          <w:sz w:val="32"/>
          <w:szCs w:val="32"/>
        </w:rPr>
      </w:pPr>
      <w:r>
        <w:rPr>
          <w:rFonts w:ascii="方正仿宋_GB2312" w:eastAsia="方正仿宋_GB2312" w:hAnsi="方正仿宋_GB2312" w:cs="方正仿宋_GB2312" w:hint="eastAsia"/>
          <w:color w:val="333333"/>
          <w:sz w:val="32"/>
          <w:szCs w:val="32"/>
          <w:shd w:val="clear" w:color="auto" w:fill="FFFFFF"/>
        </w:rPr>
        <w:t>3</w:t>
      </w:r>
      <w:r>
        <w:rPr>
          <w:rFonts w:ascii="方正仿宋_GB2312" w:eastAsia="方正仿宋_GB2312" w:hAnsi="方正仿宋_GB2312" w:cs="方正仿宋_GB2312" w:hint="eastAsia"/>
          <w:color w:val="333333"/>
          <w:sz w:val="32"/>
          <w:szCs w:val="32"/>
          <w:shd w:val="clear" w:color="auto" w:fill="FFFFFF"/>
        </w:rPr>
        <w:t>、项目资金管理制度。为加强项目资金管理，我镇就项目经费制定了相应的财务管理办法，各项目资金按照国家相关法律法规、主管部门相关文件精神、业务管理制度和项目资金管理办法实施，并按照相关体系要求实施专项项目。</w:t>
      </w:r>
    </w:p>
    <w:p w:rsidR="001D649C" w:rsidRPr="006D504E" w:rsidRDefault="00834D33" w:rsidP="006D504E">
      <w:pPr>
        <w:spacing w:line="600" w:lineRule="exact"/>
        <w:ind w:firstLineChars="200" w:firstLine="627"/>
        <w:rPr>
          <w:rStyle w:val="a9"/>
          <w:rFonts w:ascii="楷体" w:eastAsia="楷体" w:hAnsi="楷体"/>
          <w:spacing w:val="-4"/>
          <w:sz w:val="32"/>
          <w:szCs w:val="32"/>
        </w:rPr>
      </w:pPr>
      <w:r w:rsidRPr="006D504E">
        <w:rPr>
          <w:rStyle w:val="a9"/>
          <w:rFonts w:ascii="楷体" w:eastAsia="楷体" w:hAnsi="楷体" w:hint="eastAsia"/>
          <w:spacing w:val="-4"/>
          <w:sz w:val="32"/>
          <w:szCs w:val="32"/>
        </w:rPr>
        <w:t>三、项目组织实施情况</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严格按照《中华人民共和国会计法》、《中华人民共和国预算法》、《事业单位会计制度》、《社会保险法》、《社会保险基金会计制度》、《社会保险基金财务制度》等法律法规和制度的要求，本单位成立了内控制度领导小组，进行规范核算管理。</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和静县社会保险管理局作为项目承担单位，每一笔项目成立了领导小组</w:t>
      </w:r>
      <w:r>
        <w:rPr>
          <w:rFonts w:ascii="方正仿宋_GB2312" w:eastAsia="方正仿宋_GB2312" w:hAnsi="方正仿宋_GB2312" w:cs="方正仿宋_GB2312" w:hint="eastAsia"/>
          <w:sz w:val="32"/>
          <w:szCs w:val="32"/>
        </w:rPr>
        <w:t>，负责核定人数，资金的及时拨付等工作。</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1</w:t>
      </w:r>
      <w:r>
        <w:rPr>
          <w:rFonts w:ascii="方正仿宋_GB2312" w:eastAsia="方正仿宋_GB2312" w:hAnsi="方正仿宋_GB2312" w:cs="方正仿宋_GB2312" w:hint="eastAsia"/>
          <w:sz w:val="32"/>
          <w:szCs w:val="32"/>
        </w:rPr>
        <w:t>）项目管理制度保障</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强化征缴措施，确保各项目标任务完成，积极落实经济稳增长社会保险政策。</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加强基金管理，规范经办工作，积极探索多险合一及综合柜员制经办模式。</w:t>
      </w:r>
      <w:r>
        <w:rPr>
          <w:rFonts w:ascii="方正仿宋_GB2312" w:eastAsia="方正仿宋_GB2312" w:hAnsi="方正仿宋_GB2312" w:cs="方正仿宋_GB2312" w:hint="eastAsia"/>
          <w:sz w:val="32"/>
          <w:szCs w:val="32"/>
        </w:rPr>
        <w:t xml:space="preserve"> </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2</w:t>
      </w:r>
      <w:r>
        <w:rPr>
          <w:rFonts w:ascii="方正仿宋_GB2312" w:eastAsia="方正仿宋_GB2312" w:hAnsi="方正仿宋_GB2312" w:cs="方正仿宋_GB2312" w:hint="eastAsia"/>
          <w:sz w:val="32"/>
          <w:szCs w:val="32"/>
        </w:rPr>
        <w:t>）日常检查监督管理情况</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社会保险经办服务标准化建设工作，科学设置窗口功能，提升经办效率，完善社保宣传，增强服务理念。</w:t>
      </w:r>
      <w:r>
        <w:rPr>
          <w:rFonts w:ascii="方正仿宋_GB2312" w:eastAsia="方正仿宋_GB2312" w:hAnsi="方正仿宋_GB2312" w:cs="方正仿宋_GB2312" w:hint="eastAsia"/>
          <w:sz w:val="32"/>
          <w:szCs w:val="32"/>
        </w:rPr>
        <w:t xml:space="preserve"> </w:t>
      </w:r>
      <w:r>
        <w:rPr>
          <w:rFonts w:ascii="方正仿宋_GB2312" w:eastAsia="方正仿宋_GB2312" w:hAnsi="方正仿宋_GB2312" w:cs="方正仿宋_GB2312" w:hint="eastAsia"/>
          <w:sz w:val="32"/>
          <w:szCs w:val="32"/>
        </w:rPr>
        <w:t>深化社</w:t>
      </w:r>
      <w:r>
        <w:rPr>
          <w:rFonts w:ascii="方正仿宋_GB2312" w:eastAsia="方正仿宋_GB2312" w:hAnsi="方正仿宋_GB2312" w:cs="方正仿宋_GB2312" w:hint="eastAsia"/>
          <w:sz w:val="32"/>
          <w:szCs w:val="32"/>
        </w:rPr>
        <w:lastRenderedPageBreak/>
        <w:t>保基金与财政项目资金内控制度及基金待遇支付专项检查，确保专项资金安全。</w:t>
      </w:r>
      <w:r>
        <w:rPr>
          <w:rFonts w:ascii="方正仿宋_GB2312" w:eastAsia="方正仿宋_GB2312" w:hAnsi="方正仿宋_GB2312" w:cs="方正仿宋_GB2312" w:hint="eastAsia"/>
          <w:sz w:val="32"/>
          <w:szCs w:val="32"/>
        </w:rPr>
        <w:t xml:space="preserve"> </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项目资金实行预算管理制度，专款专用，单独核算，项目法人对资金的使用负管理责任；严格按照项目管理的相关规定，</w:t>
      </w:r>
      <w:r>
        <w:rPr>
          <w:rFonts w:ascii="方正仿宋_GB2312" w:eastAsia="方正仿宋_GB2312" w:hAnsi="方正仿宋_GB2312" w:cs="方正仿宋_GB2312" w:hint="eastAsia"/>
          <w:sz w:val="32"/>
          <w:szCs w:val="32"/>
        </w:rPr>
        <w:t>统一资金管理。加强资金审计监督，建立按照项目施工进度拨付资金的内部控制制度，按工程进度拨款，保证项目实施的正常运行；建立健全项目会计核算制度和内部稽核制度，对项目资金实行全过程的财务管理与监督；严格项目资金竣工决算，规范项目的业绩考评和追踪问效，使项目资金合理、有效使用。</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在社会效益方面，一是项目实施，城乡居民养老退休人员发放养老金，及时执行城乡居民医疗补助，代缴建档立卡贫困人员，特困人员城乡居民医疗金，养老金，每年安排免费体检，减轻社会负担，增强就医效果，有效生活水平，促进了当地社会的稳定。二是项目实施促</w:t>
      </w:r>
      <w:r>
        <w:rPr>
          <w:rFonts w:ascii="方正仿宋_GB2312" w:eastAsia="方正仿宋_GB2312" w:hAnsi="方正仿宋_GB2312" w:cs="方正仿宋_GB2312" w:hint="eastAsia"/>
          <w:sz w:val="32"/>
          <w:szCs w:val="32"/>
        </w:rPr>
        <w:t>进了救助人员，生活困难、改善了我县的人民人身健康、生活质量。</w:t>
      </w:r>
    </w:p>
    <w:p w:rsidR="001D649C" w:rsidRDefault="00834D33" w:rsidP="006D504E">
      <w:pPr>
        <w:spacing w:line="600" w:lineRule="exact"/>
        <w:ind w:firstLineChars="200" w:firstLine="627"/>
        <w:rPr>
          <w:rStyle w:val="a9"/>
          <w:rFonts w:ascii="楷体" w:eastAsia="楷体" w:hAnsi="楷体" w:cs="楷体"/>
          <w:sz w:val="32"/>
          <w:szCs w:val="32"/>
        </w:rPr>
      </w:pPr>
      <w:r>
        <w:rPr>
          <w:rStyle w:val="a9"/>
          <w:rFonts w:ascii="楷体" w:eastAsia="楷体" w:hAnsi="楷体" w:cs="楷体" w:hint="eastAsia"/>
          <w:spacing w:val="-4"/>
          <w:sz w:val="32"/>
          <w:szCs w:val="32"/>
        </w:rPr>
        <w:t>四、项目绩效情况</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bCs/>
          <w:kern w:val="2"/>
          <w:sz w:val="32"/>
          <w:szCs w:val="32"/>
        </w:rPr>
      </w:pPr>
      <w:r>
        <w:rPr>
          <w:rFonts w:ascii="方正仿宋_GB2312" w:eastAsia="方正仿宋_GB2312" w:hAnsi="方正仿宋_GB2312" w:cs="方正仿宋_GB2312" w:hint="eastAsia"/>
          <w:bCs/>
          <w:kern w:val="2"/>
          <w:sz w:val="32"/>
          <w:szCs w:val="32"/>
        </w:rPr>
        <w:t>（一）经济效益评价</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2018</w:t>
      </w:r>
      <w:r>
        <w:rPr>
          <w:rFonts w:ascii="方正仿宋_GB2312" w:eastAsia="方正仿宋_GB2312" w:hAnsi="方正仿宋_GB2312" w:cs="方正仿宋_GB2312" w:hint="eastAsia"/>
          <w:kern w:val="2"/>
          <w:sz w:val="32"/>
          <w:szCs w:val="32"/>
        </w:rPr>
        <w:t>年，我局根据年初工作规划及财政预算计划，积极履职、强化管理，较好的完成了年度工作目标。通过加强预算收支管理、不断建立健全内部管理制度、梳理内部管理流程，部门整体支出管理情况得到提升。</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lastRenderedPageBreak/>
        <w:t>预算执行方面，本局的代缴城乡居民医疗，养老保险金项目资金总额控制在预算总额内，</w:t>
      </w:r>
      <w:r>
        <w:rPr>
          <w:rFonts w:ascii="方正仿宋_GB2312" w:eastAsia="方正仿宋_GB2312" w:hAnsi="方正仿宋_GB2312" w:cs="方正仿宋_GB2312" w:hint="eastAsia"/>
          <w:kern w:val="2"/>
          <w:sz w:val="32"/>
          <w:szCs w:val="32"/>
        </w:rPr>
        <w:t>2018</w:t>
      </w:r>
      <w:r>
        <w:rPr>
          <w:rFonts w:ascii="方正仿宋_GB2312" w:eastAsia="方正仿宋_GB2312" w:hAnsi="方正仿宋_GB2312" w:cs="方正仿宋_GB2312" w:hint="eastAsia"/>
          <w:kern w:val="2"/>
          <w:sz w:val="32"/>
          <w:szCs w:val="32"/>
        </w:rPr>
        <w:t>年财政拨款支出预算为</w:t>
      </w:r>
      <w:r>
        <w:rPr>
          <w:rFonts w:ascii="方正仿宋_GB2312" w:eastAsia="方正仿宋_GB2312" w:hAnsi="方正仿宋_GB2312" w:cs="方正仿宋_GB2312" w:hint="eastAsia"/>
          <w:kern w:val="2"/>
          <w:sz w:val="32"/>
          <w:szCs w:val="32"/>
        </w:rPr>
        <w:t>718.37</w:t>
      </w:r>
      <w:r>
        <w:rPr>
          <w:rFonts w:ascii="方正仿宋_GB2312" w:eastAsia="方正仿宋_GB2312" w:hAnsi="方正仿宋_GB2312" w:cs="方正仿宋_GB2312" w:hint="eastAsia"/>
          <w:kern w:val="2"/>
          <w:sz w:val="32"/>
          <w:szCs w:val="32"/>
        </w:rPr>
        <w:t>万元，支出决算为</w:t>
      </w:r>
      <w:r>
        <w:rPr>
          <w:rFonts w:ascii="方正仿宋_GB2312" w:eastAsia="方正仿宋_GB2312" w:hAnsi="方正仿宋_GB2312" w:cs="方正仿宋_GB2312" w:hint="eastAsia"/>
          <w:kern w:val="2"/>
          <w:sz w:val="32"/>
          <w:szCs w:val="32"/>
        </w:rPr>
        <w:t>718.37</w:t>
      </w:r>
      <w:r>
        <w:rPr>
          <w:rFonts w:ascii="方正仿宋_GB2312" w:eastAsia="方正仿宋_GB2312" w:hAnsi="方正仿宋_GB2312" w:cs="方正仿宋_GB2312" w:hint="eastAsia"/>
          <w:kern w:val="2"/>
          <w:sz w:val="32"/>
          <w:szCs w:val="32"/>
        </w:rPr>
        <w:t>万元，已补助</w:t>
      </w:r>
      <w:r>
        <w:rPr>
          <w:rFonts w:ascii="方正仿宋_GB2312" w:eastAsia="方正仿宋_GB2312" w:hAnsi="方正仿宋_GB2312" w:cs="方正仿宋_GB2312" w:hint="eastAsia"/>
          <w:kern w:val="2"/>
          <w:sz w:val="32"/>
          <w:szCs w:val="32"/>
        </w:rPr>
        <w:t>102776</w:t>
      </w:r>
      <w:r>
        <w:rPr>
          <w:rFonts w:ascii="方正仿宋_GB2312" w:eastAsia="方正仿宋_GB2312" w:hAnsi="方正仿宋_GB2312" w:cs="方正仿宋_GB2312" w:hint="eastAsia"/>
          <w:kern w:val="2"/>
          <w:sz w:val="32"/>
          <w:szCs w:val="32"/>
        </w:rPr>
        <w:t>名参加城乡居民医疗保险金人数，完成预算的</w:t>
      </w:r>
      <w:r>
        <w:rPr>
          <w:rFonts w:ascii="方正仿宋_GB2312" w:eastAsia="方正仿宋_GB2312" w:hAnsi="方正仿宋_GB2312" w:cs="方正仿宋_GB2312" w:hint="eastAsia"/>
          <w:kern w:val="2"/>
          <w:sz w:val="32"/>
          <w:szCs w:val="32"/>
        </w:rPr>
        <w:t>100%</w:t>
      </w:r>
      <w:r>
        <w:rPr>
          <w:rFonts w:ascii="方正仿宋_GB2312" w:eastAsia="方正仿宋_GB2312" w:hAnsi="方正仿宋_GB2312" w:cs="方正仿宋_GB2312" w:hint="eastAsia"/>
          <w:kern w:val="2"/>
          <w:sz w:val="32"/>
          <w:szCs w:val="32"/>
        </w:rPr>
        <w:t>。</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预算管理方面，制度执行总体较为有效。编制内在职人员控制率小于</w:t>
      </w:r>
      <w:r>
        <w:rPr>
          <w:rFonts w:ascii="方正仿宋_GB2312" w:eastAsia="方正仿宋_GB2312" w:hAnsi="方正仿宋_GB2312" w:cs="方正仿宋_GB2312" w:hint="eastAsia"/>
          <w:kern w:val="2"/>
          <w:sz w:val="32"/>
          <w:szCs w:val="32"/>
        </w:rPr>
        <w:t>100%</w:t>
      </w:r>
      <w:r>
        <w:rPr>
          <w:rFonts w:ascii="方正仿宋_GB2312" w:eastAsia="方正仿宋_GB2312" w:hAnsi="方正仿宋_GB2312" w:cs="方正仿宋_GB2312" w:hint="eastAsia"/>
          <w:kern w:val="2"/>
          <w:sz w:val="32"/>
          <w:szCs w:val="32"/>
        </w:rPr>
        <w:t>，支出总额控制在预算总额以内，制度执行总体较为有效，但仍需进一步强化，资金使用管理需进一步加强。</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资产管理方面，建立了资产管理制度，固定资产利用率高于</w:t>
      </w:r>
      <w:r>
        <w:rPr>
          <w:rFonts w:ascii="方正仿宋_GB2312" w:eastAsia="方正仿宋_GB2312" w:hAnsi="方正仿宋_GB2312" w:cs="方正仿宋_GB2312" w:hint="eastAsia"/>
          <w:kern w:val="2"/>
          <w:sz w:val="32"/>
          <w:szCs w:val="32"/>
        </w:rPr>
        <w:t>90%</w:t>
      </w:r>
      <w:r>
        <w:rPr>
          <w:rFonts w:ascii="方正仿宋_GB2312" w:eastAsia="方正仿宋_GB2312" w:hAnsi="方正仿宋_GB2312" w:cs="方正仿宋_GB2312" w:hint="eastAsia"/>
          <w:kern w:val="2"/>
          <w:sz w:val="32"/>
          <w:szCs w:val="32"/>
        </w:rPr>
        <w:t>，并定期进行了盘点和资产清理，总体执行较好。</w:t>
      </w:r>
    </w:p>
    <w:p w:rsidR="001D649C" w:rsidRDefault="00834D33" w:rsidP="006D504E">
      <w:pPr>
        <w:pStyle w:val="a7"/>
        <w:numPr>
          <w:ilvl w:val="0"/>
          <w:numId w:val="1"/>
        </w:numPr>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效率性评价和有效性评</w:t>
      </w:r>
      <w:r>
        <w:rPr>
          <w:rFonts w:ascii="方正仿宋_GB2312" w:eastAsia="方正仿宋_GB2312" w:hAnsi="方正仿宋_GB2312" w:cs="方正仿宋_GB2312" w:hint="eastAsia"/>
          <w:kern w:val="2"/>
          <w:sz w:val="32"/>
          <w:szCs w:val="32"/>
        </w:rPr>
        <w:t>价</w:t>
      </w:r>
    </w:p>
    <w:p w:rsidR="001D649C" w:rsidRDefault="00834D33" w:rsidP="006D504E">
      <w:pPr>
        <w:pStyle w:val="a7"/>
        <w:shd w:val="clear" w:color="auto" w:fill="FFFFFF"/>
        <w:spacing w:before="0" w:beforeAutospacing="0" w:after="0" w:afterAutospacing="0" w:line="600" w:lineRule="exact"/>
        <w:ind w:firstLineChars="200" w:firstLine="640"/>
        <w:jc w:val="both"/>
        <w:rPr>
          <w:rFonts w:ascii="方正仿宋_GB2312" w:eastAsia="方正仿宋_GB2312" w:hAnsi="方正仿宋_GB2312" w:cs="方正仿宋_GB2312"/>
          <w:kern w:val="2"/>
          <w:sz w:val="32"/>
          <w:szCs w:val="32"/>
        </w:rPr>
      </w:pPr>
      <w:r>
        <w:rPr>
          <w:rFonts w:ascii="方正仿宋_GB2312" w:eastAsia="方正仿宋_GB2312" w:hAnsi="方正仿宋_GB2312" w:cs="方正仿宋_GB2312" w:hint="eastAsia"/>
          <w:kern w:val="2"/>
          <w:sz w:val="32"/>
          <w:szCs w:val="32"/>
        </w:rPr>
        <w:t>预算安排的基本支出，保障了正常的工作运转，预算安排的项目支出是非常必要的，在执行上是是严格遵守各项财政纪律的，在项目资金的使用上也是放心的，做到严守法律底线、纪律底线、道德底线。</w:t>
      </w:r>
    </w:p>
    <w:p w:rsidR="001D649C" w:rsidRDefault="00834D33" w:rsidP="006D504E">
      <w:pPr>
        <w:pStyle w:val="a7"/>
        <w:shd w:val="clear" w:color="auto" w:fill="FFFFFF"/>
        <w:spacing w:before="0" w:beforeAutospacing="0" w:after="0" w:afterAutospacing="0"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社会效益方面，城乡居民养老退休人员发放养老金，及时执行城乡居民医疗补助，代缴建档立卡贫困人员，特困人员城乡居民医疗金，养老金，每年安排免费体检，减轻社会负担，增强就医效果，有效生活水平，促进了促进了救助人员及时治疗、改善了我县的人民人身健康、生活质量。</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群众满意度方面，随机抽查采访办事群众，对我们的宣传政策，宣讲，各种待遇及时</w:t>
      </w:r>
      <w:r>
        <w:rPr>
          <w:rFonts w:ascii="方正仿宋_GB2312" w:eastAsia="方正仿宋_GB2312" w:hAnsi="方正仿宋_GB2312" w:cs="方正仿宋_GB2312" w:hint="eastAsia"/>
          <w:sz w:val="32"/>
          <w:szCs w:val="32"/>
        </w:rPr>
        <w:t>发放，服务态度和效率等几个方面的内容，通过统计分析获取了人民群众对生活水平满意</w:t>
      </w:r>
      <w:r>
        <w:rPr>
          <w:rFonts w:ascii="方正仿宋_GB2312" w:eastAsia="方正仿宋_GB2312" w:hAnsi="方正仿宋_GB2312" w:cs="方正仿宋_GB2312" w:hint="eastAsia"/>
          <w:sz w:val="32"/>
          <w:szCs w:val="32"/>
        </w:rPr>
        <w:lastRenderedPageBreak/>
        <w:t>度、参保人员满意度评价，满意度</w:t>
      </w:r>
      <w:r>
        <w:rPr>
          <w:rFonts w:ascii="方正仿宋_GB2312" w:eastAsia="方正仿宋_GB2312" w:hAnsi="方正仿宋_GB2312" w:cs="方正仿宋_GB2312" w:hint="eastAsia"/>
          <w:sz w:val="32"/>
          <w:szCs w:val="32"/>
        </w:rPr>
        <w:t>95%</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 </w:t>
      </w:r>
    </w:p>
    <w:p w:rsidR="001D649C" w:rsidRDefault="00834D33" w:rsidP="006D504E">
      <w:pPr>
        <w:spacing w:line="600" w:lineRule="exact"/>
        <w:ind w:firstLineChars="200" w:firstLine="624"/>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（二）项目绩效目标未完成原因分析</w:t>
      </w:r>
    </w:p>
    <w:p w:rsidR="001D649C" w:rsidRPr="006D504E" w:rsidRDefault="00834D33" w:rsidP="006D504E">
      <w:pPr>
        <w:spacing w:line="600" w:lineRule="exact"/>
        <w:ind w:firstLineChars="200" w:firstLine="624"/>
        <w:rPr>
          <w:rFonts w:ascii="方正仿宋_GB2312" w:eastAsiaTheme="minorEastAsia" w:hAnsi="方正仿宋_GB2312" w:cs="方正仿宋_GB2312"/>
          <w:spacing w:val="-4"/>
          <w:sz w:val="32"/>
          <w:szCs w:val="32"/>
        </w:rPr>
      </w:pPr>
      <w:r>
        <w:rPr>
          <w:rFonts w:ascii="方正仿宋_GB2312" w:eastAsia="方正仿宋_GB2312" w:hAnsi="方正仿宋_GB2312" w:cs="方正仿宋_GB2312" w:hint="eastAsia"/>
          <w:spacing w:val="-4"/>
          <w:sz w:val="32"/>
          <w:szCs w:val="32"/>
        </w:rPr>
        <w:t>无</w:t>
      </w:r>
      <w:r w:rsidR="006D504E">
        <w:rPr>
          <w:rFonts w:ascii="方正仿宋_GB2312" w:eastAsiaTheme="minorEastAsia" w:hAnsi="方正仿宋_GB2312" w:cs="方正仿宋_GB2312" w:hint="eastAsia"/>
          <w:spacing w:val="-4"/>
          <w:sz w:val="32"/>
          <w:szCs w:val="32"/>
        </w:rPr>
        <w:t>。</w:t>
      </w:r>
    </w:p>
    <w:p w:rsidR="001D649C" w:rsidRDefault="00834D33" w:rsidP="006D504E">
      <w:pPr>
        <w:spacing w:line="600" w:lineRule="exact"/>
        <w:ind w:firstLineChars="200" w:firstLine="627"/>
        <w:rPr>
          <w:rStyle w:val="a9"/>
          <w:rFonts w:ascii="方正仿宋_GB2312" w:eastAsia="方正仿宋_GB2312" w:hAnsi="方正仿宋_GB2312" w:cs="方正仿宋_GB2312"/>
          <w:b w:val="0"/>
          <w:sz w:val="32"/>
          <w:szCs w:val="32"/>
        </w:rPr>
      </w:pPr>
      <w:r>
        <w:rPr>
          <w:rStyle w:val="a9"/>
          <w:rFonts w:ascii="楷体" w:eastAsia="楷体" w:hAnsi="楷体" w:cs="楷体" w:hint="eastAsia"/>
          <w:spacing w:val="-4"/>
          <w:sz w:val="32"/>
          <w:szCs w:val="32"/>
        </w:rPr>
        <w:t>五、其他需要说明的问题</w:t>
      </w:r>
    </w:p>
    <w:p w:rsidR="001D649C" w:rsidRDefault="00834D33" w:rsidP="006D504E">
      <w:pPr>
        <w:spacing w:line="600" w:lineRule="exact"/>
        <w:ind w:firstLineChars="200" w:firstLine="624"/>
        <w:rPr>
          <w:rFonts w:ascii="方正仿宋_GB2312" w:eastAsia="方正仿宋_GB2312" w:hAnsi="方正仿宋_GB2312" w:cs="方正仿宋_GB2312"/>
          <w:bCs/>
          <w:sz w:val="32"/>
          <w:szCs w:val="32"/>
        </w:rPr>
      </w:pPr>
      <w:r>
        <w:rPr>
          <w:rFonts w:ascii="方正仿宋_GB2312" w:eastAsia="方正仿宋_GB2312" w:hAnsi="方正仿宋_GB2312" w:cs="方正仿宋_GB2312" w:hint="eastAsia"/>
          <w:bCs/>
          <w:spacing w:val="-4"/>
          <w:sz w:val="32"/>
          <w:szCs w:val="32"/>
        </w:rPr>
        <w:t>（一）后续工作计划</w:t>
      </w:r>
    </w:p>
    <w:p w:rsidR="001D649C" w:rsidRDefault="00834D33" w:rsidP="006D504E">
      <w:pPr>
        <w:spacing w:line="600" w:lineRule="exact"/>
        <w:ind w:firstLineChars="200" w:firstLine="640"/>
        <w:rPr>
          <w:rFonts w:ascii="方正仿宋_GB2312" w:eastAsia="方正仿宋_GB2312" w:hAnsi="方正仿宋_GB2312" w:cs="方正仿宋_GB2312"/>
          <w:b/>
          <w:spacing w:val="-4"/>
          <w:sz w:val="32"/>
          <w:szCs w:val="32"/>
        </w:rPr>
      </w:pPr>
      <w:r>
        <w:rPr>
          <w:rFonts w:ascii="方正仿宋_GB2312" w:eastAsia="方正仿宋_GB2312" w:hAnsi="方正仿宋_GB2312" w:cs="方正仿宋_GB2312" w:hint="eastAsia"/>
          <w:sz w:val="32"/>
          <w:szCs w:val="32"/>
        </w:rPr>
        <w:t>2019</w:t>
      </w:r>
      <w:r>
        <w:rPr>
          <w:rFonts w:ascii="方正仿宋_GB2312" w:eastAsia="方正仿宋_GB2312" w:hAnsi="方正仿宋_GB2312" w:cs="方正仿宋_GB2312" w:hint="eastAsia"/>
          <w:sz w:val="32"/>
          <w:szCs w:val="32"/>
        </w:rPr>
        <w:t>年我们将加大各项专项资金的管理，制定好资金管理办法，确保专款专用，更大发挥各项专项资金作用，保证</w:t>
      </w:r>
      <w:r>
        <w:rPr>
          <w:rFonts w:ascii="方正仿宋_GB2312" w:eastAsia="方正仿宋_GB2312" w:hAnsi="方正仿宋_GB2312" w:cs="方正仿宋_GB2312" w:hint="eastAsia"/>
          <w:sz w:val="32"/>
          <w:szCs w:val="32"/>
        </w:rPr>
        <w:t>2019</w:t>
      </w:r>
      <w:r>
        <w:rPr>
          <w:rFonts w:ascii="方正仿宋_GB2312" w:eastAsia="方正仿宋_GB2312" w:hAnsi="方正仿宋_GB2312" w:cs="方正仿宋_GB2312" w:hint="eastAsia"/>
          <w:sz w:val="32"/>
          <w:szCs w:val="32"/>
        </w:rPr>
        <w:t>年该工作的有效顺利的进行。</w:t>
      </w:r>
    </w:p>
    <w:p w:rsidR="001D649C" w:rsidRDefault="00834D33" w:rsidP="006D504E">
      <w:pPr>
        <w:spacing w:line="600" w:lineRule="exact"/>
        <w:ind w:firstLineChars="200" w:firstLine="624"/>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（二）主要经验及做法、存在问题和建议</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城乡居民医疗保险运行过程中，群众最关心的报销比列政策宣传不够，工作人员对医保政策带来的“实惠”了解不够，解释不清。</w:t>
      </w:r>
      <w:r>
        <w:rPr>
          <w:rFonts w:ascii="方正仿宋_GB2312" w:eastAsia="方正仿宋_GB2312" w:hAnsi="方正仿宋_GB2312" w:cs="方正仿宋_GB2312" w:hint="eastAsia"/>
          <w:sz w:val="32"/>
          <w:szCs w:val="32"/>
        </w:rPr>
        <w:t>高度重视城乡居民医疗参保工作，加强宣传群众关心的“实惠”，报销比例等问题</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提升工作效率。</w:t>
      </w:r>
    </w:p>
    <w:p w:rsidR="001D649C" w:rsidRDefault="00834D33" w:rsidP="006D504E">
      <w:pPr>
        <w:numPr>
          <w:ilvl w:val="0"/>
          <w:numId w:val="2"/>
        </w:numPr>
        <w:spacing w:line="600" w:lineRule="exact"/>
        <w:ind w:firstLineChars="200" w:firstLine="624"/>
        <w:rPr>
          <w:rFonts w:ascii="方正仿宋_GB2312" w:eastAsia="方正仿宋_GB2312"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其他</w:t>
      </w:r>
    </w:p>
    <w:p w:rsidR="001D649C" w:rsidRPr="006D504E" w:rsidRDefault="00834D33" w:rsidP="006D504E">
      <w:pPr>
        <w:spacing w:line="600" w:lineRule="exact"/>
        <w:ind w:firstLineChars="200" w:firstLine="624"/>
        <w:rPr>
          <w:rFonts w:ascii="方正仿宋_GB2312" w:eastAsiaTheme="minorEastAsia" w:hAnsi="方正仿宋_GB2312" w:cs="方正仿宋_GB2312"/>
          <w:bCs/>
          <w:spacing w:val="-4"/>
          <w:sz w:val="32"/>
          <w:szCs w:val="32"/>
        </w:rPr>
      </w:pPr>
      <w:r>
        <w:rPr>
          <w:rFonts w:ascii="方正仿宋_GB2312" w:eastAsia="方正仿宋_GB2312" w:hAnsi="方正仿宋_GB2312" w:cs="方正仿宋_GB2312" w:hint="eastAsia"/>
          <w:bCs/>
          <w:spacing w:val="-4"/>
          <w:sz w:val="32"/>
          <w:szCs w:val="32"/>
        </w:rPr>
        <w:t>无</w:t>
      </w:r>
      <w:r w:rsidR="006D504E">
        <w:rPr>
          <w:rFonts w:ascii="方正仿宋_GB2312" w:eastAsiaTheme="minorEastAsia" w:hAnsi="方正仿宋_GB2312" w:cs="方正仿宋_GB2312" w:hint="eastAsia"/>
          <w:bCs/>
          <w:spacing w:val="-4"/>
          <w:sz w:val="32"/>
          <w:szCs w:val="32"/>
        </w:rPr>
        <w:t>。</w:t>
      </w:r>
    </w:p>
    <w:p w:rsidR="001D649C" w:rsidRDefault="00834D33" w:rsidP="006D504E">
      <w:pPr>
        <w:spacing w:line="600" w:lineRule="exact"/>
        <w:ind w:firstLineChars="200" w:firstLine="627"/>
        <w:rPr>
          <w:rStyle w:val="a9"/>
          <w:rFonts w:ascii="楷体" w:eastAsia="楷体" w:hAnsi="楷体" w:cs="楷体"/>
          <w:sz w:val="32"/>
          <w:szCs w:val="32"/>
        </w:rPr>
      </w:pPr>
      <w:r>
        <w:rPr>
          <w:rStyle w:val="a9"/>
          <w:rFonts w:ascii="楷体" w:eastAsia="楷体" w:hAnsi="楷体" w:cs="楷体" w:hint="eastAsia"/>
          <w:spacing w:val="-4"/>
          <w:sz w:val="32"/>
          <w:szCs w:val="32"/>
        </w:rPr>
        <w:t>六、项目评价工作情况</w:t>
      </w:r>
    </w:p>
    <w:p w:rsidR="001D649C" w:rsidRDefault="00834D33" w:rsidP="006D504E">
      <w:pPr>
        <w:spacing w:line="60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2018</w:t>
      </w:r>
      <w:r>
        <w:rPr>
          <w:rFonts w:ascii="方正仿宋_GB2312" w:eastAsia="方正仿宋_GB2312" w:hAnsi="方正仿宋_GB2312" w:cs="方正仿宋_GB2312" w:hint="eastAsia"/>
          <w:sz w:val="32"/>
          <w:szCs w:val="32"/>
        </w:rPr>
        <w:t>城乡居民医疗保险项目资金</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hint="eastAsia"/>
          <w:sz w:val="32"/>
          <w:szCs w:val="32"/>
        </w:rPr>
        <w:t>通过参保信息比对，已补助金发放了参保居民城乡居民基本医疗保险补助金合计</w:t>
      </w:r>
      <w:r>
        <w:rPr>
          <w:rFonts w:ascii="方正仿宋_GB2312" w:eastAsia="方正仿宋_GB2312" w:hAnsi="方正仿宋_GB2312" w:cs="方正仿宋_GB2312" w:hint="eastAsia"/>
          <w:sz w:val="32"/>
          <w:szCs w:val="32"/>
        </w:rPr>
        <w:t>718.37</w:t>
      </w:r>
      <w:r>
        <w:rPr>
          <w:rFonts w:ascii="方正仿宋_GB2312" w:eastAsia="方正仿宋_GB2312" w:hAnsi="方正仿宋_GB2312" w:cs="方正仿宋_GB2312" w:hint="eastAsia"/>
          <w:sz w:val="32"/>
          <w:szCs w:val="32"/>
        </w:rPr>
        <w:t>元。该项目的实际支出与预算批复的用途完全相符，实现了参保率达</w:t>
      </w:r>
      <w:r>
        <w:rPr>
          <w:rFonts w:ascii="方正仿宋_GB2312" w:eastAsia="方正仿宋_GB2312" w:hAnsi="方正仿宋_GB2312" w:cs="方正仿宋_GB2312" w:hint="eastAsia"/>
          <w:sz w:val="32"/>
          <w:szCs w:val="32"/>
        </w:rPr>
        <w:t>95%</w:t>
      </w:r>
      <w:r>
        <w:rPr>
          <w:rFonts w:ascii="方正仿宋_GB2312" w:eastAsia="方正仿宋_GB2312" w:hAnsi="方正仿宋_GB2312" w:cs="方正仿宋_GB2312" w:hint="eastAsia"/>
          <w:sz w:val="32"/>
          <w:szCs w:val="32"/>
        </w:rPr>
        <w:t>。</w:t>
      </w:r>
    </w:p>
    <w:p w:rsidR="001D649C" w:rsidRDefault="00834D33" w:rsidP="006D504E">
      <w:pPr>
        <w:spacing w:line="600" w:lineRule="exact"/>
        <w:ind w:firstLineChars="200" w:firstLine="627"/>
        <w:rPr>
          <w:rStyle w:val="a9"/>
          <w:rFonts w:ascii="楷体" w:eastAsia="楷体" w:hAnsi="楷体" w:cs="楷体"/>
          <w:b w:val="0"/>
          <w:spacing w:val="-4"/>
          <w:sz w:val="32"/>
          <w:szCs w:val="32"/>
        </w:rPr>
      </w:pPr>
      <w:r>
        <w:rPr>
          <w:rStyle w:val="a9"/>
          <w:rFonts w:ascii="楷体" w:eastAsia="楷体" w:hAnsi="楷体" w:cs="楷体" w:hint="eastAsia"/>
          <w:spacing w:val="-4"/>
          <w:sz w:val="32"/>
          <w:szCs w:val="32"/>
        </w:rPr>
        <w:t>七、附表</w:t>
      </w:r>
    </w:p>
    <w:p w:rsidR="001D649C" w:rsidRDefault="00834D33" w:rsidP="006D504E">
      <w:pPr>
        <w:spacing w:line="600" w:lineRule="exact"/>
        <w:ind w:firstLineChars="200" w:firstLine="624"/>
        <w:rPr>
          <w:rStyle w:val="a9"/>
          <w:rFonts w:ascii="仿宋" w:eastAsia="仿宋" w:hAnsi="仿宋"/>
          <w:b w:val="0"/>
          <w:bCs w:val="0"/>
          <w:spacing w:val="-4"/>
          <w:sz w:val="32"/>
          <w:szCs w:val="32"/>
        </w:rPr>
      </w:pPr>
      <w:r>
        <w:rPr>
          <w:rStyle w:val="a9"/>
          <w:rFonts w:ascii="方正仿宋_GB2312" w:eastAsia="方正仿宋_GB2312" w:hAnsi="方正仿宋_GB2312" w:cs="方正仿宋_GB2312" w:hint="eastAsia"/>
          <w:b w:val="0"/>
          <w:bCs w:val="0"/>
          <w:spacing w:val="-4"/>
          <w:sz w:val="32"/>
          <w:szCs w:val="32"/>
        </w:rPr>
        <w:t>《</w:t>
      </w:r>
      <w:r>
        <w:rPr>
          <w:rStyle w:val="a9"/>
          <w:rFonts w:ascii="方正仿宋_GB2312" w:eastAsia="方正仿宋_GB2312" w:hAnsi="方正仿宋_GB2312" w:cs="方正仿宋_GB2312" w:hint="eastAsia"/>
          <w:b w:val="0"/>
          <w:bCs w:val="0"/>
          <w:spacing w:val="-4"/>
          <w:sz w:val="32"/>
          <w:szCs w:val="32"/>
        </w:rPr>
        <w:t>和静县社会保险管理局</w:t>
      </w:r>
      <w:r>
        <w:rPr>
          <w:rStyle w:val="a9"/>
          <w:rFonts w:ascii="方正仿宋_GB2312" w:eastAsia="方正仿宋_GB2312" w:hAnsi="方正仿宋_GB2312" w:cs="方正仿宋_GB2312" w:hint="eastAsia"/>
          <w:b w:val="0"/>
          <w:bCs w:val="0"/>
          <w:spacing w:val="-4"/>
          <w:sz w:val="32"/>
          <w:szCs w:val="32"/>
        </w:rPr>
        <w:t>财政项目</w:t>
      </w:r>
      <w:bookmarkStart w:id="0" w:name="_GoBack"/>
      <w:bookmarkEnd w:id="0"/>
      <w:r>
        <w:rPr>
          <w:rStyle w:val="a9"/>
          <w:rFonts w:ascii="方正仿宋_GB2312" w:eastAsia="方正仿宋_GB2312" w:hAnsi="方正仿宋_GB2312" w:cs="方正仿宋_GB2312" w:hint="eastAsia"/>
          <w:b w:val="0"/>
          <w:bCs w:val="0"/>
          <w:spacing w:val="-4"/>
          <w:sz w:val="32"/>
          <w:szCs w:val="32"/>
        </w:rPr>
        <w:t>支出绩效自评表》</w:t>
      </w:r>
    </w:p>
    <w:sectPr w:rsidR="001D649C" w:rsidSect="001D649C">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D33" w:rsidRDefault="00834D33" w:rsidP="001D649C">
      <w:r>
        <w:separator/>
      </w:r>
    </w:p>
  </w:endnote>
  <w:endnote w:type="continuationSeparator" w:id="0">
    <w:p w:rsidR="00834D33" w:rsidRDefault="00834D33" w:rsidP="001D6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C92F9431-C7EA-4D6A-A5F9-063C20EF341E}"/>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2ECBE0F6-1760-4BED-86B6-012547300532}"/>
  </w:font>
  <w:font w:name="华文中宋">
    <w:charset w:val="86"/>
    <w:family w:val="auto"/>
    <w:pitch w:val="default"/>
    <w:sig w:usb0="00000287" w:usb1="080F0000" w:usb2="00000000" w:usb3="00000000" w:csb0="0004009F" w:csb1="DFD70000"/>
  </w:font>
  <w:font w:name="方正小标宋_GBK">
    <w:panose1 w:val="03000509000000000000"/>
    <w:charset w:val="86"/>
    <w:family w:val="script"/>
    <w:pitch w:val="fixed"/>
    <w:sig w:usb0="00000001" w:usb1="080E0000" w:usb2="00000010" w:usb3="00000000" w:csb0="00040000" w:csb1="00000000"/>
    <w:embedRegular r:id="rId3" w:subsetted="1" w:fontKey="{6A640378-5639-4870-B529-9BA0EF9432BA}"/>
  </w:font>
  <w:font w:name="方正仿宋_GB2312">
    <w:charset w:val="86"/>
    <w:family w:val="auto"/>
    <w:pitch w:val="default"/>
    <w:sig w:usb0="00000000" w:usb1="00000000" w:usb2="00000000" w:usb3="00000000" w:csb0="00000000" w:csb1="00000000"/>
    <w:embedRegular r:id="rId4" w:subsetted="1" w:fontKey="{72F971F8-DCAE-4036-A2E9-B7BD12969D5B}"/>
    <w:embedBold r:id="rId5" w:subsetted="1" w:fontKey="{7E723F17-DB93-4A04-B320-6E5D26EB7965}"/>
  </w:font>
  <w:font w:name="楷体">
    <w:panose1 w:val="02010609060101010101"/>
    <w:charset w:val="86"/>
    <w:family w:val="modern"/>
    <w:pitch w:val="fixed"/>
    <w:sig w:usb0="800002BF" w:usb1="38CF7CFA" w:usb2="00000016" w:usb3="00000000" w:csb0="00040001" w:csb1="00000000"/>
    <w:embedBold r:id="rId6" w:subsetted="1" w:fontKey="{C39FA80E-F92B-4082-B1DE-A2DC18444CEA}"/>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1D649C" w:rsidRDefault="001D649C">
        <w:pPr>
          <w:pStyle w:val="a4"/>
          <w:jc w:val="center"/>
        </w:pPr>
        <w:r>
          <w:fldChar w:fldCharType="begin"/>
        </w:r>
        <w:r w:rsidR="00834D33">
          <w:instrText>PAGE   \* MERGEFORMAT</w:instrText>
        </w:r>
        <w:r>
          <w:fldChar w:fldCharType="separate"/>
        </w:r>
        <w:r w:rsidR="00A9012E" w:rsidRPr="00A9012E">
          <w:rPr>
            <w:noProof/>
            <w:lang w:val="zh-CN"/>
          </w:rPr>
          <w:t>2</w:t>
        </w:r>
        <w:r>
          <w:fldChar w:fldCharType="end"/>
        </w:r>
      </w:p>
    </w:sdtContent>
  </w:sdt>
  <w:p w:rsidR="001D649C" w:rsidRDefault="001D649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D33" w:rsidRDefault="00834D33" w:rsidP="001D649C">
      <w:r>
        <w:separator/>
      </w:r>
    </w:p>
  </w:footnote>
  <w:footnote w:type="continuationSeparator" w:id="0">
    <w:p w:rsidR="00834D33" w:rsidRDefault="00834D33" w:rsidP="001D6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238D39"/>
    <w:multiLevelType w:val="singleLevel"/>
    <w:tmpl w:val="CF238D39"/>
    <w:lvl w:ilvl="0">
      <w:start w:val="3"/>
      <w:numFmt w:val="chineseCounting"/>
      <w:suff w:val="nothing"/>
      <w:lvlText w:val="（%1）"/>
      <w:lvlJc w:val="left"/>
      <w:rPr>
        <w:rFonts w:hint="eastAsia"/>
      </w:rPr>
    </w:lvl>
  </w:abstractNum>
  <w:abstractNum w:abstractNumId="1">
    <w:nsid w:val="50F04F43"/>
    <w:multiLevelType w:val="singleLevel"/>
    <w:tmpl w:val="50F04F43"/>
    <w:lvl w:ilvl="0">
      <w:start w:val="2"/>
      <w:numFmt w:val="chineseCounting"/>
      <w:suff w:val="nothing"/>
      <w:lvlText w:val="（%1）"/>
      <w:lvlJc w:val="left"/>
      <w:pPr>
        <w:ind w:left="0" w:firstLine="0"/>
      </w:pPr>
    </w:lvl>
  </w:abstractNum>
  <w:num w:numId="1">
    <w:abstractNumId w:val="1"/>
    <w:lvlOverride w:ilvl="0">
      <w:startOverride w:val="2"/>
    </w:lvlOverride>
  </w:num>
  <w:num w:numId="2">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TrueTypeFonts/>
  <w:saveSubset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0D467E"/>
    <w:rsid w:val="000E6CB4"/>
    <w:rsid w:val="00121AE4"/>
    <w:rsid w:val="00127A2C"/>
    <w:rsid w:val="00146AAD"/>
    <w:rsid w:val="00166BB6"/>
    <w:rsid w:val="00170A40"/>
    <w:rsid w:val="001B3A40"/>
    <w:rsid w:val="001C7D81"/>
    <w:rsid w:val="001D649C"/>
    <w:rsid w:val="002001B4"/>
    <w:rsid w:val="002125E8"/>
    <w:rsid w:val="002351B1"/>
    <w:rsid w:val="002574E5"/>
    <w:rsid w:val="00271D44"/>
    <w:rsid w:val="002C3C61"/>
    <w:rsid w:val="002E590A"/>
    <w:rsid w:val="0033419C"/>
    <w:rsid w:val="00335537"/>
    <w:rsid w:val="00364AE4"/>
    <w:rsid w:val="003908B7"/>
    <w:rsid w:val="003D3FED"/>
    <w:rsid w:val="003F2A8D"/>
    <w:rsid w:val="00426B72"/>
    <w:rsid w:val="0042716C"/>
    <w:rsid w:val="00435D67"/>
    <w:rsid w:val="004366A8"/>
    <w:rsid w:val="00436A31"/>
    <w:rsid w:val="004479FA"/>
    <w:rsid w:val="00456A13"/>
    <w:rsid w:val="00467C58"/>
    <w:rsid w:val="00476437"/>
    <w:rsid w:val="00477F96"/>
    <w:rsid w:val="004A7DFC"/>
    <w:rsid w:val="0050133F"/>
    <w:rsid w:val="00502BA7"/>
    <w:rsid w:val="00514C79"/>
    <w:rsid w:val="005162F1"/>
    <w:rsid w:val="00535153"/>
    <w:rsid w:val="00554F82"/>
    <w:rsid w:val="00557407"/>
    <w:rsid w:val="0056390D"/>
    <w:rsid w:val="005719B0"/>
    <w:rsid w:val="005A403A"/>
    <w:rsid w:val="005D10D6"/>
    <w:rsid w:val="005D115A"/>
    <w:rsid w:val="005F5CCB"/>
    <w:rsid w:val="006108BA"/>
    <w:rsid w:val="00630DAC"/>
    <w:rsid w:val="006369FD"/>
    <w:rsid w:val="0063706C"/>
    <w:rsid w:val="00663E4C"/>
    <w:rsid w:val="00692D36"/>
    <w:rsid w:val="0069633C"/>
    <w:rsid w:val="006D504E"/>
    <w:rsid w:val="006E6BB4"/>
    <w:rsid w:val="006F38E9"/>
    <w:rsid w:val="00737432"/>
    <w:rsid w:val="00743B81"/>
    <w:rsid w:val="007E5AC9"/>
    <w:rsid w:val="00834D33"/>
    <w:rsid w:val="00855E3A"/>
    <w:rsid w:val="008570DC"/>
    <w:rsid w:val="00891C5B"/>
    <w:rsid w:val="008943E1"/>
    <w:rsid w:val="008C490A"/>
    <w:rsid w:val="008F186B"/>
    <w:rsid w:val="00922CB9"/>
    <w:rsid w:val="0092573B"/>
    <w:rsid w:val="00942505"/>
    <w:rsid w:val="009564B6"/>
    <w:rsid w:val="00973B64"/>
    <w:rsid w:val="009E5CD9"/>
    <w:rsid w:val="00A00E0A"/>
    <w:rsid w:val="00A23CEC"/>
    <w:rsid w:val="00A26421"/>
    <w:rsid w:val="00A4293B"/>
    <w:rsid w:val="00A63986"/>
    <w:rsid w:val="00A67D50"/>
    <w:rsid w:val="00A8691A"/>
    <w:rsid w:val="00A9012E"/>
    <w:rsid w:val="00A94FC1"/>
    <w:rsid w:val="00AC1946"/>
    <w:rsid w:val="00AC7C62"/>
    <w:rsid w:val="00AD73E2"/>
    <w:rsid w:val="00B3661A"/>
    <w:rsid w:val="00B40063"/>
    <w:rsid w:val="00B41F61"/>
    <w:rsid w:val="00B5680B"/>
    <w:rsid w:val="00B574A4"/>
    <w:rsid w:val="00BA46E6"/>
    <w:rsid w:val="00BA5E0C"/>
    <w:rsid w:val="00BB5079"/>
    <w:rsid w:val="00BB5B13"/>
    <w:rsid w:val="00BE3B69"/>
    <w:rsid w:val="00C56C72"/>
    <w:rsid w:val="00C87175"/>
    <w:rsid w:val="00C914E4"/>
    <w:rsid w:val="00CA6457"/>
    <w:rsid w:val="00CE3CEB"/>
    <w:rsid w:val="00D164D7"/>
    <w:rsid w:val="00D166A6"/>
    <w:rsid w:val="00D16AF4"/>
    <w:rsid w:val="00D17F2E"/>
    <w:rsid w:val="00D30354"/>
    <w:rsid w:val="00D31C8D"/>
    <w:rsid w:val="00D51557"/>
    <w:rsid w:val="00D628DC"/>
    <w:rsid w:val="00D926BD"/>
    <w:rsid w:val="00DC5E40"/>
    <w:rsid w:val="00DD702A"/>
    <w:rsid w:val="00DF42A0"/>
    <w:rsid w:val="00E00D00"/>
    <w:rsid w:val="00E45ED2"/>
    <w:rsid w:val="00E55563"/>
    <w:rsid w:val="00E769FE"/>
    <w:rsid w:val="00EA2CBE"/>
    <w:rsid w:val="00EC11AF"/>
    <w:rsid w:val="00F306AB"/>
    <w:rsid w:val="00F32FEE"/>
    <w:rsid w:val="00F404D8"/>
    <w:rsid w:val="00F5190C"/>
    <w:rsid w:val="00FB10BB"/>
    <w:rsid w:val="022D0301"/>
    <w:rsid w:val="023F57DB"/>
    <w:rsid w:val="053831F8"/>
    <w:rsid w:val="0AB7071A"/>
    <w:rsid w:val="0E2F7566"/>
    <w:rsid w:val="10576E8F"/>
    <w:rsid w:val="1088207C"/>
    <w:rsid w:val="10955CDA"/>
    <w:rsid w:val="11B52842"/>
    <w:rsid w:val="14FB4CB7"/>
    <w:rsid w:val="19124FA7"/>
    <w:rsid w:val="25575A0D"/>
    <w:rsid w:val="296A3D5B"/>
    <w:rsid w:val="2CAB26FB"/>
    <w:rsid w:val="2E080458"/>
    <w:rsid w:val="34737EE5"/>
    <w:rsid w:val="36860966"/>
    <w:rsid w:val="37FC34C7"/>
    <w:rsid w:val="3C271576"/>
    <w:rsid w:val="4246192D"/>
    <w:rsid w:val="434211D0"/>
    <w:rsid w:val="44704131"/>
    <w:rsid w:val="45F457EF"/>
    <w:rsid w:val="472238F6"/>
    <w:rsid w:val="4A0714F7"/>
    <w:rsid w:val="4B164AFF"/>
    <w:rsid w:val="4DCA2C8C"/>
    <w:rsid w:val="4E55742D"/>
    <w:rsid w:val="4E75747F"/>
    <w:rsid w:val="4E9423B4"/>
    <w:rsid w:val="54B8738B"/>
    <w:rsid w:val="55282C04"/>
    <w:rsid w:val="5EE14349"/>
    <w:rsid w:val="5EF23F82"/>
    <w:rsid w:val="5FF85B94"/>
    <w:rsid w:val="60350B14"/>
    <w:rsid w:val="61DD20C0"/>
    <w:rsid w:val="62502DE6"/>
    <w:rsid w:val="63FC615A"/>
    <w:rsid w:val="68C571EC"/>
    <w:rsid w:val="75F77910"/>
    <w:rsid w:val="7DB255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49C"/>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1D649C"/>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1D649C"/>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1D649C"/>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1D649C"/>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1D649C"/>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1D649C"/>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1D649C"/>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1D649C"/>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1D649C"/>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D649C"/>
    <w:rPr>
      <w:sz w:val="18"/>
      <w:szCs w:val="18"/>
    </w:rPr>
  </w:style>
  <w:style w:type="paragraph" w:styleId="a4">
    <w:name w:val="footer"/>
    <w:basedOn w:val="a"/>
    <w:link w:val="Char0"/>
    <w:uiPriority w:val="99"/>
    <w:unhideWhenUsed/>
    <w:qFormat/>
    <w:rsid w:val="001D649C"/>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1D649C"/>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1D649C"/>
    <w:pPr>
      <w:widowControl/>
      <w:spacing w:after="60"/>
      <w:jc w:val="center"/>
      <w:outlineLvl w:val="1"/>
    </w:pPr>
    <w:rPr>
      <w:rFonts w:asciiTheme="majorHAnsi" w:eastAsiaTheme="majorEastAsia" w:hAnsiTheme="majorHAnsi"/>
      <w:kern w:val="0"/>
      <w:sz w:val="24"/>
    </w:rPr>
  </w:style>
  <w:style w:type="paragraph" w:styleId="a7">
    <w:name w:val="Normal (Web)"/>
    <w:basedOn w:val="a"/>
    <w:uiPriority w:val="99"/>
    <w:semiHidden/>
    <w:unhideWhenUsed/>
    <w:qFormat/>
    <w:rsid w:val="001D649C"/>
    <w:pPr>
      <w:widowControl/>
      <w:spacing w:before="100" w:beforeAutospacing="1" w:after="100" w:afterAutospacing="1"/>
      <w:jc w:val="left"/>
    </w:pPr>
    <w:rPr>
      <w:rFonts w:ascii="宋体" w:hAnsi="宋体" w:cs="宋体"/>
      <w:kern w:val="0"/>
      <w:sz w:val="24"/>
    </w:rPr>
  </w:style>
  <w:style w:type="paragraph" w:styleId="a8">
    <w:name w:val="Title"/>
    <w:basedOn w:val="a"/>
    <w:next w:val="a"/>
    <w:link w:val="Char3"/>
    <w:uiPriority w:val="10"/>
    <w:qFormat/>
    <w:rsid w:val="001D649C"/>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1D649C"/>
    <w:rPr>
      <w:b/>
      <w:bCs/>
    </w:rPr>
  </w:style>
  <w:style w:type="character" w:styleId="aa">
    <w:name w:val="Emphasis"/>
    <w:basedOn w:val="a0"/>
    <w:uiPriority w:val="20"/>
    <w:qFormat/>
    <w:rsid w:val="001D649C"/>
    <w:rPr>
      <w:rFonts w:asciiTheme="minorHAnsi" w:hAnsiTheme="minorHAnsi"/>
      <w:b/>
      <w:i/>
      <w:iCs/>
    </w:rPr>
  </w:style>
  <w:style w:type="character" w:customStyle="1" w:styleId="1Char">
    <w:name w:val="标题 1 Char"/>
    <w:basedOn w:val="a0"/>
    <w:link w:val="1"/>
    <w:uiPriority w:val="9"/>
    <w:qFormat/>
    <w:rsid w:val="001D649C"/>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1D649C"/>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1D649C"/>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1D649C"/>
    <w:rPr>
      <w:b/>
      <w:bCs/>
      <w:sz w:val="28"/>
      <w:szCs w:val="28"/>
    </w:rPr>
  </w:style>
  <w:style w:type="character" w:customStyle="1" w:styleId="5Char">
    <w:name w:val="标题 5 Char"/>
    <w:basedOn w:val="a0"/>
    <w:link w:val="5"/>
    <w:uiPriority w:val="9"/>
    <w:semiHidden/>
    <w:qFormat/>
    <w:rsid w:val="001D649C"/>
    <w:rPr>
      <w:b/>
      <w:bCs/>
      <w:i/>
      <w:iCs/>
      <w:sz w:val="26"/>
      <w:szCs w:val="26"/>
    </w:rPr>
  </w:style>
  <w:style w:type="character" w:customStyle="1" w:styleId="6Char">
    <w:name w:val="标题 6 Char"/>
    <w:basedOn w:val="a0"/>
    <w:link w:val="6"/>
    <w:uiPriority w:val="9"/>
    <w:semiHidden/>
    <w:qFormat/>
    <w:rsid w:val="001D649C"/>
    <w:rPr>
      <w:b/>
      <w:bCs/>
    </w:rPr>
  </w:style>
  <w:style w:type="character" w:customStyle="1" w:styleId="7Char">
    <w:name w:val="标题 7 Char"/>
    <w:basedOn w:val="a0"/>
    <w:link w:val="7"/>
    <w:uiPriority w:val="9"/>
    <w:semiHidden/>
    <w:qFormat/>
    <w:rsid w:val="001D649C"/>
    <w:rPr>
      <w:sz w:val="24"/>
      <w:szCs w:val="24"/>
    </w:rPr>
  </w:style>
  <w:style w:type="character" w:customStyle="1" w:styleId="8Char">
    <w:name w:val="标题 8 Char"/>
    <w:basedOn w:val="a0"/>
    <w:link w:val="8"/>
    <w:uiPriority w:val="9"/>
    <w:semiHidden/>
    <w:qFormat/>
    <w:rsid w:val="001D649C"/>
    <w:rPr>
      <w:i/>
      <w:iCs/>
      <w:sz w:val="24"/>
      <w:szCs w:val="24"/>
    </w:rPr>
  </w:style>
  <w:style w:type="character" w:customStyle="1" w:styleId="9Char">
    <w:name w:val="标题 9 Char"/>
    <w:basedOn w:val="a0"/>
    <w:link w:val="9"/>
    <w:uiPriority w:val="9"/>
    <w:semiHidden/>
    <w:qFormat/>
    <w:rsid w:val="001D649C"/>
    <w:rPr>
      <w:rFonts w:asciiTheme="majorHAnsi" w:eastAsiaTheme="majorEastAsia" w:hAnsiTheme="majorHAnsi"/>
    </w:rPr>
  </w:style>
  <w:style w:type="character" w:customStyle="1" w:styleId="Char3">
    <w:name w:val="标题 Char"/>
    <w:basedOn w:val="a0"/>
    <w:link w:val="a8"/>
    <w:uiPriority w:val="10"/>
    <w:qFormat/>
    <w:rsid w:val="001D649C"/>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1D649C"/>
    <w:rPr>
      <w:rFonts w:asciiTheme="majorHAnsi" w:eastAsiaTheme="majorEastAsia" w:hAnsiTheme="majorHAnsi"/>
      <w:sz w:val="24"/>
      <w:szCs w:val="24"/>
    </w:rPr>
  </w:style>
  <w:style w:type="paragraph" w:styleId="ab">
    <w:name w:val="No Spacing"/>
    <w:basedOn w:val="a"/>
    <w:uiPriority w:val="1"/>
    <w:qFormat/>
    <w:rsid w:val="001D649C"/>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99"/>
    <w:qFormat/>
    <w:rsid w:val="001D649C"/>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4"/>
    <w:uiPriority w:val="29"/>
    <w:qFormat/>
    <w:rsid w:val="001D649C"/>
    <w:pPr>
      <w:widowControl/>
      <w:jc w:val="left"/>
    </w:pPr>
    <w:rPr>
      <w:rFonts w:asciiTheme="minorHAnsi" w:eastAsiaTheme="minorEastAsia" w:hAnsiTheme="minorHAnsi"/>
      <w:i/>
      <w:kern w:val="0"/>
      <w:sz w:val="24"/>
    </w:rPr>
  </w:style>
  <w:style w:type="character" w:customStyle="1" w:styleId="Char4">
    <w:name w:val="引用 Char"/>
    <w:basedOn w:val="a0"/>
    <w:link w:val="ad"/>
    <w:uiPriority w:val="29"/>
    <w:qFormat/>
    <w:rsid w:val="001D649C"/>
    <w:rPr>
      <w:i/>
      <w:sz w:val="24"/>
      <w:szCs w:val="24"/>
    </w:rPr>
  </w:style>
  <w:style w:type="paragraph" w:styleId="ae">
    <w:name w:val="Intense Quote"/>
    <w:basedOn w:val="a"/>
    <w:next w:val="a"/>
    <w:link w:val="Char5"/>
    <w:uiPriority w:val="30"/>
    <w:qFormat/>
    <w:rsid w:val="001D649C"/>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e"/>
    <w:uiPriority w:val="30"/>
    <w:qFormat/>
    <w:rsid w:val="001D649C"/>
    <w:rPr>
      <w:b/>
      <w:i/>
      <w:sz w:val="24"/>
    </w:rPr>
  </w:style>
  <w:style w:type="character" w:customStyle="1" w:styleId="10">
    <w:name w:val="不明显强调1"/>
    <w:uiPriority w:val="19"/>
    <w:qFormat/>
    <w:rsid w:val="001D649C"/>
    <w:rPr>
      <w:i/>
      <w:color w:val="595959" w:themeColor="text1" w:themeTint="A6"/>
    </w:rPr>
  </w:style>
  <w:style w:type="character" w:customStyle="1" w:styleId="11">
    <w:name w:val="明显强调1"/>
    <w:basedOn w:val="a0"/>
    <w:uiPriority w:val="21"/>
    <w:qFormat/>
    <w:rsid w:val="001D649C"/>
    <w:rPr>
      <w:b/>
      <w:i/>
      <w:sz w:val="24"/>
      <w:szCs w:val="24"/>
      <w:u w:val="single"/>
    </w:rPr>
  </w:style>
  <w:style w:type="character" w:customStyle="1" w:styleId="12">
    <w:name w:val="不明显参考1"/>
    <w:basedOn w:val="a0"/>
    <w:uiPriority w:val="31"/>
    <w:qFormat/>
    <w:rsid w:val="001D649C"/>
    <w:rPr>
      <w:sz w:val="24"/>
      <w:szCs w:val="24"/>
      <w:u w:val="single"/>
    </w:rPr>
  </w:style>
  <w:style w:type="character" w:customStyle="1" w:styleId="13">
    <w:name w:val="明显参考1"/>
    <w:basedOn w:val="a0"/>
    <w:uiPriority w:val="32"/>
    <w:qFormat/>
    <w:rsid w:val="001D649C"/>
    <w:rPr>
      <w:b/>
      <w:sz w:val="24"/>
      <w:u w:val="single"/>
    </w:rPr>
  </w:style>
  <w:style w:type="character" w:customStyle="1" w:styleId="14">
    <w:name w:val="书籍标题1"/>
    <w:basedOn w:val="a0"/>
    <w:uiPriority w:val="33"/>
    <w:qFormat/>
    <w:rsid w:val="001D649C"/>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1D649C"/>
    <w:pPr>
      <w:outlineLvl w:val="9"/>
    </w:pPr>
    <w:rPr>
      <w:lang w:eastAsia="en-US" w:bidi="en-US"/>
    </w:rPr>
  </w:style>
  <w:style w:type="character" w:customStyle="1" w:styleId="Char1">
    <w:name w:val="页眉 Char"/>
    <w:basedOn w:val="a0"/>
    <w:link w:val="a5"/>
    <w:uiPriority w:val="99"/>
    <w:qFormat/>
    <w:rsid w:val="001D649C"/>
    <w:rPr>
      <w:rFonts w:ascii="Calibri" w:eastAsia="宋体" w:hAnsi="Calibri"/>
      <w:kern w:val="2"/>
      <w:sz w:val="18"/>
      <w:szCs w:val="18"/>
    </w:rPr>
  </w:style>
  <w:style w:type="character" w:customStyle="1" w:styleId="Char0">
    <w:name w:val="页脚 Char"/>
    <w:basedOn w:val="a0"/>
    <w:link w:val="a4"/>
    <w:uiPriority w:val="99"/>
    <w:qFormat/>
    <w:rsid w:val="001D649C"/>
    <w:rPr>
      <w:rFonts w:ascii="Calibri" w:eastAsia="宋体" w:hAnsi="Calibri"/>
      <w:kern w:val="2"/>
      <w:sz w:val="18"/>
      <w:szCs w:val="18"/>
    </w:rPr>
  </w:style>
  <w:style w:type="character" w:customStyle="1" w:styleId="Char">
    <w:name w:val="批注框文本 Char"/>
    <w:basedOn w:val="a0"/>
    <w:link w:val="a3"/>
    <w:uiPriority w:val="99"/>
    <w:semiHidden/>
    <w:qFormat/>
    <w:rsid w:val="001D649C"/>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130</cp:revision>
  <cp:lastPrinted>2018-12-31T10:56:00Z</cp:lastPrinted>
  <dcterms:created xsi:type="dcterms:W3CDTF">2018-08-15T02:06:00Z</dcterms:created>
  <dcterms:modified xsi:type="dcterms:W3CDTF">2020-04-05T02:41:00Z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