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新疆巴州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val="en-US" w:eastAsia="zh-CN"/>
        </w:rPr>
        <w:t>中共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val="en-US" w:eastAsia="zh-CN"/>
        </w:rPr>
        <w:t>委员会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组织部项目支出绩效自评报告</w:t>
      </w: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720" w:firstLineChars="200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Ansi="宋体" w:eastAsia="仿宋_GB2312" w:cs="宋体"/>
          <w:kern w:val="0"/>
          <w:sz w:val="36"/>
          <w:szCs w:val="36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600" w:lineRule="exact"/>
        <w:ind w:firstLine="600" w:firstLineChars="200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40" w:firstLineChars="200"/>
        <w:jc w:val="left"/>
        <w:rPr>
          <w:rFonts w:cs="宋体" w:asciiTheme="minorEastAsia" w:hAnsiTheme="minorEastAsia" w:eastAsiaTheme="minorEastAsia"/>
          <w:w w:val="78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项目名称：</w:t>
      </w:r>
      <w:r>
        <w:rPr>
          <w:rFonts w:hint="eastAsia" w:cs="宋体" w:asciiTheme="minorEastAsia" w:hAnsiTheme="minorEastAsia" w:eastAsiaTheme="minorEastAsia"/>
          <w:kern w:val="0"/>
          <w:sz w:val="32"/>
          <w:szCs w:val="32"/>
          <w:lang w:val="en-US" w:eastAsia="zh-CN"/>
        </w:rPr>
        <w:t>组织事务</w:t>
      </w:r>
      <w:r>
        <w:rPr>
          <w:rFonts w:hint="eastAsia" w:cs="宋体" w:asciiTheme="minorEastAsia" w:hAnsiTheme="minorEastAsia" w:eastAsiaTheme="minorEastAsia"/>
          <w:w w:val="78"/>
          <w:kern w:val="0"/>
          <w:sz w:val="32"/>
          <w:szCs w:val="32"/>
        </w:rPr>
        <w:t>工作</w:t>
      </w:r>
      <w:r>
        <w:rPr>
          <w:rFonts w:cs="宋体" w:asciiTheme="minorEastAsia" w:hAnsiTheme="minorEastAsia" w:eastAsiaTheme="minorEastAsia"/>
          <w:w w:val="78"/>
          <w:kern w:val="0"/>
          <w:sz w:val="32"/>
          <w:szCs w:val="32"/>
        </w:rPr>
        <w:t>2017</w:t>
      </w:r>
      <w:r>
        <w:rPr>
          <w:rFonts w:hint="eastAsia" w:cs="宋体" w:asciiTheme="minorEastAsia" w:hAnsiTheme="minorEastAsia" w:eastAsiaTheme="minorEastAsia"/>
          <w:w w:val="78"/>
          <w:kern w:val="0"/>
          <w:sz w:val="32"/>
          <w:szCs w:val="32"/>
        </w:rPr>
        <w:t>年自治区先进工作者奖励金</w:t>
      </w:r>
    </w:p>
    <w:p>
      <w:pPr>
        <w:spacing w:line="600" w:lineRule="exact"/>
        <w:ind w:firstLine="640" w:firstLineChars="200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实施单位（公章）：</w:t>
      </w:r>
      <w:r>
        <w:rPr>
          <w:rFonts w:hint="eastAsia" w:cs="宋体" w:asciiTheme="minorEastAsia" w:hAnsiTheme="minorEastAsia" w:eastAsiaTheme="minorEastAsia"/>
          <w:kern w:val="0"/>
          <w:sz w:val="32"/>
          <w:szCs w:val="32"/>
          <w:lang w:val="en-US" w:eastAsia="zh-CN"/>
        </w:rPr>
        <w:t>组织事务</w:t>
      </w:r>
      <w:r>
        <w:rPr>
          <w:rFonts w:hint="eastAsia" w:cs="宋体" w:asciiTheme="minorEastAsia" w:hAnsiTheme="minorEastAsia" w:eastAsiaTheme="minorEastAsia"/>
          <w:w w:val="78"/>
          <w:kern w:val="0"/>
          <w:sz w:val="32"/>
          <w:szCs w:val="32"/>
        </w:rPr>
        <w:t>工作领导小组办公室</w:t>
      </w:r>
    </w:p>
    <w:p>
      <w:pPr>
        <w:spacing w:line="600" w:lineRule="exact"/>
        <w:ind w:firstLine="640" w:firstLineChars="200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主管部门（公章）：</w:t>
      </w:r>
      <w:r>
        <w:rPr>
          <w:rFonts w:hint="eastAsia" w:ascii="仿宋_GB2312" w:eastAsia="仿宋_GB2312"/>
          <w:sz w:val="32"/>
          <w:szCs w:val="32"/>
        </w:rPr>
        <w:t>新疆巴州中共和静县委员会组织部</w:t>
      </w:r>
    </w:p>
    <w:p>
      <w:pPr>
        <w:spacing w:line="600" w:lineRule="exact"/>
        <w:ind w:firstLine="640" w:firstLineChars="200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项目负责人（签章）：张先国</w:t>
      </w:r>
    </w:p>
    <w:p>
      <w:pPr>
        <w:spacing w:line="600" w:lineRule="exact"/>
        <w:ind w:firstLine="640" w:firstLineChars="200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填报时间：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>2019</w:t>
      </w: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年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月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>23</w:t>
      </w: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日</w:t>
      </w:r>
    </w:p>
    <w:p>
      <w:pPr>
        <w:spacing w:line="600" w:lineRule="exact"/>
        <w:ind w:firstLine="600" w:firstLineChars="200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60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自治州委、州人民政府下发的《关于表彰自治州</w:t>
      </w:r>
      <w:r>
        <w:rPr>
          <w:rFonts w:hint="eastAsia" w:eastAsia="仿宋_GB2312"/>
          <w:sz w:val="32"/>
          <w:szCs w:val="32"/>
          <w:lang w:eastAsia="zh-CN"/>
        </w:rPr>
        <w:t>组织事务</w:t>
      </w:r>
      <w:r>
        <w:rPr>
          <w:rFonts w:hint="eastAsia" w:eastAsia="仿宋_GB2312"/>
          <w:sz w:val="32"/>
          <w:szCs w:val="32"/>
        </w:rPr>
        <w:t>工作</w:t>
      </w:r>
      <w:r>
        <w:rPr>
          <w:rFonts w:eastAsia="仿宋_GB2312"/>
          <w:sz w:val="32"/>
          <w:szCs w:val="32"/>
        </w:rPr>
        <w:t>2016</w:t>
      </w:r>
      <w:r>
        <w:rPr>
          <w:rFonts w:hint="eastAsia" w:eastAsia="仿宋_GB2312"/>
          <w:sz w:val="32"/>
          <w:szCs w:val="32"/>
        </w:rPr>
        <w:t>年度先进工作组（队）和先进个人的决定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》（巴党发〔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ascii="仿宋_GB2312" w:hAnsi="仿宋_GB2312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号）相关</w:t>
      </w:r>
      <w:r>
        <w:rPr>
          <w:rFonts w:hint="eastAsia" w:eastAsia="仿宋_GB2312"/>
          <w:sz w:val="32"/>
          <w:szCs w:val="32"/>
        </w:rPr>
        <w:t>文件，其中，和静县</w:t>
      </w:r>
      <w:r>
        <w:rPr>
          <w:rFonts w:hint="eastAsia" w:eastAsia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工作组（队）成员荣获自治州级先进工作者</w:t>
      </w:r>
      <w:r>
        <w:rPr>
          <w:rFonts w:ascii="仿宋_GB2312" w:hAnsi="仿宋_GB2312" w:eastAsia="仿宋_GB2312" w:cs="仿宋_GB2312"/>
          <w:sz w:val="32"/>
          <w:szCs w:val="32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名；名单如下：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陈雪峰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和静县质量技术监督局主任科员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王云河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和静县国家税务局科员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吉尔格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和静县环保局生态办主任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岁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和静县委保密办干部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苏雅丽才次克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和静县文化体育广播影视局干部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崔志梅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和静县林业工作管理站高级工程师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乌兰哈代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和静县巩乃斯镇人大主席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8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陈晓燕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和静县气象局干部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胡卫华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和静县工商局干部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努尔古丽·吐尔逊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和静县计生协会副会长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11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王艺默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和静县协比乃尔布呼镇财政所所长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唐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玉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和静县委宣传部科员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13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热阳古丽·阿布力孜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和静县动监所干部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14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才次克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和静县草原站干部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15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敖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叶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和静县机关事务管理局科员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16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托乎达洪·吾守尔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和静县哈尔莫敦镇副主任科员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17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谭玉成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和静县卫生局科员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18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马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莉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和静县农机局科员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19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周俊红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和静县林业局野生动物保护管理站科员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赵云珍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和静县民政局干部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21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阿依古丽·阿西木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和静县疾控中心防疫科干部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22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谭梦梦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和静县住建局质监站质监员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23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才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才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和静县农业技术推广站高级农艺师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24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山巴义尔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和静县财政局干部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25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陈晓亮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和静县食品药品监督管理局干部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26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罗代国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新疆静安律师事务所主任，自治区“访惠聚”驻和静县巴润哈尔莫敦镇呼青衙门村工作队副队长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27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梁海云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和静县森林病虫害防治检疫局干部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28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道尔加拉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和静县卫生局卫生监督所干部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29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卡衣尔·塔衣尔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和静县疾控中心体检科干部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30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王杰新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和静县委政法委科员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杨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欧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和静县教科局干部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32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乌斯曼江·买合苏木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和静县人口计生委科员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33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仲慧芹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和静县民政局干部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34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艾克拜·阿不力孜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和静县文广局稽查员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35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赵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飞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和静县公安局民警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36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耿丽华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和静县纪委第一监察分局副局长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37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赵正俊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和静县畜牧兽医站高级畜牧师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38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依拉木江·牙生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和静县民族宗教委员会党组副书记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39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肖达西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和静工业园区安监局干部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40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张先国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和静县民宗委党组书记</w:t>
      </w:r>
    </w:p>
    <w:p>
      <w:pPr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根据自治区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领导小组下发的《关于表彰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年度先进工作队、先进工作者和优秀组织单位的决定》（新民组发〔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号）和自治州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领导小组下发的《关于表彰自治州</w:t>
      </w:r>
      <w:r>
        <w:rPr>
          <w:rFonts w:hint="eastAsia" w:eastAsia="仿宋_GB2312"/>
          <w:sz w:val="32"/>
          <w:szCs w:val="32"/>
        </w:rPr>
        <w:t>“访民情惠民生聚民心”驻村工作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年度先进工作队、先进工作者和优秀组织单位的决定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》（巴民组发〔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号）相关</w:t>
      </w:r>
      <w:r>
        <w:rPr>
          <w:rFonts w:hint="eastAsia" w:eastAsia="仿宋_GB2312"/>
          <w:sz w:val="32"/>
          <w:szCs w:val="32"/>
        </w:rPr>
        <w:t>文件，其中，和静县</w:t>
      </w:r>
      <w:r>
        <w:rPr>
          <w:rFonts w:hint="eastAsia" w:eastAsia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工作队成员荣获自治区级先进工作者</w:t>
      </w:r>
      <w:r>
        <w:rPr>
          <w:rFonts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名，自治州级先进工作者</w:t>
      </w: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名，名单如下：</w:t>
      </w:r>
      <w:r>
        <w:rPr>
          <w:rFonts w:eastAsia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一、自治区级先进工作者（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名）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、王旭兵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和静县远程教育管理中心主任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、马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平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和静县市场监督管理局科员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、王新强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和静县社保局行政办科员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依日奎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和静县法院法警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、冯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华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和静县检察院干部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、巴都玛拉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和静县教科局干部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、康方泽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和静县司法局社区矫正股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科员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、阿勒登其米克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和静县人民检察院案件管理办公室科员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、王爱军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和静县委组织部副部长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</w:t>
      </w:r>
      <w:r>
        <w:rPr>
          <w:rFonts w:hint="eastAsia" w:ascii="仿宋_GB2312" w:eastAsia="仿宋_GB2312"/>
          <w:sz w:val="32"/>
          <w:szCs w:val="32"/>
        </w:rPr>
        <w:t>、马崇云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和静县人民检察院副检察长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二、自治州级先进工作者（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名）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郭继峰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和静县文联主席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、盖尼满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和静县人大常委会办公室主任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、道尔加拉</w:t>
      </w: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和静县卫生监督所科员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、李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奇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和静县交通运输局科员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、明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艳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和静县社保局基金财务管理股科员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、早日古丽·艾则孜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和静县气象局综合业务员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、刘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丹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和静县财政局会计合算中心科员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、贾钰磊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和静县住建局建管股股长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、高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峰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和静县水利局水管股股长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</w:t>
      </w:r>
      <w:r>
        <w:rPr>
          <w:rFonts w:hint="eastAsia" w:ascii="仿宋_GB2312" w:eastAsia="仿宋_GB2312"/>
          <w:sz w:val="32"/>
          <w:szCs w:val="32"/>
        </w:rPr>
        <w:t>、马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荣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和静县纪委第一监察室干部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11</w:t>
      </w:r>
      <w:r>
        <w:rPr>
          <w:rFonts w:hint="eastAsia" w:ascii="仿宋_GB2312" w:eastAsia="仿宋_GB2312"/>
          <w:sz w:val="32"/>
          <w:szCs w:val="32"/>
        </w:rPr>
        <w:t>、买买提·肉孜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和静县人力资源和社会保障局劳动监察大队副队长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12</w:t>
      </w:r>
      <w:r>
        <w:rPr>
          <w:rFonts w:hint="eastAsia" w:ascii="仿宋_GB2312" w:eastAsia="仿宋_GB2312"/>
          <w:sz w:val="32"/>
          <w:szCs w:val="32"/>
        </w:rPr>
        <w:t>、张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宁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和静县教科局干部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13</w:t>
      </w:r>
      <w:r>
        <w:rPr>
          <w:rFonts w:hint="eastAsia" w:ascii="仿宋_GB2312" w:eastAsia="仿宋_GB2312"/>
          <w:sz w:val="32"/>
          <w:szCs w:val="32"/>
        </w:rPr>
        <w:t>、包建美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和静县教科局干部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14</w:t>
      </w:r>
      <w:r>
        <w:rPr>
          <w:rFonts w:hint="eastAsia" w:ascii="仿宋_GB2312" w:eastAsia="仿宋_GB2312"/>
          <w:sz w:val="32"/>
          <w:szCs w:val="32"/>
        </w:rPr>
        <w:t>、艾合买提·毛拉肉孜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和静县人民检察院侦查监督科科员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15</w:t>
      </w:r>
      <w:r>
        <w:rPr>
          <w:rFonts w:hint="eastAsia" w:ascii="仿宋_GB2312" w:eastAsia="仿宋_GB2312"/>
          <w:sz w:val="32"/>
          <w:szCs w:val="32"/>
        </w:rPr>
        <w:t>、曹月红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和静县地税局监察室科员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、金家宏</w:t>
      </w: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和静县动物卫生监督所兽药饲料股股长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17</w:t>
      </w:r>
      <w:r>
        <w:rPr>
          <w:rFonts w:hint="eastAsia" w:ascii="仿宋_GB2312" w:eastAsia="仿宋_GB2312"/>
          <w:sz w:val="32"/>
          <w:szCs w:val="32"/>
        </w:rPr>
        <w:t>、夏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琴</w:t>
      </w: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和静县食药局科员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18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张先国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和静县民族宗教事务委员会党组书记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19</w:t>
      </w:r>
      <w:r>
        <w:rPr>
          <w:rFonts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宋正均</w:t>
      </w: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和静县教科局教研室主任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、丁漓江</w:t>
      </w: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和静县县纪委常委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阶段性目标：每年年底通过考核综合评定，按照比例确定先进工作者名单，上报上级主管部门，第二年年初进行表彰。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项目基本性质：为了鼓励被奖励方，由奖励方所支出，被奖励方所获得的金钱或者其他关于金钱的物质方面的奖励。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用途：表彰先进、树立导向、促进工作；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主要内容：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年区级先进工作者奖励金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万；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年州级先进工作者奖励金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万；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年州级先进工作者奖励金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万。</w:t>
      </w:r>
    </w:p>
    <w:p>
      <w:pPr>
        <w:spacing w:line="600" w:lineRule="exact"/>
        <w:ind w:firstLine="640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涉及范围：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年度和静县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工作组（队）成员荣获自治州级先进工作者</w:t>
      </w:r>
      <w:r>
        <w:rPr>
          <w:rFonts w:ascii="仿宋_GB2312" w:hAnsi="仿宋_GB2312" w:eastAsia="仿宋_GB2312" w:cs="仿宋_GB2312"/>
          <w:sz w:val="32"/>
          <w:szCs w:val="32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eastAsia="仿宋_GB2312"/>
          <w:sz w:val="32"/>
          <w:szCs w:val="32"/>
        </w:rPr>
        <w:t>和静县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工作队成员荣获自治区级先进工作者</w:t>
      </w:r>
      <w:r>
        <w:rPr>
          <w:rFonts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名，自治州级先进工作者</w:t>
      </w: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名。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60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付款单位：巴州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工作办公室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奖励金分别为：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年区级先进工作者奖励金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万；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年州级先进工作者奖励金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万；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年州级先进工作者奖励金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万。</w:t>
      </w:r>
    </w:p>
    <w:p>
      <w:pPr>
        <w:spacing w:line="600" w:lineRule="exact"/>
        <w:ind w:firstLine="640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发放标准：州级</w:t>
      </w:r>
      <w:r>
        <w:rPr>
          <w:rFonts w:ascii="仿宋_GB2312" w:hAnsi="仿宋_GB2312" w:eastAsia="仿宋_GB2312" w:cs="仿宋_GB2312"/>
          <w:sz w:val="32"/>
          <w:szCs w:val="32"/>
        </w:rPr>
        <w:t>1500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人，自治区级</w:t>
      </w:r>
      <w:r>
        <w:rPr>
          <w:rFonts w:ascii="仿宋_GB2312" w:hAnsi="仿宋_GB2312" w:eastAsia="仿宋_GB2312" w:cs="仿宋_GB2312"/>
          <w:sz w:val="32"/>
          <w:szCs w:val="32"/>
        </w:rPr>
        <w:t>2000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</w:p>
    <w:p>
      <w:pPr>
        <w:spacing w:line="60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以打款的方式发放到先进工作者个人账户</w:t>
      </w:r>
    </w:p>
    <w:p>
      <w:pPr>
        <w:spacing w:line="60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办将专款划拨至和静县财政局，再由和静县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办提供先进工作者名单及个人在和静县农村信用社的卡号，最后由和静县委组织部财务室办理发放。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60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600" w:lineRule="exact"/>
        <w:ind w:firstLine="640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月初收到州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办划拨至和静县财政局的专款，截至</w:t>
      </w:r>
      <w:r>
        <w:rPr>
          <w:rFonts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月份，已全部足额发放至个人银行卡内。</w:t>
      </w:r>
    </w:p>
    <w:p>
      <w:pPr>
        <w:spacing w:line="60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600" w:lineRule="exact"/>
        <w:ind w:firstLine="640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由和静县委组织部财务室办理发放，先进工作者在核实已收到奖励金后到和静县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办公室签字确认。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60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600" w:lineRule="exact"/>
        <w:ind w:firstLine="640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月对在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工作中表现突出的先进集体和个人召开表彰会以后，有效的激励了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工作队在新一年里的工作成效，至</w:t>
      </w:r>
      <w:r>
        <w:rPr>
          <w:rFonts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月将奖励金发放至个人手中以后，更体现了表彰先进、树立导向、促进工作的激励作用。</w:t>
      </w:r>
    </w:p>
    <w:p>
      <w:pPr>
        <w:spacing w:line="60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60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60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600" w:lineRule="exact"/>
        <w:ind w:firstLine="640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每年年底考核以后，继续严格按照自治区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工作领导小组的要求，高度重视，精心组织，严格按照自治区、自治州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领导小组办公室推选原则条件，根据自治州分配的推荐名额，结合各级工作队及成员日常工作和年度考核情况，认真筛选，优中选优，圆满完成一年一度的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工作表彰大会及奖励金的发放工作。</w:t>
      </w:r>
    </w:p>
    <w:p>
      <w:pPr>
        <w:spacing w:line="60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建议：奖励金专项资金与一年一度的表彰大会同步进行，更能发挥对新一年“访惠聚”工作的激励成效。</w:t>
      </w:r>
    </w:p>
    <w:p>
      <w:pPr>
        <w:spacing w:line="60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无</w:t>
      </w:r>
    </w:p>
    <w:p>
      <w:pPr>
        <w:spacing w:line="600" w:lineRule="exact"/>
        <w:ind w:firstLine="624" w:firstLineChars="20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600" w:lineRule="exact"/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年度和静县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工作组（队）成员荣获自治州级先进工作者（</w:t>
      </w:r>
      <w:r>
        <w:rPr>
          <w:rFonts w:ascii="仿宋_GB2312" w:hAnsi="仿宋_GB2312" w:eastAsia="仿宋_GB2312" w:cs="仿宋_GB2312"/>
          <w:sz w:val="32"/>
          <w:szCs w:val="32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名），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eastAsia="仿宋_GB2312"/>
          <w:sz w:val="32"/>
          <w:szCs w:val="32"/>
        </w:rPr>
        <w:t>和静县</w:t>
      </w:r>
      <w:r>
        <w:rPr>
          <w:rFonts w:hint="eastAsia" w:eastAsia="仿宋_GB2312"/>
          <w:sz w:val="32"/>
          <w:szCs w:val="32"/>
          <w:lang w:eastAsia="zh-CN"/>
        </w:rPr>
        <w:t>组织事务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工作队成员荣获自治区级先进工作者</w:t>
      </w:r>
      <w:r>
        <w:rPr>
          <w:rFonts w:ascii="仿宋_GB2312" w:hAnsi="仿宋_GB2312" w:eastAsia="仿宋_GB2312" w:cs="仿宋_GB2312"/>
          <w:sz w:val="32"/>
          <w:szCs w:val="32"/>
        </w:rPr>
        <w:t>(10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，自治州级先进工作者</w:t>
      </w:r>
      <w:r>
        <w:rPr>
          <w:rFonts w:ascii="仿宋_GB2312" w:hAnsi="仿宋_GB2312" w:eastAsia="仿宋_GB2312" w:cs="仿宋_GB2312"/>
          <w:sz w:val="32"/>
          <w:szCs w:val="32"/>
        </w:rPr>
        <w:t>(20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发放确认签字汇总名单。（后附）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6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新疆巴州中共和静县委员会组织部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项目支出绩效自评表》</w:t>
      </w:r>
    </w:p>
    <w:p>
      <w:pPr>
        <w:widowControl/>
        <w:spacing w:line="600" w:lineRule="exact"/>
        <w:ind w:firstLine="643" w:firstLineChars="200"/>
        <w:rPr>
          <w:rFonts w:ascii="宋体" w:cs="宋体"/>
          <w:b/>
          <w:bCs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11</w:t>
    </w:r>
    <w:r>
      <w:rPr>
        <w:lang w:val="zh-CN"/>
      </w:rPr>
      <w:fldChar w:fldCharType="end"/>
    </w:r>
  </w:p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56465"/>
    <w:rsid w:val="000A3226"/>
    <w:rsid w:val="00121AE4"/>
    <w:rsid w:val="00146AAD"/>
    <w:rsid w:val="001B3A40"/>
    <w:rsid w:val="002574E5"/>
    <w:rsid w:val="002B0CB3"/>
    <w:rsid w:val="002E590A"/>
    <w:rsid w:val="003127E4"/>
    <w:rsid w:val="003908B7"/>
    <w:rsid w:val="004366A8"/>
    <w:rsid w:val="00502BA7"/>
    <w:rsid w:val="00502CBD"/>
    <w:rsid w:val="0051114D"/>
    <w:rsid w:val="005162F1"/>
    <w:rsid w:val="00535153"/>
    <w:rsid w:val="00554F82"/>
    <w:rsid w:val="00557407"/>
    <w:rsid w:val="0056390D"/>
    <w:rsid w:val="005719B0"/>
    <w:rsid w:val="005A5FD9"/>
    <w:rsid w:val="005D10D6"/>
    <w:rsid w:val="005F765D"/>
    <w:rsid w:val="005F78A8"/>
    <w:rsid w:val="0069633C"/>
    <w:rsid w:val="006E6BB4"/>
    <w:rsid w:val="007102AA"/>
    <w:rsid w:val="00743B81"/>
    <w:rsid w:val="00752F53"/>
    <w:rsid w:val="00801CED"/>
    <w:rsid w:val="00855E3A"/>
    <w:rsid w:val="00862319"/>
    <w:rsid w:val="00881AE8"/>
    <w:rsid w:val="008B625C"/>
    <w:rsid w:val="00912525"/>
    <w:rsid w:val="00922CB9"/>
    <w:rsid w:val="0092573B"/>
    <w:rsid w:val="009564B6"/>
    <w:rsid w:val="00973FAA"/>
    <w:rsid w:val="009E2FEA"/>
    <w:rsid w:val="009E5CD9"/>
    <w:rsid w:val="00A26421"/>
    <w:rsid w:val="00A4293B"/>
    <w:rsid w:val="00A65D9E"/>
    <w:rsid w:val="00A67D50"/>
    <w:rsid w:val="00A8691A"/>
    <w:rsid w:val="00AC1946"/>
    <w:rsid w:val="00AE0930"/>
    <w:rsid w:val="00B40063"/>
    <w:rsid w:val="00B41F61"/>
    <w:rsid w:val="00B54FF8"/>
    <w:rsid w:val="00BA46E6"/>
    <w:rsid w:val="00BC133B"/>
    <w:rsid w:val="00C56C72"/>
    <w:rsid w:val="00CA6457"/>
    <w:rsid w:val="00D16AF4"/>
    <w:rsid w:val="00D17F2E"/>
    <w:rsid w:val="00D30354"/>
    <w:rsid w:val="00D926BD"/>
    <w:rsid w:val="00DF42A0"/>
    <w:rsid w:val="00E00D00"/>
    <w:rsid w:val="00E12176"/>
    <w:rsid w:val="00E46DAA"/>
    <w:rsid w:val="00E769FE"/>
    <w:rsid w:val="00EA2CBE"/>
    <w:rsid w:val="00EF30AF"/>
    <w:rsid w:val="00F32FEE"/>
    <w:rsid w:val="00F65980"/>
    <w:rsid w:val="00FB10BB"/>
    <w:rsid w:val="0FA20270"/>
    <w:rsid w:val="10955CDA"/>
    <w:rsid w:val="14FB4CB7"/>
    <w:rsid w:val="240522CF"/>
    <w:rsid w:val="2512010A"/>
    <w:rsid w:val="2B632308"/>
    <w:rsid w:val="37FC34C7"/>
    <w:rsid w:val="3B3C65C3"/>
    <w:rsid w:val="4246192D"/>
    <w:rsid w:val="472238F6"/>
    <w:rsid w:val="4D1A11BE"/>
    <w:rsid w:val="4E75747F"/>
    <w:rsid w:val="4EB25F81"/>
    <w:rsid w:val="54B8738B"/>
    <w:rsid w:val="59E76C04"/>
    <w:rsid w:val="5C9B1AD9"/>
    <w:rsid w:val="5EE14349"/>
    <w:rsid w:val="61DD20C0"/>
    <w:rsid w:val="62502DE6"/>
    <w:rsid w:val="68C571EC"/>
    <w:rsid w:val="7190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7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8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9"/>
    <w:semiHidden/>
    <w:qFormat/>
    <w:uiPriority w:val="99"/>
    <w:rPr>
      <w:sz w:val="18"/>
      <w:szCs w:val="18"/>
    </w:rPr>
  </w:style>
  <w:style w:type="paragraph" w:styleId="12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2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5">
    <w:name w:val="Title"/>
    <w:basedOn w:val="1"/>
    <w:next w:val="1"/>
    <w:link w:val="33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rFonts w:cs="Times New Roman"/>
      <w:b/>
      <w:bCs/>
    </w:rPr>
  </w:style>
  <w:style w:type="character" w:styleId="19">
    <w:name w:val="Emphasis"/>
    <w:basedOn w:val="17"/>
    <w:qFormat/>
    <w:uiPriority w:val="99"/>
    <w:rPr>
      <w:rFonts w:ascii="Calibri" w:hAnsi="Calibri" w:cs="Times New Roman"/>
      <w:b/>
      <w:i/>
      <w:iCs/>
    </w:rPr>
  </w:style>
  <w:style w:type="character" w:customStyle="1" w:styleId="20">
    <w:name w:val="标题 1 Char"/>
    <w:basedOn w:val="17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locked/>
    <w:uiPriority w:val="99"/>
    <w:rPr>
      <w:rFonts w:cs="Times New Roman"/>
      <w:b/>
      <w:bCs/>
    </w:rPr>
  </w:style>
  <w:style w:type="character" w:customStyle="1" w:styleId="26">
    <w:name w:val="标题 7 Char"/>
    <w:basedOn w:val="17"/>
    <w:link w:val="8"/>
    <w:semiHidden/>
    <w:locked/>
    <w:uiPriority w:val="99"/>
    <w:rPr>
      <w:rFonts w:cs="Times New Roman"/>
      <w:sz w:val="24"/>
      <w:szCs w:val="24"/>
    </w:rPr>
  </w:style>
  <w:style w:type="character" w:customStyle="1" w:styleId="27">
    <w:name w:val="标题 8 Char"/>
    <w:basedOn w:val="17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29">
    <w:name w:val="批注框文本 Char"/>
    <w:basedOn w:val="17"/>
    <w:link w:val="11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0">
    <w:name w:val="页脚 Char"/>
    <w:basedOn w:val="17"/>
    <w:link w:val="1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1">
    <w:name w:val="页眉 Char"/>
    <w:basedOn w:val="17"/>
    <w:link w:val="1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2">
    <w:name w:val="副标题 Char"/>
    <w:basedOn w:val="17"/>
    <w:link w:val="14"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3">
    <w:name w:val="标题 Char"/>
    <w:basedOn w:val="17"/>
    <w:link w:val="15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4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5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6">
    <w:name w:val="Quote"/>
    <w:basedOn w:val="1"/>
    <w:next w:val="1"/>
    <w:link w:val="37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7">
    <w:name w:val="引用 Char"/>
    <w:basedOn w:val="17"/>
    <w:link w:val="36"/>
    <w:qFormat/>
    <w:locked/>
    <w:uiPriority w:val="99"/>
    <w:rPr>
      <w:rFonts w:cs="Times New Roman"/>
      <w:i/>
      <w:sz w:val="24"/>
      <w:szCs w:val="24"/>
    </w:rPr>
  </w:style>
  <w:style w:type="paragraph" w:styleId="38">
    <w:name w:val="Intense Quote"/>
    <w:basedOn w:val="1"/>
    <w:next w:val="1"/>
    <w:link w:val="39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9">
    <w:name w:val="明显引用 Char"/>
    <w:basedOn w:val="17"/>
    <w:link w:val="38"/>
    <w:qFormat/>
    <w:locked/>
    <w:uiPriority w:val="99"/>
    <w:rPr>
      <w:rFonts w:cs="Times New Roman"/>
      <w:b/>
      <w:i/>
      <w:sz w:val="24"/>
    </w:rPr>
  </w:style>
  <w:style w:type="character" w:customStyle="1" w:styleId="40">
    <w:name w:val="Subtle Emphasis1"/>
    <w:qFormat/>
    <w:uiPriority w:val="99"/>
    <w:rPr>
      <w:i/>
      <w:color w:val="595959"/>
    </w:rPr>
  </w:style>
  <w:style w:type="character" w:customStyle="1" w:styleId="41">
    <w:name w:val="Intense Emphasis1"/>
    <w:basedOn w:val="17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42">
    <w:name w:val="Subtle Reference1"/>
    <w:basedOn w:val="17"/>
    <w:qFormat/>
    <w:uiPriority w:val="99"/>
    <w:rPr>
      <w:rFonts w:cs="Times New Roman"/>
      <w:sz w:val="24"/>
      <w:szCs w:val="24"/>
      <w:u w:val="single"/>
    </w:rPr>
  </w:style>
  <w:style w:type="character" w:customStyle="1" w:styleId="43">
    <w:name w:val="Intense Reference1"/>
    <w:basedOn w:val="17"/>
    <w:qFormat/>
    <w:uiPriority w:val="99"/>
    <w:rPr>
      <w:rFonts w:cs="Times New Roman"/>
      <w:b/>
      <w:sz w:val="24"/>
      <w:u w:val="single"/>
    </w:rPr>
  </w:style>
  <w:style w:type="character" w:customStyle="1" w:styleId="44">
    <w:name w:val="Book Title1"/>
    <w:basedOn w:val="17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5">
    <w:name w:val="TOC Heading1"/>
    <w:basedOn w:val="2"/>
    <w:next w:val="1"/>
    <w:semiHidden/>
    <w:qFormat/>
    <w:uiPriority w:val="99"/>
    <w:pPr>
      <w:outlineLvl w:val="9"/>
    </w:pPr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795</Words>
  <Characters>4535</Characters>
  <Lines>37</Lines>
  <Paragraphs>10</Paragraphs>
  <TotalTime>2</TotalTime>
  <ScaleCrop>false</ScaleCrop>
  <LinksUpToDate>false</LinksUpToDate>
  <CharactersWithSpaces>5320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lenovo</cp:lastModifiedBy>
  <cp:lastPrinted>2019-01-24T08:09:00Z</cp:lastPrinted>
  <dcterms:modified xsi:type="dcterms:W3CDTF">2021-05-29T12:41:01Z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KSOSaveFontToCloudKey">
    <vt:lpwstr>571178183_btnclosed</vt:lpwstr>
  </property>
  <property fmtid="{D5CDD505-2E9C-101B-9397-08002B2CF9AE}" pid="4" name="ICV">
    <vt:lpwstr>FB01F6C7C585421E8B59FD320214072E</vt:lpwstr>
  </property>
</Properties>
</file>