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700" w:lineRule="exact"/>
        <w:jc w:val="center"/>
        <w:rPr>
          <w:rFonts w:hint="eastAsia" w:ascii="方正小标宋_GBK" w:hAnsi="方正小标宋_GBK" w:eastAsia="方正小标宋_GBK" w:cs="方正小标宋_GBK"/>
          <w:b/>
          <w:kern w:val="0"/>
          <w:sz w:val="44"/>
          <w:szCs w:val="44"/>
          <w:u w:val="none"/>
        </w:rPr>
      </w:pPr>
      <w:r>
        <w:rPr>
          <w:rFonts w:hint="eastAsia" w:ascii="方正小标宋_GBK" w:hAnsi="方正小标宋_GBK" w:eastAsia="方正小标宋_GBK" w:cs="方正小标宋_GBK"/>
          <w:b/>
          <w:kern w:val="0"/>
          <w:sz w:val="44"/>
          <w:szCs w:val="44"/>
          <w:u w:val="none"/>
        </w:rPr>
        <w:t>新疆</w:t>
      </w:r>
      <w:bookmarkStart w:id="0" w:name="_GoBack"/>
      <w:bookmarkEnd w:id="0"/>
      <w:r>
        <w:rPr>
          <w:rFonts w:hint="eastAsia" w:ascii="方正小标宋_GBK" w:hAnsi="方正小标宋_GBK" w:eastAsia="方正小标宋_GBK" w:cs="方正小标宋_GBK"/>
          <w:b/>
          <w:kern w:val="0"/>
          <w:sz w:val="44"/>
          <w:szCs w:val="44"/>
          <w:u w:val="none"/>
        </w:rPr>
        <w:t>巴州和静县政治协商会议委员会办项目支出绩效自评报告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int="eastAsia" w:hAnsi="宋体" w:eastAsia="仿宋_GB2312" w:cs="宋体"/>
          <w:kern w:val="0"/>
          <w:sz w:val="30"/>
          <w:szCs w:val="30"/>
          <w:lang w:eastAsia="zh-CN"/>
        </w:rPr>
      </w:pPr>
    </w:p>
    <w:p>
      <w:pPr>
        <w:spacing w:line="540" w:lineRule="exact"/>
        <w:rPr>
          <w:rFonts w:hint="eastAsia" w:hAnsi="宋体" w:eastAsia="仿宋_GB2312" w:cs="宋体"/>
          <w:kern w:val="0"/>
          <w:sz w:val="30"/>
          <w:szCs w:val="30"/>
          <w:lang w:eastAsia="zh-CN"/>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项目名称：</w:t>
      </w:r>
      <w:r>
        <w:rPr>
          <w:rFonts w:hint="eastAsia" w:hAnsi="宋体" w:eastAsia="仿宋_GB2312" w:cs="宋体"/>
          <w:kern w:val="0"/>
          <w:sz w:val="36"/>
          <w:szCs w:val="36"/>
          <w:lang w:eastAsia="zh-CN"/>
        </w:rPr>
        <w:t>组织事务管理工作为民办实事</w:t>
      </w:r>
      <w:r>
        <w:rPr>
          <w:rFonts w:hint="eastAsia" w:hAnsi="宋体" w:eastAsia="仿宋_GB2312" w:cs="宋体"/>
          <w:kern w:val="0"/>
          <w:sz w:val="36"/>
          <w:szCs w:val="36"/>
        </w:rPr>
        <w:t>经费</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实施单位（公章）：和静县政治协商会议委员会办公室</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主管部门（公章）：和静县政治协商会议委员会办公室</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项目负责人（签章）：何蜀疆.田渊云.王博</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填报时间：2019年1月23日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hint="eastAsia" w:ascii="黑体" w:hAnsi="黑体" w:eastAsia="黑体" w:cs="黑体"/>
          <w:b w:val="0"/>
          <w:spacing w:val="-4"/>
          <w:sz w:val="32"/>
          <w:szCs w:val="32"/>
        </w:rPr>
      </w:pPr>
      <w:r>
        <w:rPr>
          <w:rStyle w:val="18"/>
          <w:rFonts w:hint="eastAsia" w:ascii="黑体" w:hAnsi="黑体" w:eastAsia="黑体" w:cs="黑体"/>
          <w:b w:val="0"/>
          <w:spacing w:val="-4"/>
          <w:sz w:val="32"/>
          <w:szCs w:val="32"/>
        </w:rPr>
        <w:t>一、项目概况</w:t>
      </w:r>
    </w:p>
    <w:p>
      <w:pPr>
        <w:spacing w:line="540" w:lineRule="exact"/>
        <w:ind w:firstLine="567"/>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rPr>
        <w:t>（一）项目单位基本情况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themeColor="text1"/>
          <w:sz w:val="32"/>
          <w:szCs w:val="32"/>
        </w:rPr>
        <w:t>人</w:t>
      </w:r>
      <w:r>
        <w:rPr>
          <w:rFonts w:hint="eastAsia" w:ascii="仿宋_GB2312" w:hAnsi="仿宋_GB2312" w:eastAsia="仿宋_GB2312" w:cs="仿宋_GB2312"/>
          <w:sz w:val="32"/>
          <w:szCs w:val="32"/>
        </w:rPr>
        <w:t>民政协的主要职能是政治协商、民主监督、参政议政。这三项主要职能是各党派团体、各族各界人士在中国政治体制中参与国是、发挥作用的重要内容和基本形式，体现了人民政协的性质和特点，是人民政协区别于其他政治组织的重要标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政治协商 是对国家和地方的大政方针以及政治、经济、文化和社会生活中的重要问题在决策之前进行协商和就决策执行过程中的重要问题进行协商。</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民主监督 是对国家宪法、法律和法规的实施，重大方针政策的贯彻执行、国家机关及其工作人员的工作，通过建议和批评进行监督。</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参政议政是对政治、经济、文化和社会生活中的重要问题以及人民群众普遍关心的问题，开展调查研究，反映社情民意，进行协商讨论。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通过调研报告、提案、建议案或其他形式，向中国共产党和国家机关提出意见和建议。共有编制8人，实有14人。</w:t>
      </w:r>
    </w:p>
    <w:p>
      <w:pPr>
        <w:spacing w:line="540" w:lineRule="exact"/>
        <w:ind w:firstLine="567" w:firstLineChars="181"/>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rPr>
        <w:t>（二）项目预算绩效目标设定情况</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1、预期目标</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通过实施为民办实事项目，切实为所村，社区的农牧民群众办好事，做实事，解难事，帮助他们解决生产生活中的实际困难，进一步密切党群干群关系。</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2、项目基本性质和用途</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本项目属于经常性项目，用于为所村，社区地农牧民群众办实事，如开展慰问困难群众、解决小区路灯等工作，总支出资金11.39万元。</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3、项目主要内容及涉及范围</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本项目实施地点为和静县建设一路社区，鸿雁社区，协米尔镇查汉塞尔村为农牧民群众办4件实事，包括慰问困难群众、按装路灯、为民办实事等。</w:t>
      </w:r>
    </w:p>
    <w:p>
      <w:pPr>
        <w:spacing w:line="540" w:lineRule="exact"/>
        <w:ind w:firstLine="640"/>
        <w:rPr>
          <w:rStyle w:val="18"/>
          <w:rFonts w:hint="eastAsia" w:ascii="黑体" w:hAnsi="黑体" w:eastAsia="黑体" w:cs="黑体"/>
          <w:b w:val="0"/>
          <w:spacing w:val="-4"/>
          <w:sz w:val="32"/>
          <w:szCs w:val="32"/>
        </w:rPr>
      </w:pPr>
      <w:r>
        <w:rPr>
          <w:rStyle w:val="18"/>
          <w:rFonts w:hint="eastAsia" w:ascii="黑体" w:hAnsi="黑体" w:eastAsia="黑体" w:cs="黑体"/>
          <w:b w:val="0"/>
          <w:spacing w:val="-4"/>
          <w:sz w:val="32"/>
          <w:szCs w:val="32"/>
        </w:rPr>
        <w:t>二、项目资金使用及管理情况</w:t>
      </w:r>
    </w:p>
    <w:p>
      <w:pPr>
        <w:spacing w:line="540" w:lineRule="exact"/>
        <w:ind w:firstLine="567" w:firstLineChars="181"/>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rPr>
        <w:t>（一）项目资金安排落实、总投入等情况分析</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村，社区工作队经费，2018年项目资金安排11.39万元，项目资金实际执行11.39万元，资金来源为上级财政拨款。</w:t>
      </w:r>
    </w:p>
    <w:p>
      <w:pPr>
        <w:spacing w:line="540" w:lineRule="exact"/>
        <w:ind w:firstLine="627" w:firstLineChars="200"/>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rPr>
        <w:t>（二）项目资金实际使用情况分析</w:t>
      </w:r>
    </w:p>
    <w:p>
      <w:pPr>
        <w:spacing w:line="540" w:lineRule="exact"/>
        <w:ind w:firstLine="564" w:firstLineChars="181"/>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本项目资金实际到位11.39万元，到位率100%，实际执行11.39万元，执行率100%。</w:t>
      </w:r>
    </w:p>
    <w:p>
      <w:pPr>
        <w:spacing w:line="540" w:lineRule="exact"/>
        <w:ind w:firstLine="567" w:firstLineChars="181"/>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rPr>
        <w:t>（三）项目资金管理情况分析</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Style w:val="18"/>
          <w:rFonts w:hint="eastAsia" w:ascii="仿宋_GB2312" w:hAnsi="仿宋_GB2312" w:eastAsia="仿宋_GB2312" w:cs="仿宋_GB2312"/>
          <w:b w:val="0"/>
          <w:sz w:val="32"/>
          <w:szCs w:val="32"/>
        </w:rPr>
      </w:pPr>
      <w:r>
        <w:rPr>
          <w:rFonts w:hint="eastAsia" w:ascii="仿宋_GB2312" w:hAnsi="仿宋_GB2312" w:eastAsia="仿宋_GB2312" w:cs="仿宋_GB2312"/>
          <w:sz w:val="32"/>
          <w:szCs w:val="32"/>
        </w:rPr>
        <w:t>本项目实际执行资金总计11.39万元</w:t>
      </w:r>
      <w:r>
        <w:rPr>
          <w:rStyle w:val="18"/>
          <w:rFonts w:hint="eastAsia" w:ascii="仿宋_GB2312" w:hAnsi="仿宋_GB2312" w:eastAsia="仿宋_GB2312" w:cs="仿宋_GB2312"/>
          <w:b w:val="0"/>
          <w:sz w:val="32"/>
          <w:szCs w:val="32"/>
        </w:rPr>
        <w:t>，项目资金管理制度与办法如下：</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（1）严格执行资金使用申请程序。首先由具体负责人员提供相关方案、人员名单和经费预算，再由分管领导和财务人员审核，上报主席办公会讨论，最后落实；</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（2）严格按照资金使用标准切实执行资金报账制度，确保资金使用、资金管理符合财务制度规定，发挥其最大使用效益。</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Style w:val="18"/>
          <w:rFonts w:hint="eastAsia" w:ascii="仿宋_GB2312" w:hAnsi="仿宋_GB2312" w:eastAsia="仿宋_GB2312" w:cs="仿宋_GB2312"/>
          <w:b w:val="0"/>
          <w:spacing w:val="-4"/>
          <w:sz w:val="32"/>
          <w:szCs w:val="32"/>
        </w:rPr>
      </w:pPr>
      <w:r>
        <w:rPr>
          <w:rFonts w:hint="eastAsia" w:ascii="仿宋_GB2312" w:hAnsi="仿宋_GB2312" w:eastAsia="仿宋_GB2312" w:cs="仿宋_GB2312"/>
          <w:sz w:val="32"/>
          <w:szCs w:val="32"/>
        </w:rPr>
        <w:t>（3）强化绩效考核，严肃追责问责。按照中央和自治区相关政策制度，管好、用好为民办实事项目</w:t>
      </w:r>
      <w:r>
        <w:rPr>
          <w:rStyle w:val="18"/>
          <w:rFonts w:hint="eastAsia" w:ascii="仿宋_GB2312" w:hAnsi="仿宋_GB2312" w:eastAsia="仿宋_GB2312" w:cs="仿宋_GB2312"/>
          <w:b w:val="0"/>
          <w:bCs w:val="0"/>
          <w:color w:val="000000" w:themeColor="text1"/>
          <w:sz w:val="32"/>
          <w:szCs w:val="32"/>
        </w:rPr>
        <w:t>资金</w:t>
      </w:r>
      <w:r>
        <w:rPr>
          <w:rFonts w:hint="eastAsia" w:ascii="仿宋_GB2312" w:hAnsi="仿宋_GB2312" w:eastAsia="仿宋_GB2312" w:cs="仿宋_GB2312"/>
          <w:sz w:val="32"/>
          <w:szCs w:val="32"/>
        </w:rPr>
        <w:t>，不浪费，更不能违法违规使用。对违法违规使用资金的进行追责问责。</w:t>
      </w:r>
    </w:p>
    <w:p>
      <w:pPr>
        <w:spacing w:line="540" w:lineRule="exact"/>
        <w:ind w:firstLine="564" w:firstLineChars="181"/>
        <w:rPr>
          <w:rStyle w:val="18"/>
          <w:rFonts w:hint="eastAsia" w:ascii="黑体" w:hAnsi="黑体" w:eastAsia="黑体" w:cs="黑体"/>
          <w:sz w:val="32"/>
          <w:szCs w:val="32"/>
        </w:rPr>
      </w:pPr>
      <w:r>
        <w:rPr>
          <w:rStyle w:val="18"/>
          <w:rFonts w:hint="eastAsia" w:ascii="黑体" w:hAnsi="黑体" w:eastAsia="黑体" w:cs="黑体"/>
          <w:b w:val="0"/>
          <w:spacing w:val="-4"/>
          <w:sz w:val="32"/>
          <w:szCs w:val="32"/>
        </w:rPr>
        <w:t>三、项目绩效情况</w:t>
      </w:r>
    </w:p>
    <w:p>
      <w:pPr>
        <w:spacing w:line="540" w:lineRule="exact"/>
        <w:ind w:firstLine="567" w:firstLineChars="181"/>
        <w:rPr>
          <w:rFonts w:hint="eastAsia" w:ascii="楷体_GB2312" w:hAnsi="楷体_GB2312" w:eastAsia="楷体_GB2312" w:cs="楷体_GB2312"/>
          <w:b/>
          <w:spacing w:val="-4"/>
          <w:sz w:val="32"/>
          <w:szCs w:val="32"/>
        </w:rPr>
      </w:pPr>
      <w:r>
        <w:rPr>
          <w:rFonts w:hint="eastAsia" w:ascii="楷体_GB2312" w:hAnsi="楷体_GB2312" w:eastAsia="楷体_GB2312" w:cs="楷体_GB2312"/>
          <w:b/>
          <w:spacing w:val="-4"/>
          <w:sz w:val="32"/>
          <w:szCs w:val="32"/>
        </w:rPr>
        <w:t>（一）项目绩效目标完成情况分析</w:t>
      </w:r>
    </w:p>
    <w:p>
      <w:pPr>
        <w:spacing w:line="540" w:lineRule="exact"/>
        <w:ind w:firstLine="564" w:firstLineChars="181"/>
        <w:rPr>
          <w:rStyle w:val="18"/>
          <w:rFonts w:hint="eastAsia" w:ascii="仿宋_GB2312" w:hAnsi="仿宋_GB2312" w:eastAsia="仿宋_GB2312" w:cs="仿宋_GB2312"/>
          <w:b w:val="0"/>
          <w:spacing w:val="-4"/>
          <w:sz w:val="32"/>
          <w:szCs w:val="32"/>
        </w:rPr>
      </w:pPr>
      <w:r>
        <w:rPr>
          <w:rFonts w:hint="eastAsia" w:ascii="仿宋_GB2312" w:hAnsi="仿宋_GB2312" w:eastAsia="仿宋_GB2312" w:cs="仿宋_GB2312"/>
          <w:bCs/>
          <w:spacing w:val="-4"/>
          <w:sz w:val="32"/>
          <w:szCs w:val="32"/>
        </w:rPr>
        <w:t>资金的有效使用，缓解了经费缺乏的问题，力促工作人员在开展工作时切实贯彻“服务大局、围绕中心、突出重点、求真务实”工作方针，使该项目</w:t>
      </w:r>
      <w:r>
        <w:rPr>
          <w:rStyle w:val="18"/>
          <w:rFonts w:hint="eastAsia" w:ascii="仿宋_GB2312" w:hAnsi="仿宋_GB2312" w:eastAsia="仿宋_GB2312" w:cs="仿宋_GB2312"/>
          <w:b w:val="0"/>
          <w:spacing w:val="-4"/>
          <w:sz w:val="32"/>
          <w:szCs w:val="32"/>
        </w:rPr>
        <w:t>质量指标，项目验收合格率</w:t>
      </w:r>
      <w:r>
        <w:rPr>
          <w:rStyle w:val="18"/>
          <w:rFonts w:hint="eastAsia" w:ascii="仿宋_GB2312" w:hAnsi="仿宋_GB2312" w:eastAsia="仿宋_GB2312" w:cs="仿宋_GB2312"/>
          <w:b w:val="0"/>
          <w:spacing w:val="-4"/>
          <w:sz w:val="32"/>
          <w:szCs w:val="32"/>
        </w:rPr>
        <w:tab/>
      </w:r>
      <w:r>
        <w:rPr>
          <w:rStyle w:val="18"/>
          <w:rFonts w:hint="eastAsia" w:ascii="仿宋_GB2312" w:hAnsi="仿宋_GB2312" w:eastAsia="仿宋_GB2312" w:cs="仿宋_GB2312"/>
          <w:b w:val="0"/>
          <w:spacing w:val="-4"/>
          <w:sz w:val="32"/>
          <w:szCs w:val="32"/>
        </w:rPr>
        <w:t>100%，</w:t>
      </w:r>
      <w:r>
        <w:rPr>
          <w:rFonts w:hint="eastAsia" w:ascii="仿宋_GB2312" w:hAnsi="仿宋_GB2312" w:eastAsia="仿宋_GB2312" w:cs="仿宋_GB2312"/>
          <w:bCs/>
          <w:spacing w:val="-4"/>
          <w:sz w:val="32"/>
          <w:szCs w:val="32"/>
        </w:rPr>
        <w:t>社会效益指标，</w:t>
      </w:r>
      <w:r>
        <w:rPr>
          <w:rStyle w:val="18"/>
          <w:rFonts w:hint="eastAsia" w:ascii="仿宋_GB2312" w:hAnsi="仿宋_GB2312" w:eastAsia="仿宋_GB2312" w:cs="仿宋_GB2312"/>
          <w:b w:val="0"/>
          <w:spacing w:val="-4"/>
          <w:sz w:val="32"/>
          <w:szCs w:val="32"/>
        </w:rPr>
        <w:t>群众满意度100%。</w:t>
      </w:r>
    </w:p>
    <w:p>
      <w:pPr>
        <w:spacing w:line="540" w:lineRule="exact"/>
        <w:ind w:firstLine="567" w:firstLineChars="181"/>
        <w:rPr>
          <w:rStyle w:val="18"/>
          <w:rFonts w:hint="eastAsia" w:ascii="仿宋_GB2312" w:hAnsi="仿宋_GB2312" w:eastAsia="仿宋_GB2312" w:cs="仿宋_GB2312"/>
          <w:spacing w:val="-4"/>
          <w:sz w:val="32"/>
          <w:szCs w:val="32"/>
        </w:rPr>
      </w:pPr>
      <w:r>
        <w:rPr>
          <w:rStyle w:val="18"/>
          <w:rFonts w:hint="eastAsia" w:ascii="楷体_GB2312" w:hAnsi="楷体_GB2312" w:eastAsia="楷体_GB2312" w:cs="楷体_GB2312"/>
          <w:spacing w:val="-4"/>
          <w:sz w:val="32"/>
          <w:szCs w:val="32"/>
        </w:rPr>
        <w:t xml:space="preserve">（二）项目管理情况分析 </w:t>
      </w:r>
      <w:r>
        <w:rPr>
          <w:rStyle w:val="18"/>
          <w:rFonts w:hint="eastAsia" w:ascii="仿宋_GB2312" w:hAnsi="仿宋_GB2312" w:eastAsia="仿宋_GB2312" w:cs="仿宋_GB2312"/>
          <w:spacing w:val="-4"/>
          <w:sz w:val="32"/>
          <w:szCs w:val="32"/>
        </w:rPr>
        <w:t xml:space="preserve">     </w:t>
      </w:r>
    </w:p>
    <w:p>
      <w:pPr>
        <w:spacing w:line="540" w:lineRule="exact"/>
        <w:ind w:firstLine="564" w:firstLineChars="181"/>
        <w:rPr>
          <w:rStyle w:val="18"/>
          <w:rFonts w:hint="eastAsia" w:ascii="仿宋_GB2312" w:hAnsi="仿宋_GB2312" w:eastAsia="仿宋_GB2312" w:cs="仿宋_GB2312"/>
          <w:b w:val="0"/>
          <w:spacing w:val="-4"/>
          <w:sz w:val="32"/>
          <w:szCs w:val="32"/>
        </w:rPr>
      </w:pPr>
      <w:r>
        <w:rPr>
          <w:rFonts w:hint="eastAsia" w:ascii="仿宋_GB2312" w:hAnsi="仿宋_GB2312" w:eastAsia="仿宋_GB2312" w:cs="仿宋_GB2312"/>
          <w:bCs/>
          <w:spacing w:val="-4"/>
          <w:sz w:val="32"/>
          <w:szCs w:val="32"/>
        </w:rPr>
        <w:t>我单位按照《和静县政协办公室资金管理办法》和《和静县政协办公室项目管理制度》，严格执行资金使用申请程序、资金使用各项标准以及资金使用报账制度。首先由具体负责人员提供相关方案、人员名单和经费预算，再由分管领导和财务人员审核，上报主席办公会讨论，会议通过后进行落实，以确保资金使用和管理符合财务制度规定，发挥项目资金最大使用效益。</w:t>
      </w:r>
    </w:p>
    <w:p>
      <w:pPr>
        <w:spacing w:line="540" w:lineRule="exact"/>
        <w:ind w:firstLine="640"/>
        <w:rPr>
          <w:rStyle w:val="18"/>
          <w:rFonts w:hint="eastAsia" w:ascii="黑体" w:hAnsi="黑体" w:eastAsia="黑体" w:cs="黑体"/>
          <w:b w:val="0"/>
          <w:spacing w:val="-4"/>
          <w:sz w:val="32"/>
          <w:szCs w:val="32"/>
        </w:rPr>
      </w:pPr>
      <w:r>
        <w:rPr>
          <w:rStyle w:val="18"/>
          <w:rFonts w:hint="eastAsia" w:ascii="黑体" w:hAnsi="黑体" w:eastAsia="黑体" w:cs="黑体"/>
          <w:b w:val="0"/>
          <w:spacing w:val="-4"/>
          <w:sz w:val="32"/>
          <w:szCs w:val="32"/>
        </w:rPr>
        <w:t>四、项目评价工作情况</w:t>
      </w:r>
    </w:p>
    <w:p>
      <w:pPr>
        <w:spacing w:line="540" w:lineRule="exact"/>
        <w:ind w:firstLine="567" w:firstLineChars="181"/>
        <w:rPr>
          <w:rFonts w:hint="eastAsia" w:ascii="楷体_GB2312" w:hAnsi="楷体_GB2312" w:eastAsia="楷体_GB2312" w:cs="楷体_GB2312"/>
          <w:b/>
          <w:spacing w:val="-4"/>
          <w:sz w:val="32"/>
          <w:szCs w:val="32"/>
        </w:rPr>
      </w:pPr>
      <w:r>
        <w:rPr>
          <w:rFonts w:hint="eastAsia" w:ascii="楷体_GB2312" w:hAnsi="楷体_GB2312" w:eastAsia="楷体_GB2312" w:cs="楷体_GB2312"/>
          <w:b/>
          <w:spacing w:val="-4"/>
          <w:sz w:val="32"/>
          <w:szCs w:val="32"/>
        </w:rPr>
        <w:t>（一）项目绩效目标完成情况分析</w:t>
      </w:r>
    </w:p>
    <w:p>
      <w:pPr>
        <w:spacing w:line="540" w:lineRule="exact"/>
        <w:ind w:firstLine="564" w:firstLineChars="181"/>
        <w:rPr>
          <w:rFonts w:hint="eastAsia"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项目支出后，村，社区工作队开展了慰问困难群众、解决小区路灯等工作，切实为所村，社区农牧民群众办好事实事4件，帮助他们解决了生产生活中实际困难，进一步密切党群干群关系。</w:t>
      </w:r>
    </w:p>
    <w:p>
      <w:pPr>
        <w:spacing w:line="540" w:lineRule="exact"/>
        <w:ind w:firstLine="567" w:firstLineChars="181"/>
        <w:rPr>
          <w:rFonts w:hint="eastAsia" w:ascii="楷体_GB2312" w:hAnsi="楷体_GB2312" w:eastAsia="楷体_GB2312" w:cs="楷体_GB2312"/>
          <w:b/>
          <w:spacing w:val="-4"/>
          <w:sz w:val="32"/>
          <w:szCs w:val="32"/>
        </w:rPr>
      </w:pPr>
      <w:r>
        <w:rPr>
          <w:rFonts w:hint="eastAsia" w:ascii="楷体_GB2312" w:hAnsi="楷体_GB2312" w:eastAsia="楷体_GB2312" w:cs="楷体_GB2312"/>
          <w:b/>
          <w:spacing w:val="-4"/>
          <w:sz w:val="32"/>
          <w:szCs w:val="32"/>
        </w:rPr>
        <w:t>（二）项目绩效目标未完成原因分析</w:t>
      </w:r>
    </w:p>
    <w:p>
      <w:pPr>
        <w:spacing w:line="540" w:lineRule="exact"/>
        <w:ind w:firstLine="640"/>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该项目绩效目标均已完成。</w:t>
      </w:r>
    </w:p>
    <w:p>
      <w:pPr>
        <w:spacing w:line="540" w:lineRule="exact"/>
        <w:ind w:firstLine="640"/>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五、其他需要说明的问题</w:t>
      </w:r>
    </w:p>
    <w:p>
      <w:pPr>
        <w:spacing w:line="540" w:lineRule="exact"/>
        <w:ind w:firstLine="567" w:firstLineChars="181"/>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（一）后续工作计划</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4" w:firstLineChars="181"/>
        <w:jc w:val="both"/>
        <w:textAlignment w:val="auto"/>
        <w:outlineLvl w:val="9"/>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今后的工作中，我们继续加大工作力度，</w:t>
      </w:r>
      <w:r>
        <w:rPr>
          <w:rStyle w:val="18"/>
          <w:rFonts w:hint="eastAsia" w:ascii="仿宋_GB2312" w:hAnsi="仿宋_GB2312" w:eastAsia="仿宋_GB2312" w:cs="仿宋_GB2312"/>
          <w:b w:val="0"/>
          <w:spacing w:val="-4"/>
          <w:sz w:val="32"/>
          <w:szCs w:val="32"/>
        </w:rPr>
        <w:t>切实为所村的农牧民群众办好事，做实事，解难事，帮助他们解决生产生活中的实际困难，进一步密切村干部与当地群众的关系。</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1.开展法制宣传教育活动，进一步增强农牧民的法律意识，以此来规自身行为。</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Fonts w:hint="eastAsia" w:ascii="仿宋_GB2312" w:hAnsi="仿宋_GB2312" w:eastAsia="仿宋_GB2312" w:cs="仿宋_GB2312"/>
          <w:b/>
          <w:spacing w:val="-4"/>
          <w:sz w:val="32"/>
          <w:szCs w:val="32"/>
        </w:rPr>
      </w:pPr>
      <w:r>
        <w:rPr>
          <w:rFonts w:hint="eastAsia" w:ascii="仿宋_GB2312" w:hAnsi="仿宋_GB2312" w:eastAsia="仿宋_GB2312" w:cs="仿宋_GB2312"/>
          <w:spacing w:val="-4"/>
          <w:sz w:val="32"/>
          <w:szCs w:val="32"/>
        </w:rPr>
        <w:t>2.开办技能培训班，帮助农牧民群众掌握多项技能，从而更好地指导自身开展生产活动，改善生活水平。</w:t>
      </w:r>
    </w:p>
    <w:p>
      <w:pPr>
        <w:spacing w:line="540" w:lineRule="exact"/>
        <w:ind w:firstLine="567" w:firstLineChars="181"/>
        <w:rPr>
          <w:rFonts w:hint="eastAsia" w:ascii="楷体_GB2312" w:hAnsi="楷体_GB2312" w:eastAsia="楷体_GB2312" w:cs="楷体_GB2312"/>
          <w:b/>
          <w:spacing w:val="-4"/>
          <w:sz w:val="32"/>
          <w:szCs w:val="32"/>
        </w:rPr>
      </w:pPr>
      <w:r>
        <w:rPr>
          <w:rFonts w:hint="eastAsia" w:ascii="楷体_GB2312" w:hAnsi="楷体_GB2312" w:eastAsia="楷体_GB2312" w:cs="楷体_GB2312"/>
          <w:b/>
          <w:spacing w:val="-4"/>
          <w:sz w:val="32"/>
          <w:szCs w:val="32"/>
        </w:rPr>
        <w:t>（二）主要经验及做法、存在问题和建议</w:t>
      </w:r>
    </w:p>
    <w:p>
      <w:pPr>
        <w:pStyle w:val="2"/>
        <w:keepLines w:val="0"/>
        <w:pageBreakBefore w:val="0"/>
        <w:kinsoku/>
        <w:wordWrap/>
        <w:overflowPunct/>
        <w:topLinePunct w:val="0"/>
        <w:autoSpaceDE/>
        <w:autoSpaceDN/>
        <w:bidi w:val="0"/>
        <w:adjustRightInd/>
        <w:snapToGrid/>
        <w:spacing w:before="0" w:after="0" w:line="600" w:lineRule="exact"/>
        <w:ind w:left="0" w:leftChars="0" w:right="0" w:rightChars="0" w:firstLine="624" w:firstLineChars="200"/>
        <w:textAlignment w:val="auto"/>
        <w:rPr>
          <w:rFonts w:hint="eastAsia" w:ascii="仿宋_GB2312" w:hAnsi="仿宋_GB2312" w:eastAsia="仿宋_GB2312" w:cs="仿宋_GB2312"/>
          <w:sz w:val="32"/>
          <w:szCs w:val="32"/>
        </w:rPr>
      </w:pPr>
      <w:r>
        <w:rPr>
          <w:rStyle w:val="18"/>
          <w:rFonts w:hint="eastAsia" w:ascii="仿宋_GB2312" w:hAnsi="仿宋_GB2312" w:eastAsia="仿宋_GB2312" w:cs="仿宋_GB2312"/>
          <w:b w:val="0"/>
          <w:bCs/>
          <w:spacing w:val="-4"/>
          <w:kern w:val="2"/>
          <w:sz w:val="32"/>
          <w:szCs w:val="32"/>
        </w:rPr>
        <w:t>为实施好为民办实事项目，前期我单位成立了项目管理领导小组，实时追踪和监督该项目的实施进度，以保证项目资金落实到位，并符合相关财务管理制度和办法。</w:t>
      </w:r>
    </w:p>
    <w:p>
      <w:pPr>
        <w:keepLines w:val="0"/>
        <w:pageBreakBefore w:val="0"/>
        <w:kinsoku/>
        <w:wordWrap/>
        <w:overflowPunct/>
        <w:topLinePunct w:val="0"/>
        <w:autoSpaceDE/>
        <w:autoSpaceDN/>
        <w:bidi w:val="0"/>
        <w:adjustRightInd/>
        <w:snapToGrid/>
        <w:spacing w:line="600" w:lineRule="exact"/>
        <w:ind w:left="0" w:leftChars="0" w:right="0" w:rightChars="0" w:firstLine="640"/>
        <w:textAlignment w:val="auto"/>
        <w:rPr>
          <w:rFonts w:hint="eastAsia" w:ascii="仿宋_GB2312" w:hAnsi="仿宋_GB2312" w:eastAsia="仿宋_GB2312" w:cs="仿宋_GB2312"/>
          <w:b/>
          <w:spacing w:val="-4"/>
          <w:sz w:val="32"/>
          <w:szCs w:val="32"/>
        </w:rPr>
      </w:pPr>
      <w:r>
        <w:rPr>
          <w:rStyle w:val="18"/>
          <w:rFonts w:hint="eastAsia" w:ascii="仿宋_GB2312" w:hAnsi="仿宋_GB2312" w:eastAsia="仿宋_GB2312" w:cs="仿宋_GB2312"/>
          <w:b w:val="0"/>
          <w:spacing w:val="-4"/>
          <w:sz w:val="32"/>
          <w:szCs w:val="32"/>
        </w:rPr>
        <w:t>存在问题：本年度项目资金使用范围过于狭隘，给村，社区农牧民群众带来的效益不够大。建议：在今后的工作中，结合当地自然条件、人文环境及群众文化程度等因素，开展更多种类的惠民活动，让为民办实事经费得到更有效的实施。</w:t>
      </w:r>
    </w:p>
    <w:p>
      <w:pPr>
        <w:spacing w:line="540" w:lineRule="exact"/>
        <w:ind w:firstLine="640"/>
        <w:rPr>
          <w:rStyle w:val="18"/>
          <w:rFonts w:hint="eastAsia" w:ascii="黑体" w:hAnsi="黑体" w:eastAsia="黑体" w:cs="黑体"/>
          <w:b w:val="0"/>
          <w:spacing w:val="-4"/>
          <w:sz w:val="32"/>
          <w:szCs w:val="32"/>
        </w:rPr>
      </w:pPr>
      <w:r>
        <w:rPr>
          <w:rStyle w:val="18"/>
          <w:rFonts w:hint="eastAsia" w:ascii="黑体" w:hAnsi="黑体" w:eastAsia="黑体" w:cs="黑体"/>
          <w:b w:val="0"/>
          <w:spacing w:val="-4"/>
          <w:sz w:val="32"/>
          <w:szCs w:val="32"/>
        </w:rPr>
        <w:t>六、项目评价工作情况</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按照县委的工作要求，紧紧围绕社会总目标通过</w:t>
      </w:r>
      <w:r>
        <w:rPr>
          <w:rFonts w:hint="eastAsia" w:ascii="仿宋_GB2312" w:hAnsi="仿宋_GB2312" w:eastAsia="仿宋_GB2312" w:cs="仿宋_GB2312"/>
          <w:sz w:val="32"/>
          <w:szCs w:val="32"/>
          <w:lang w:val="en-US" w:eastAsia="zh-CN"/>
        </w:rPr>
        <w:t>组织事务</w:t>
      </w:r>
      <w:r>
        <w:rPr>
          <w:rFonts w:hint="eastAsia" w:ascii="仿宋_GB2312" w:hAnsi="仿宋_GB2312" w:eastAsia="仿宋_GB2312" w:cs="仿宋_GB2312"/>
          <w:sz w:val="32"/>
          <w:szCs w:val="32"/>
        </w:rPr>
        <w:t>工作，</w:t>
      </w:r>
      <w:r>
        <w:rPr>
          <w:rFonts w:hint="eastAsia" w:ascii="仿宋_GB2312" w:hAnsi="仿宋_GB2312" w:eastAsia="仿宋_GB2312" w:cs="仿宋_GB2312"/>
          <w:bCs/>
          <w:sz w:val="32"/>
          <w:szCs w:val="32"/>
        </w:rPr>
        <w:t>发挥村，社区工作队在脱贫攻坚中的重要作用，落实好自治州“五位一体”包联帮扶工作机制。</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《和静县政协办公室项目支出绩效自评表》</w:t>
      </w:r>
    </w:p>
    <w:p>
      <w:pPr>
        <w:spacing w:line="540" w:lineRule="exact"/>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7</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416E0"/>
    <w:rsid w:val="00045DDF"/>
    <w:rsid w:val="00047B30"/>
    <w:rsid w:val="00056465"/>
    <w:rsid w:val="00086571"/>
    <w:rsid w:val="000B2D2B"/>
    <w:rsid w:val="000B3A40"/>
    <w:rsid w:val="00121AE4"/>
    <w:rsid w:val="00146AAD"/>
    <w:rsid w:val="00156511"/>
    <w:rsid w:val="00157BFF"/>
    <w:rsid w:val="001B3A40"/>
    <w:rsid w:val="001E73BD"/>
    <w:rsid w:val="002574E5"/>
    <w:rsid w:val="002E590A"/>
    <w:rsid w:val="00320CD4"/>
    <w:rsid w:val="003908B7"/>
    <w:rsid w:val="003D03A9"/>
    <w:rsid w:val="004366A8"/>
    <w:rsid w:val="00502BA7"/>
    <w:rsid w:val="005162F1"/>
    <w:rsid w:val="00535153"/>
    <w:rsid w:val="00554F82"/>
    <w:rsid w:val="00557407"/>
    <w:rsid w:val="0056390D"/>
    <w:rsid w:val="00570549"/>
    <w:rsid w:val="005719B0"/>
    <w:rsid w:val="005D10D6"/>
    <w:rsid w:val="005F180A"/>
    <w:rsid w:val="0069633C"/>
    <w:rsid w:val="006E6BB4"/>
    <w:rsid w:val="00734A51"/>
    <w:rsid w:val="00743B81"/>
    <w:rsid w:val="00855E3A"/>
    <w:rsid w:val="00911FEC"/>
    <w:rsid w:val="00922CB9"/>
    <w:rsid w:val="0092573B"/>
    <w:rsid w:val="00943BC2"/>
    <w:rsid w:val="009564B6"/>
    <w:rsid w:val="009664AB"/>
    <w:rsid w:val="009D127A"/>
    <w:rsid w:val="009E5CD9"/>
    <w:rsid w:val="00A26421"/>
    <w:rsid w:val="00A4293B"/>
    <w:rsid w:val="00A67D50"/>
    <w:rsid w:val="00A8691A"/>
    <w:rsid w:val="00A9090E"/>
    <w:rsid w:val="00AC1946"/>
    <w:rsid w:val="00B34C68"/>
    <w:rsid w:val="00B40063"/>
    <w:rsid w:val="00B41F61"/>
    <w:rsid w:val="00BA46E6"/>
    <w:rsid w:val="00C56C72"/>
    <w:rsid w:val="00C61382"/>
    <w:rsid w:val="00CA4DD5"/>
    <w:rsid w:val="00CA6457"/>
    <w:rsid w:val="00D16AF4"/>
    <w:rsid w:val="00D17F2E"/>
    <w:rsid w:val="00D30354"/>
    <w:rsid w:val="00D926BD"/>
    <w:rsid w:val="00DF42A0"/>
    <w:rsid w:val="00E00D00"/>
    <w:rsid w:val="00E04E61"/>
    <w:rsid w:val="00E769FE"/>
    <w:rsid w:val="00EA2CBE"/>
    <w:rsid w:val="00EC3056"/>
    <w:rsid w:val="00F32FEE"/>
    <w:rsid w:val="00F71D9E"/>
    <w:rsid w:val="00FB10BB"/>
    <w:rsid w:val="00FE4478"/>
    <w:rsid w:val="0637068E"/>
    <w:rsid w:val="10955CDA"/>
    <w:rsid w:val="14FB4CB7"/>
    <w:rsid w:val="164E74C8"/>
    <w:rsid w:val="26A724DF"/>
    <w:rsid w:val="27B60FD8"/>
    <w:rsid w:val="2DEA50E8"/>
    <w:rsid w:val="37FC34C7"/>
    <w:rsid w:val="4246192D"/>
    <w:rsid w:val="472238F6"/>
    <w:rsid w:val="4B57627D"/>
    <w:rsid w:val="4E75747F"/>
    <w:rsid w:val="54B8738B"/>
    <w:rsid w:val="5EE14349"/>
    <w:rsid w:val="61DD20C0"/>
    <w:rsid w:val="62502DE6"/>
    <w:rsid w:val="68C571EC"/>
    <w:rsid w:val="6C72740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16">
    <w:name w:val="Normal Table"/>
    <w:unhideWhenUsed/>
    <w:qFormat/>
    <w:uiPriority w:val="99"/>
    <w:tblPr>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5"/>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 w:type="character" w:customStyle="1" w:styleId="46">
    <w:name w:val="闻政-正文三级标题 Char"/>
    <w:link w:val="47"/>
    <w:qFormat/>
    <w:uiPriority w:val="3"/>
    <w:rPr>
      <w:rFonts w:ascii="Times New Roman" w:hAnsi="Times New Roman" w:eastAsia="仿宋_GB2312"/>
      <w:b/>
      <w:snapToGrid w:val="0"/>
      <w:sz w:val="28"/>
      <w:szCs w:val="28"/>
    </w:rPr>
  </w:style>
  <w:style w:type="paragraph" w:customStyle="1" w:styleId="47">
    <w:name w:val="闻政-正文三级标题"/>
    <w:basedOn w:val="1"/>
    <w:next w:val="48"/>
    <w:link w:val="46"/>
    <w:qFormat/>
    <w:uiPriority w:val="3"/>
    <w:pPr>
      <w:widowControl/>
      <w:spacing w:before="120" w:after="60" w:line="500" w:lineRule="exact"/>
      <w:ind w:left="200" w:leftChars="200"/>
    </w:pPr>
    <w:rPr>
      <w:rFonts w:eastAsia="仿宋_GB2312"/>
      <w:b/>
      <w:snapToGrid w:val="0"/>
      <w:kern w:val="0"/>
      <w:sz w:val="28"/>
      <w:szCs w:val="28"/>
    </w:rPr>
  </w:style>
  <w:style w:type="paragraph" w:customStyle="1" w:styleId="48">
    <w:name w:val="闻政-正文段落文字"/>
    <w:basedOn w:val="1"/>
    <w:link w:val="49"/>
    <w:qFormat/>
    <w:uiPriority w:val="3"/>
    <w:pPr>
      <w:spacing w:line="500" w:lineRule="exact"/>
      <w:ind w:firstLine="200" w:firstLineChars="200"/>
    </w:pPr>
    <w:rPr>
      <w:rFonts w:eastAsia="仿宋_GB2312"/>
      <w:kern w:val="0"/>
      <w:sz w:val="28"/>
      <w:szCs w:val="28"/>
    </w:rPr>
  </w:style>
  <w:style w:type="character" w:customStyle="1" w:styleId="49">
    <w:name w:val="闻政-正文段落文字 Char"/>
    <w:link w:val="48"/>
    <w:qFormat/>
    <w:uiPriority w:val="3"/>
    <w:rPr>
      <w:rFonts w:ascii="Times New Roman" w:hAnsi="Times New Roman" w:eastAsia="仿宋_GB2312"/>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571</Words>
  <Characters>3256</Characters>
  <Lines>27</Lines>
  <Paragraphs>7</Paragraphs>
  <TotalTime>6</TotalTime>
  <ScaleCrop>false</ScaleCrop>
  <LinksUpToDate>false</LinksUpToDate>
  <CharactersWithSpaces>3820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2021-05-29T13:16:15Z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