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860" w:type="dxa"/>
        <w:jc w:val="center"/>
        <w:tblLayout w:type="fixed"/>
        <w:tblCellMar>
          <w:top w:w="0" w:type="dxa"/>
          <w:left w:w="108" w:type="dxa"/>
          <w:bottom w:w="0" w:type="dxa"/>
          <w:right w:w="108" w:type="dxa"/>
        </w:tblCellMar>
      </w:tblPr>
      <w:tblGrid>
        <w:gridCol w:w="629"/>
        <w:gridCol w:w="1048"/>
        <w:gridCol w:w="1189"/>
        <w:gridCol w:w="781"/>
        <w:gridCol w:w="1180"/>
        <w:gridCol w:w="1348"/>
        <w:gridCol w:w="1111"/>
        <w:gridCol w:w="197"/>
        <w:gridCol w:w="561"/>
        <w:gridCol w:w="56"/>
        <w:gridCol w:w="633"/>
        <w:gridCol w:w="221"/>
        <w:gridCol w:w="906"/>
      </w:tblGrid>
      <w:tr>
        <w:tblPrEx>
          <w:tblCellMar>
            <w:top w:w="0" w:type="dxa"/>
            <w:left w:w="108" w:type="dxa"/>
            <w:bottom w:w="0" w:type="dxa"/>
            <w:right w:w="108" w:type="dxa"/>
          </w:tblCellMar>
        </w:tblPrEx>
        <w:trPr>
          <w:trHeight w:val="496" w:hRule="exact"/>
          <w:jc w:val="center"/>
        </w:trPr>
        <w:tc>
          <w:tcPr>
            <w:tcW w:w="9859"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bookmarkStart w:id="0" w:name="_GoBack"/>
            <w:bookmarkEnd w:id="0"/>
            <w:r>
              <w:rPr>
                <w:rFonts w:hint="eastAsia" w:ascii="宋体" w:hAnsi="宋体" w:eastAsia="宋体" w:cs="宋体"/>
                <w:b/>
                <w:bCs/>
                <w:kern w:val="0"/>
                <w:sz w:val="32"/>
                <w:szCs w:val="32"/>
                <w:lang w:val="en-US" w:eastAsia="zh-CN"/>
              </w:rPr>
              <w:t>新疆巴州和静工业园区管委会</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20" w:hRule="atLeast"/>
          <w:jc w:val="center"/>
        </w:trPr>
        <w:tc>
          <w:tcPr>
            <w:tcW w:w="9859" w:type="dxa"/>
            <w:gridSpan w:val="13"/>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2019年度）</w:t>
            </w:r>
          </w:p>
        </w:tc>
      </w:tr>
      <w:tr>
        <w:tblPrEx>
          <w:tblCellMar>
            <w:top w:w="0" w:type="dxa"/>
            <w:left w:w="108" w:type="dxa"/>
            <w:bottom w:w="0" w:type="dxa"/>
            <w:right w:w="108" w:type="dxa"/>
          </w:tblCellMar>
        </w:tblPrEx>
        <w:trPr>
          <w:trHeight w:val="449" w:hRule="exact"/>
          <w:jc w:val="center"/>
        </w:trPr>
        <w:tc>
          <w:tcPr>
            <w:tcW w:w="167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818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和静工业园区道路及水厂环评验收费用</w:t>
            </w:r>
          </w:p>
        </w:tc>
      </w:tr>
      <w:tr>
        <w:tblPrEx>
          <w:tblCellMar>
            <w:top w:w="0" w:type="dxa"/>
            <w:left w:w="108" w:type="dxa"/>
            <w:bottom w:w="0" w:type="dxa"/>
            <w:right w:w="108" w:type="dxa"/>
          </w:tblCellMar>
        </w:tblPrEx>
        <w:trPr>
          <w:trHeight w:val="471" w:hRule="exact"/>
          <w:jc w:val="center"/>
        </w:trPr>
        <w:tc>
          <w:tcPr>
            <w:tcW w:w="167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49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和静工业园区管委会</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57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和静工业园区金泉投资开发有限责任公司</w:t>
            </w:r>
          </w:p>
        </w:tc>
      </w:tr>
      <w:tr>
        <w:tblPrEx>
          <w:tblCellMar>
            <w:top w:w="0" w:type="dxa"/>
            <w:left w:w="108" w:type="dxa"/>
            <w:bottom w:w="0" w:type="dxa"/>
            <w:right w:w="108" w:type="dxa"/>
          </w:tblCellMar>
        </w:tblPrEx>
        <w:trPr>
          <w:trHeight w:val="328" w:hRule="exact"/>
          <w:jc w:val="center"/>
        </w:trPr>
        <w:tc>
          <w:tcPr>
            <w:tcW w:w="167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9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91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90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28" w:hRule="exact"/>
          <w:jc w:val="center"/>
        </w:trPr>
        <w:tc>
          <w:tcPr>
            <w:tcW w:w="16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91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90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28" w:hRule="exact"/>
          <w:jc w:val="center"/>
        </w:trPr>
        <w:tc>
          <w:tcPr>
            <w:tcW w:w="16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91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90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28" w:hRule="exact"/>
          <w:jc w:val="center"/>
        </w:trPr>
        <w:tc>
          <w:tcPr>
            <w:tcW w:w="16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91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90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28" w:hRule="exact"/>
          <w:jc w:val="center"/>
        </w:trPr>
        <w:tc>
          <w:tcPr>
            <w:tcW w:w="16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91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90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28" w:hRule="exact"/>
          <w:jc w:val="center"/>
        </w:trPr>
        <w:tc>
          <w:tcPr>
            <w:tcW w:w="62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54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68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692" w:hRule="exact"/>
          <w:jc w:val="center"/>
        </w:trPr>
        <w:tc>
          <w:tcPr>
            <w:tcW w:w="6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46"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ascii="宋体" w:hAnsi="宋体" w:eastAsia="宋体" w:cs="宋体"/>
                <w:kern w:val="0"/>
                <w:sz w:val="18"/>
                <w:szCs w:val="18"/>
              </w:rPr>
              <w:t>项目设计、施工和运行过程中采取的污染防治措施和生态保护及恢复措施有效，环境保护设施及其他生态保护措施已基本按批准的环境影响报告表相关要求落实，达到环评和环评批复提出的环境保护和环境管理要求，无污染投诉，项目不存在大的环境影响问题。</w:t>
            </w:r>
          </w:p>
        </w:tc>
        <w:tc>
          <w:tcPr>
            <w:tcW w:w="368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已完成资金支付20万元，按计划实施项目环评验收工作已完成。</w:t>
            </w:r>
          </w:p>
        </w:tc>
      </w:tr>
      <w:tr>
        <w:tblPrEx>
          <w:tblCellMar>
            <w:top w:w="0" w:type="dxa"/>
            <w:left w:w="108" w:type="dxa"/>
            <w:bottom w:w="0" w:type="dxa"/>
            <w:right w:w="108" w:type="dxa"/>
          </w:tblCellMar>
        </w:tblPrEx>
        <w:trPr>
          <w:trHeight w:val="582" w:hRule="exact"/>
          <w:jc w:val="center"/>
        </w:trPr>
        <w:tc>
          <w:tcPr>
            <w:tcW w:w="629"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10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8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1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635"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89"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960"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eastAsia="宋体" w:cs="宋体"/>
                <w:kern w:val="0"/>
                <w:sz w:val="18"/>
                <w:szCs w:val="18"/>
              </w:rPr>
            </w:pPr>
            <w:r>
              <w:rPr>
                <w:rFonts w:ascii="宋体" w:hAnsi="宋体" w:eastAsia="宋体" w:cs="宋体"/>
                <w:kern w:val="0"/>
                <w:sz w:val="18"/>
                <w:szCs w:val="18"/>
              </w:rPr>
              <w:t>供水管网铺设10192米</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≥10192</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10192</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633" w:type="dxa"/>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5</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634"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60"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规划排水管网41.2km</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≥41.2km</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41.2</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633" w:type="dxa"/>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5</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634"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60"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eastAsia="宋体" w:cs="宋体"/>
                <w:kern w:val="0"/>
                <w:sz w:val="18"/>
                <w:szCs w:val="18"/>
              </w:rPr>
            </w:pPr>
            <w:r>
              <w:rPr>
                <w:rFonts w:hint="eastAsia" w:ascii="宋体" w:hAnsi="宋体" w:eastAsia="宋体" w:cs="宋体"/>
                <w:kern w:val="0"/>
                <w:sz w:val="18"/>
                <w:szCs w:val="18"/>
              </w:rPr>
              <w:t>修建III级道路</w:t>
            </w:r>
            <w:r>
              <w:rPr>
                <w:rFonts w:ascii="宋体" w:hAnsi="宋体" w:eastAsia="宋体" w:cs="宋体"/>
                <w:kern w:val="0"/>
                <w:sz w:val="18"/>
                <w:szCs w:val="18"/>
              </w:rPr>
              <w:t>全长5685.71km</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≥5685.71km</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5685.71km</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443"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960" w:type="dxa"/>
            <w:gridSpan w:val="2"/>
            <w:tcBorders>
              <w:top w:val="single" w:color="auto" w:sz="4" w:space="0"/>
              <w:left w:val="nil"/>
              <w:right w:val="single" w:color="auto" w:sz="4" w:space="0"/>
            </w:tcBorders>
            <w:vAlign w:val="center"/>
          </w:tcPr>
          <w:p>
            <w:pPr>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此项目环评验收合格率</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467"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96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环评验收时间</w:t>
            </w:r>
          </w:p>
        </w:tc>
        <w:tc>
          <w:tcPr>
            <w:tcW w:w="13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2019年12月</w:t>
            </w:r>
          </w:p>
        </w:tc>
        <w:tc>
          <w:tcPr>
            <w:tcW w:w="13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100%</w:t>
            </w:r>
          </w:p>
        </w:tc>
        <w:tc>
          <w:tcPr>
            <w:tcW w:w="6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3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50"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960"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kern w:val="0"/>
                <w:sz w:val="18"/>
                <w:szCs w:val="18"/>
              </w:rPr>
              <w:t>项目支付资金</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≤20万</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20万</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00"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8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有效降低当地环境污</w:t>
            </w:r>
          </w:p>
        </w:tc>
        <w:tc>
          <w:tcPr>
            <w:tcW w:w="13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有效</w:t>
            </w:r>
          </w:p>
        </w:tc>
        <w:tc>
          <w:tcPr>
            <w:tcW w:w="130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63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739" w:hRule="atLeas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项目持续时间</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≥3年</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3年</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126"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706" w:hRule="exac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8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企业满意度</w:t>
            </w:r>
          </w:p>
        </w:tc>
        <w:tc>
          <w:tcPr>
            <w:tcW w:w="13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30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6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63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1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621" w:hRule="exact"/>
          <w:jc w:val="center"/>
        </w:trPr>
        <w:tc>
          <w:tcPr>
            <w:tcW w:w="629"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群众满意度</w:t>
            </w:r>
          </w:p>
        </w:tc>
        <w:tc>
          <w:tcPr>
            <w:tcW w:w="13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3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1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37" w:hRule="exact"/>
          <w:jc w:val="center"/>
        </w:trPr>
        <w:tc>
          <w:tcPr>
            <w:tcW w:w="748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1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rPr>
        <w:sectPr>
          <w:pgSz w:w="11906" w:h="16838"/>
          <w:pgMar w:top="1928" w:right="1531" w:bottom="1701" w:left="1531" w:header="737" w:footer="851" w:gutter="0"/>
          <w:cols w:space="720" w:num="1"/>
          <w:docGrid w:type="lines" w:linePitch="408" w:charSpace="0"/>
        </w:sectPr>
      </w:pPr>
    </w:p>
    <w:p>
      <w:pPr>
        <w:spacing w:line="560" w:lineRule="exact"/>
        <w:rPr>
          <w:rFonts w:eastAsia="黑体"/>
          <w:sz w:val="32"/>
          <w:szCs w:val="28"/>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5AC9"/>
    <w:rsid w:val="00080A4C"/>
    <w:rsid w:val="00086DFE"/>
    <w:rsid w:val="000B4E42"/>
    <w:rsid w:val="001A4D19"/>
    <w:rsid w:val="00372B84"/>
    <w:rsid w:val="0043448B"/>
    <w:rsid w:val="00441511"/>
    <w:rsid w:val="00451A0A"/>
    <w:rsid w:val="004B76B0"/>
    <w:rsid w:val="004F087D"/>
    <w:rsid w:val="00535AC9"/>
    <w:rsid w:val="005D71D1"/>
    <w:rsid w:val="00723FD1"/>
    <w:rsid w:val="0089543A"/>
    <w:rsid w:val="00974910"/>
    <w:rsid w:val="00C1177F"/>
    <w:rsid w:val="00C661C8"/>
    <w:rsid w:val="00D06BFF"/>
    <w:rsid w:val="00D16620"/>
    <w:rsid w:val="00D209F1"/>
    <w:rsid w:val="00D94D55"/>
    <w:rsid w:val="00DC4738"/>
    <w:rsid w:val="00DF22EC"/>
    <w:rsid w:val="00E3118B"/>
    <w:rsid w:val="00E64616"/>
    <w:rsid w:val="00EA2207"/>
    <w:rsid w:val="016D5750"/>
    <w:rsid w:val="02317086"/>
    <w:rsid w:val="0A161B1D"/>
    <w:rsid w:val="0A653683"/>
    <w:rsid w:val="0A742631"/>
    <w:rsid w:val="0C403A0C"/>
    <w:rsid w:val="0ED23A83"/>
    <w:rsid w:val="127C5346"/>
    <w:rsid w:val="17D37721"/>
    <w:rsid w:val="1CD71469"/>
    <w:rsid w:val="21B262DC"/>
    <w:rsid w:val="21C03762"/>
    <w:rsid w:val="21C050F6"/>
    <w:rsid w:val="23054DD5"/>
    <w:rsid w:val="235914AC"/>
    <w:rsid w:val="246E7B4D"/>
    <w:rsid w:val="2E1B2D07"/>
    <w:rsid w:val="2E94252A"/>
    <w:rsid w:val="2EDE611C"/>
    <w:rsid w:val="31B745A1"/>
    <w:rsid w:val="34464C48"/>
    <w:rsid w:val="393237BD"/>
    <w:rsid w:val="3C1756E4"/>
    <w:rsid w:val="43322A64"/>
    <w:rsid w:val="43EC2B7A"/>
    <w:rsid w:val="4A110CC5"/>
    <w:rsid w:val="4D9F3D44"/>
    <w:rsid w:val="4F161F55"/>
    <w:rsid w:val="503156C5"/>
    <w:rsid w:val="52F577AF"/>
    <w:rsid w:val="5455653C"/>
    <w:rsid w:val="54ED272F"/>
    <w:rsid w:val="58D85CB4"/>
    <w:rsid w:val="650248BE"/>
    <w:rsid w:val="65FF54FF"/>
    <w:rsid w:val="68887E84"/>
    <w:rsid w:val="6AAD6349"/>
    <w:rsid w:val="6B10365B"/>
    <w:rsid w:val="6C713402"/>
    <w:rsid w:val="70D77A28"/>
    <w:rsid w:val="723802F9"/>
    <w:rsid w:val="72726CDE"/>
    <w:rsid w:val="76121387"/>
    <w:rsid w:val="775710E5"/>
    <w:rsid w:val="78B95A0C"/>
    <w:rsid w:val="7D542FC1"/>
    <w:rsid w:val="7F531227"/>
    <w:rsid w:val="7F556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130</Words>
  <Characters>746</Characters>
  <Lines>6</Lines>
  <Paragraphs>1</Paragraphs>
  <TotalTime>0</TotalTime>
  <ScaleCrop>false</ScaleCrop>
  <LinksUpToDate>false</LinksUpToDate>
  <CharactersWithSpaces>875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2020-04-15T10:46:00Z</dcterms:created>
  <dc:creator>CurUserName</dc:creator>
  <cp:lastModifiedBy>Administrator</cp:lastModifiedBy>
  <dcterms:modified xsi:type="dcterms:W3CDTF">2021-05-29T11:28:15Z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