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BC" w:rsidRDefault="00D66B51">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AE27BC" w:rsidRDefault="00AE27BC">
      <w:pPr>
        <w:spacing w:line="540" w:lineRule="exact"/>
        <w:jc w:val="center"/>
        <w:rPr>
          <w:rFonts w:ascii="华文中宋" w:eastAsia="华文中宋" w:hAnsi="华文中宋" w:cs="宋体"/>
          <w:b/>
          <w:kern w:val="0"/>
          <w:sz w:val="52"/>
          <w:szCs w:val="52"/>
        </w:rPr>
      </w:pPr>
    </w:p>
    <w:p w:rsidR="00AE27BC" w:rsidRDefault="00AE27BC">
      <w:pPr>
        <w:spacing w:line="540" w:lineRule="exact"/>
        <w:jc w:val="center"/>
        <w:rPr>
          <w:rFonts w:ascii="华文中宋" w:eastAsia="华文中宋" w:hAnsi="华文中宋" w:cs="宋体"/>
          <w:b/>
          <w:kern w:val="0"/>
          <w:sz w:val="52"/>
          <w:szCs w:val="52"/>
        </w:rPr>
      </w:pPr>
    </w:p>
    <w:p w:rsidR="00AE27BC" w:rsidRDefault="00AE27BC">
      <w:pPr>
        <w:spacing w:line="540" w:lineRule="exact"/>
        <w:jc w:val="center"/>
        <w:rPr>
          <w:rFonts w:ascii="华文中宋" w:eastAsia="华文中宋" w:hAnsi="华文中宋" w:cs="宋体"/>
          <w:b/>
          <w:kern w:val="0"/>
          <w:sz w:val="52"/>
          <w:szCs w:val="52"/>
        </w:rPr>
      </w:pPr>
    </w:p>
    <w:p w:rsidR="00AE27BC" w:rsidRDefault="00AE27BC">
      <w:pPr>
        <w:spacing w:line="540" w:lineRule="exact"/>
        <w:jc w:val="center"/>
        <w:rPr>
          <w:rFonts w:ascii="华文中宋" w:eastAsia="华文中宋" w:hAnsi="华文中宋" w:cs="宋体"/>
          <w:b/>
          <w:kern w:val="0"/>
          <w:sz w:val="52"/>
          <w:szCs w:val="52"/>
        </w:rPr>
      </w:pPr>
    </w:p>
    <w:p w:rsidR="00AE27BC" w:rsidRDefault="00AE27BC">
      <w:pPr>
        <w:spacing w:line="540" w:lineRule="exact"/>
        <w:jc w:val="center"/>
        <w:rPr>
          <w:rFonts w:ascii="华文中宋" w:eastAsia="华文中宋" w:hAnsi="华文中宋" w:cs="宋体"/>
          <w:b/>
          <w:kern w:val="0"/>
          <w:sz w:val="52"/>
          <w:szCs w:val="52"/>
        </w:rPr>
      </w:pPr>
    </w:p>
    <w:p w:rsidR="00AE27BC" w:rsidRDefault="00AE27BC">
      <w:pPr>
        <w:spacing w:line="540" w:lineRule="exact"/>
        <w:jc w:val="center"/>
        <w:rPr>
          <w:rFonts w:ascii="华文中宋" w:eastAsia="华文中宋" w:hAnsi="华文中宋" w:cs="宋体"/>
          <w:b/>
          <w:kern w:val="0"/>
          <w:sz w:val="52"/>
          <w:szCs w:val="52"/>
        </w:rPr>
      </w:pPr>
    </w:p>
    <w:p w:rsidR="00AE27BC" w:rsidRDefault="00D66B51">
      <w:pPr>
        <w:spacing w:line="540" w:lineRule="exact"/>
        <w:jc w:val="center"/>
        <w:rPr>
          <w:rFonts w:ascii="方正小标宋_GBK" w:eastAsia="方正小标宋_GBK" w:hAnsi="华文中宋" w:cs="宋体"/>
          <w:bCs/>
          <w:kern w:val="0"/>
          <w:sz w:val="44"/>
          <w:szCs w:val="44"/>
        </w:rPr>
      </w:pPr>
      <w:r>
        <w:rPr>
          <w:rFonts w:ascii="方正小标宋_GBK" w:eastAsia="方正小标宋_GBK" w:hAnsi="华文中宋" w:cs="宋体" w:hint="eastAsia"/>
          <w:bCs/>
          <w:kern w:val="0"/>
          <w:sz w:val="44"/>
          <w:szCs w:val="44"/>
        </w:rPr>
        <w:t>新疆维吾尔自治区巴州和静县民政局大额医疗补偿项目支出绩效自评报告</w:t>
      </w:r>
    </w:p>
    <w:p w:rsidR="00AE27BC" w:rsidRDefault="00AE27BC">
      <w:pPr>
        <w:spacing w:line="540" w:lineRule="exact"/>
        <w:jc w:val="center"/>
        <w:rPr>
          <w:rFonts w:ascii="华文中宋" w:eastAsia="华文中宋" w:hAnsi="华文中宋" w:cs="宋体"/>
          <w:b/>
          <w:kern w:val="0"/>
          <w:sz w:val="52"/>
          <w:szCs w:val="52"/>
        </w:rPr>
      </w:pPr>
    </w:p>
    <w:p w:rsidR="00AE27BC" w:rsidRDefault="00D66B51">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rPr>
          <w:rFonts w:eastAsia="仿宋_GB2312" w:hAnsi="宋体" w:cs="宋体"/>
          <w:kern w:val="0"/>
          <w:sz w:val="30"/>
          <w:szCs w:val="30"/>
        </w:rPr>
      </w:pPr>
    </w:p>
    <w:p w:rsidR="00AE27BC" w:rsidRDefault="00D66B5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项目名称：大额医疗补偿</w:t>
      </w:r>
    </w:p>
    <w:p w:rsidR="00AE27BC" w:rsidRDefault="00D66B5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实施单位（公章）：和静县民政局</w:t>
      </w:r>
    </w:p>
    <w:p w:rsidR="00AE27BC" w:rsidRDefault="00D66B5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主管部门（公章）：和静县民政局</w:t>
      </w:r>
    </w:p>
    <w:p w:rsidR="00AE27BC" w:rsidRDefault="00D66B5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项目负责人（签章）：黄晓萍</w:t>
      </w:r>
    </w:p>
    <w:p w:rsidR="00AE27BC" w:rsidRDefault="00D66B5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填报时间：</w:t>
      </w:r>
      <w:r>
        <w:rPr>
          <w:rFonts w:ascii="仿宋" w:eastAsia="仿宋" w:hAnsi="仿宋" w:cs="仿宋" w:hint="eastAsia"/>
          <w:kern w:val="0"/>
          <w:sz w:val="36"/>
          <w:szCs w:val="36"/>
        </w:rPr>
        <w:t>2019</w:t>
      </w:r>
      <w:r>
        <w:rPr>
          <w:rFonts w:ascii="仿宋" w:eastAsia="仿宋" w:hAnsi="仿宋" w:cs="仿宋" w:hint="eastAsia"/>
          <w:kern w:val="0"/>
          <w:sz w:val="36"/>
          <w:szCs w:val="36"/>
        </w:rPr>
        <w:t>年</w:t>
      </w:r>
      <w:r>
        <w:rPr>
          <w:rFonts w:ascii="仿宋" w:eastAsia="仿宋" w:hAnsi="仿宋" w:cs="仿宋" w:hint="eastAsia"/>
          <w:kern w:val="0"/>
          <w:sz w:val="36"/>
          <w:szCs w:val="36"/>
        </w:rPr>
        <w:t>1</w:t>
      </w:r>
      <w:r>
        <w:rPr>
          <w:rFonts w:ascii="仿宋" w:eastAsia="仿宋" w:hAnsi="仿宋" w:cs="仿宋" w:hint="eastAsia"/>
          <w:kern w:val="0"/>
          <w:sz w:val="36"/>
          <w:szCs w:val="36"/>
        </w:rPr>
        <w:t>月</w:t>
      </w:r>
      <w:r>
        <w:rPr>
          <w:rFonts w:ascii="仿宋" w:eastAsia="仿宋" w:hAnsi="仿宋" w:cs="仿宋" w:hint="eastAsia"/>
          <w:kern w:val="0"/>
          <w:sz w:val="36"/>
          <w:szCs w:val="36"/>
        </w:rPr>
        <w:t>23</w:t>
      </w:r>
      <w:r>
        <w:rPr>
          <w:rFonts w:ascii="仿宋" w:eastAsia="仿宋" w:hAnsi="仿宋" w:cs="仿宋" w:hint="eastAsia"/>
          <w:kern w:val="0"/>
          <w:sz w:val="36"/>
          <w:szCs w:val="36"/>
        </w:rPr>
        <w:t>日</w:t>
      </w:r>
    </w:p>
    <w:p w:rsidR="00AE27BC" w:rsidRDefault="00AE27BC">
      <w:pPr>
        <w:spacing w:line="540" w:lineRule="exact"/>
        <w:jc w:val="center"/>
        <w:rPr>
          <w:rFonts w:eastAsia="仿宋_GB2312" w:hAnsi="宋体" w:cs="宋体"/>
          <w:kern w:val="0"/>
          <w:sz w:val="30"/>
          <w:szCs w:val="30"/>
        </w:rPr>
      </w:pPr>
    </w:p>
    <w:p w:rsidR="00AE27BC" w:rsidRDefault="00AE27BC">
      <w:pPr>
        <w:spacing w:line="540" w:lineRule="exact"/>
        <w:rPr>
          <w:rStyle w:val="a9"/>
          <w:rFonts w:ascii="黑体" w:eastAsia="黑体" w:hAnsi="黑体"/>
          <w:b w:val="0"/>
          <w:spacing w:val="-4"/>
          <w:sz w:val="32"/>
          <w:szCs w:val="32"/>
        </w:rPr>
      </w:pPr>
    </w:p>
    <w:p w:rsidR="00AE27BC" w:rsidRDefault="00D66B51" w:rsidP="005F1B65">
      <w:pPr>
        <w:spacing w:line="600" w:lineRule="exact"/>
        <w:ind w:firstLineChars="200" w:firstLine="627"/>
        <w:rPr>
          <w:rStyle w:val="a9"/>
          <w:rFonts w:ascii="黑体" w:eastAsia="黑体" w:hAnsi="黑体" w:cstheme="majorEastAsia"/>
          <w:b w:val="0"/>
          <w:spacing w:val="-4"/>
          <w:sz w:val="32"/>
          <w:szCs w:val="32"/>
        </w:rPr>
      </w:pPr>
      <w:r>
        <w:rPr>
          <w:rStyle w:val="a9"/>
          <w:rFonts w:ascii="黑体" w:eastAsia="黑体" w:hAnsi="黑体" w:cstheme="majorEastAsia" w:hint="eastAsia"/>
          <w:bCs w:val="0"/>
          <w:spacing w:val="-4"/>
          <w:sz w:val="32"/>
          <w:szCs w:val="32"/>
        </w:rPr>
        <w:lastRenderedPageBreak/>
        <w:t>一、项目概况</w:t>
      </w:r>
    </w:p>
    <w:p w:rsidR="00AE27BC" w:rsidRDefault="00D66B51" w:rsidP="005F1B65">
      <w:p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（一）项目单位基本情况</w:t>
      </w:r>
    </w:p>
    <w:p w:rsidR="00AE27BC" w:rsidRDefault="00D66B51" w:rsidP="005F1B65">
      <w:pPr>
        <w:spacing w:line="600" w:lineRule="exact"/>
        <w:ind w:firstLineChars="200" w:firstLine="624"/>
        <w:rPr>
          <w:rStyle w:val="a9"/>
          <w:rFonts w:ascii="仿宋_GB2312" w:eastAsia="仿宋_GB2312" w:hAnsiTheme="majorEastAsia" w:cstheme="majorEastAsia"/>
          <w:b w:val="0"/>
          <w:spacing w:val="-4"/>
          <w:sz w:val="32"/>
          <w:szCs w:val="32"/>
        </w:rPr>
      </w:pPr>
      <w:r>
        <w:rPr>
          <w:rStyle w:val="a9"/>
          <w:rFonts w:ascii="仿宋_GB2312" w:eastAsia="仿宋_GB2312" w:hAnsi="仿宋" w:cs="仿宋" w:hint="eastAsia"/>
          <w:b w:val="0"/>
          <w:spacing w:val="-4"/>
          <w:sz w:val="32"/>
          <w:szCs w:val="32"/>
        </w:rPr>
        <w:t>根据《关于印发和静县城乡居民大额医疗费用补偿办法的通知》（静政办发〔</w:t>
      </w:r>
      <w:r>
        <w:rPr>
          <w:rStyle w:val="a9"/>
          <w:rFonts w:ascii="仿宋_GB2312" w:eastAsia="仿宋_GB2312" w:hAnsi="仿宋" w:cs="仿宋" w:hint="eastAsia"/>
          <w:b w:val="0"/>
          <w:spacing w:val="-4"/>
          <w:sz w:val="32"/>
          <w:szCs w:val="32"/>
        </w:rPr>
        <w:t>2013</w:t>
      </w:r>
      <w:r>
        <w:rPr>
          <w:rStyle w:val="a9"/>
          <w:rFonts w:ascii="仿宋_GB2312" w:eastAsia="仿宋_GB2312" w:hAnsi="仿宋" w:cs="仿宋" w:hint="eastAsia"/>
          <w:b w:val="0"/>
          <w:spacing w:val="-4"/>
          <w:sz w:val="32"/>
          <w:szCs w:val="32"/>
        </w:rPr>
        <w:t>〕</w:t>
      </w:r>
      <w:r>
        <w:rPr>
          <w:rStyle w:val="a9"/>
          <w:rFonts w:ascii="仿宋_GB2312" w:eastAsia="仿宋_GB2312" w:hAnsi="仿宋" w:cs="仿宋" w:hint="eastAsia"/>
          <w:b w:val="0"/>
          <w:spacing w:val="-4"/>
          <w:sz w:val="32"/>
          <w:szCs w:val="32"/>
        </w:rPr>
        <w:t>113</w:t>
      </w:r>
      <w:r>
        <w:rPr>
          <w:rStyle w:val="a9"/>
          <w:rFonts w:ascii="仿宋_GB2312" w:eastAsia="仿宋_GB2312" w:hAnsi="仿宋" w:cs="仿宋" w:hint="eastAsia"/>
          <w:b w:val="0"/>
          <w:spacing w:val="-4"/>
          <w:sz w:val="32"/>
          <w:szCs w:val="32"/>
        </w:rPr>
        <w:t>号）文件精神实施该项目。为建立健全城乡医疗救助体系，完善城乡医疗保障制度改革，创新机制，着力解决城乡居民基本医疗保障问题，</w:t>
      </w:r>
      <w:r>
        <w:rPr>
          <w:rFonts w:ascii="仿宋_GB2312" w:eastAsia="仿宋_GB2312" w:hAnsi="仿宋" w:cs="仿宋" w:hint="eastAsia"/>
          <w:color w:val="444444"/>
          <w:sz w:val="32"/>
          <w:szCs w:val="32"/>
          <w:shd w:val="clear" w:color="auto" w:fill="FFFFFF"/>
        </w:rPr>
        <w:t>充分发挥社会救助健康脱贫兜底作用，避免城乡居民因患重特大疾病支付大额医疗费用而造成</w:t>
      </w:r>
      <w:r>
        <w:rPr>
          <w:rStyle w:val="a9"/>
          <w:rFonts w:ascii="仿宋_GB2312" w:eastAsia="仿宋_GB2312" w:hAnsi="仿宋" w:cs="仿宋" w:hint="eastAsia"/>
          <w:b w:val="0"/>
          <w:spacing w:val="-4"/>
          <w:sz w:val="32"/>
          <w:szCs w:val="32"/>
        </w:rPr>
        <w:t>因病致贫、因病返贫现象，为符合补偿要求的人员补助当地当年城乡居民大额医疗补偿配套并实施补助。</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、宣传、贯彻、执行中央、自治区、自治州和县党委民政工作法律法规和政策规定，制订全县民政事业发展规划和年度计划，并组织实施、监督检</w:t>
      </w:r>
      <w:r>
        <w:rPr>
          <w:rFonts w:ascii="仿宋_GB2312" w:eastAsia="仿宋_GB2312" w:hAnsi="仿宋" w:cs="仿宋" w:hint="eastAsia"/>
          <w:sz w:val="32"/>
          <w:szCs w:val="32"/>
        </w:rPr>
        <w:t>查。</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统筹社会救助体系建设，负责全县城乡特困人员救助、城乡居民最低生活保障、孤儿救助、临时救助、生活无着流浪乞讨人员救助工作；调查、审核、审批全县民政救助对象，组织实施救助，落实各项民政救助政策。</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负责、指导村民（居民）委员会（监委会、组委会）换届民主选举及民主决策、民主管理和民主监督工作。指导开展村务公开，推进基层民主政治建设。负责、指导社区建设工作，推进城乡社区服务体系建设，推进社区服务管理规范化。</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、负责全县社会组织的审批、登记和监督管理；查处社会组织的违法行为和非法社会组织。</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、负责全县</w:t>
      </w:r>
      <w:r>
        <w:rPr>
          <w:rFonts w:ascii="仿宋_GB2312" w:eastAsia="仿宋_GB2312" w:hAnsi="仿宋" w:cs="仿宋" w:hint="eastAsia"/>
          <w:sz w:val="32"/>
          <w:szCs w:val="32"/>
        </w:rPr>
        <w:t>行政区划工作。承担县、镇（街道办）行政</w:t>
      </w:r>
      <w:r>
        <w:rPr>
          <w:rFonts w:ascii="仿宋_GB2312" w:eastAsia="仿宋_GB2312" w:hAnsi="仿宋" w:cs="仿宋" w:hint="eastAsia"/>
          <w:sz w:val="32"/>
          <w:szCs w:val="32"/>
        </w:rPr>
        <w:lastRenderedPageBreak/>
        <w:t>区域的设立、撤销、调整、地名命名、更名和界线变更及政府驻地迁移的初审上报工作。调处县境内行政区域边界争议。</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6</w:t>
      </w:r>
      <w:r>
        <w:rPr>
          <w:rFonts w:ascii="仿宋_GB2312" w:eastAsia="仿宋_GB2312" w:hAnsi="仿宋" w:cs="仿宋" w:hint="eastAsia"/>
          <w:sz w:val="32"/>
          <w:szCs w:val="32"/>
        </w:rPr>
        <w:t>、负责组织、协调与毗邻县行政区域界线的勘定</w:t>
      </w:r>
      <w:r>
        <w:rPr>
          <w:rFonts w:ascii="仿宋_GB2312" w:eastAsia="仿宋_GB2312" w:hAnsi="仿宋" w:cs="仿宋" w:hint="eastAsia"/>
          <w:sz w:val="32"/>
          <w:szCs w:val="32"/>
        </w:rPr>
        <w:t>,</w:t>
      </w:r>
      <w:r>
        <w:rPr>
          <w:rFonts w:ascii="仿宋_GB2312" w:eastAsia="仿宋_GB2312" w:hAnsi="仿宋" w:cs="仿宋" w:hint="eastAsia"/>
          <w:sz w:val="32"/>
          <w:szCs w:val="32"/>
        </w:rPr>
        <w:t>负责勘界历史资料的保存利用；参与市、县际边界争议的联合调查和调处工作；管理行政区域界线界桩标志。负责全县规范地名标志的设置和管理，收集整理地名信息资料，管理地名档案。负责行政区划图的审核、勘定工作。</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Pr>
          <w:rFonts w:ascii="仿宋_GB2312" w:eastAsia="仿宋_GB2312" w:hAnsi="仿宋" w:cs="仿宋" w:hint="eastAsia"/>
          <w:sz w:val="32"/>
          <w:szCs w:val="32"/>
        </w:rPr>
        <w:t>、负责拟定儿童福利、孤弃儿童保障、儿童收养、儿童救助保护政策、标准，健全农村留守儿童关爱服务体系和困境儿童保障制度。</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8</w:t>
      </w:r>
      <w:r>
        <w:rPr>
          <w:rFonts w:ascii="仿宋_GB2312" w:eastAsia="仿宋_GB2312" w:hAnsi="仿宋" w:cs="仿宋" w:hint="eastAsia"/>
          <w:sz w:val="32"/>
          <w:szCs w:val="32"/>
        </w:rPr>
        <w:t>、负责全县婚姻登记、收养登记的发证及信息、档案管理工作，推进婚俗改革。</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9</w:t>
      </w:r>
      <w:r>
        <w:rPr>
          <w:rFonts w:ascii="仿宋_GB2312" w:eastAsia="仿宋_GB2312" w:hAnsi="仿宋" w:cs="仿宋" w:hint="eastAsia"/>
          <w:sz w:val="32"/>
          <w:szCs w:val="32"/>
        </w:rPr>
        <w:t>、负责殡葬管理和殡葬制度改革，规范殡仪服务、公墓服务行为，加强公益性公墓建设与管理，促进殡葬事业健康发展。</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w:t>
      </w:r>
      <w:r>
        <w:rPr>
          <w:rFonts w:ascii="仿宋_GB2312" w:eastAsia="仿宋_GB2312" w:hAnsi="仿宋" w:cs="仿宋" w:hint="eastAsia"/>
          <w:sz w:val="32"/>
          <w:szCs w:val="32"/>
        </w:rPr>
        <w:t>、统筹推进、督促指导、监督管理养老服务工作，拟定养老服务体系建设规划、政策、标准并组织实施，承担老年人福利和特殊困难老年人救助工作。指导建设养老院、农村幸福院、日间照料中心、居家养老、智慧养老等各种养老服务机构。</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11</w:t>
      </w:r>
      <w:r>
        <w:rPr>
          <w:rFonts w:ascii="仿宋_GB2312" w:eastAsia="仿宋_GB2312" w:hAnsi="仿宋" w:cs="仿宋" w:hint="eastAsia"/>
          <w:sz w:val="32"/>
          <w:szCs w:val="32"/>
        </w:rPr>
        <w:t>、负责全县民政事业统计信息报送工作；强化民政财务，对全县民政事业经费作出预、决算，监督民政事业费的使用和管</w:t>
      </w:r>
      <w:r>
        <w:rPr>
          <w:rFonts w:ascii="仿宋_GB2312" w:eastAsia="仿宋_GB2312" w:hAnsi="仿宋" w:cs="仿宋" w:hint="eastAsia"/>
          <w:sz w:val="32"/>
          <w:szCs w:val="32"/>
        </w:rPr>
        <w:t>理。</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12</w:t>
      </w:r>
      <w:r>
        <w:rPr>
          <w:rFonts w:ascii="仿宋_GB2312" w:eastAsia="仿宋_GB2312" w:hAnsi="仿宋" w:cs="仿宋" w:hint="eastAsia"/>
          <w:sz w:val="32"/>
          <w:szCs w:val="32"/>
        </w:rPr>
        <w:t>、负责志愿者队伍建设管理，推进社区工作人才队伍建</w:t>
      </w:r>
      <w:r>
        <w:rPr>
          <w:rFonts w:ascii="仿宋_GB2312" w:eastAsia="仿宋_GB2312" w:hAnsi="仿宋" w:cs="仿宋" w:hint="eastAsia"/>
          <w:sz w:val="32"/>
          <w:szCs w:val="32"/>
        </w:rPr>
        <w:lastRenderedPageBreak/>
        <w:t>设和志愿者队伍建设。</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13</w:t>
      </w:r>
      <w:r>
        <w:rPr>
          <w:rFonts w:ascii="仿宋_GB2312" w:eastAsia="仿宋_GB2312" w:hAnsi="仿宋" w:cs="仿宋" w:hint="eastAsia"/>
          <w:sz w:val="32"/>
          <w:szCs w:val="32"/>
        </w:rPr>
        <w:t>、承担本行业本领域有关方面的数据采集推送、安全管理等工作。</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14</w:t>
      </w:r>
      <w:r>
        <w:rPr>
          <w:rFonts w:ascii="仿宋_GB2312" w:eastAsia="仿宋_GB2312" w:hAnsi="仿宋" w:cs="仿宋" w:hint="eastAsia"/>
          <w:sz w:val="32"/>
          <w:szCs w:val="32"/>
        </w:rPr>
        <w:t>、负责本行业本领域的安全生产监管工作。</w:t>
      </w:r>
    </w:p>
    <w:p w:rsidR="00AE27BC" w:rsidRDefault="00D66B51" w:rsidP="005F1B65">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15</w:t>
      </w:r>
      <w:r>
        <w:rPr>
          <w:rFonts w:ascii="仿宋_GB2312" w:eastAsia="仿宋_GB2312" w:hAnsi="仿宋" w:cs="仿宋" w:hint="eastAsia"/>
          <w:sz w:val="32"/>
          <w:szCs w:val="32"/>
        </w:rPr>
        <w:t>、完成县党委、县政府交办的其他任务。</w:t>
      </w:r>
    </w:p>
    <w:p w:rsidR="00AE27BC" w:rsidRDefault="00D66B51" w:rsidP="005F1B65">
      <w:p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（二）项目预算绩效目标设定情况</w:t>
      </w:r>
    </w:p>
    <w:p w:rsidR="00AE27BC" w:rsidRDefault="00D66B51" w:rsidP="005F1B65">
      <w:pPr>
        <w:spacing w:line="600" w:lineRule="exact"/>
        <w:ind w:firstLineChars="200" w:firstLine="624"/>
        <w:rPr>
          <w:rStyle w:val="a9"/>
          <w:rFonts w:ascii="仿宋_GB2312" w:eastAsia="仿宋_GB2312" w:hAnsi="仿宋" w:cs="仿宋"/>
          <w:b w:val="0"/>
          <w:bCs w:val="0"/>
          <w:spacing w:val="-4"/>
          <w:sz w:val="32"/>
          <w:szCs w:val="32"/>
        </w:rPr>
      </w:pPr>
      <w:r>
        <w:rPr>
          <w:rStyle w:val="a9"/>
          <w:rFonts w:ascii="仿宋_GB2312" w:eastAsia="仿宋_GB2312" w:hAnsi="仿宋" w:cs="仿宋" w:hint="eastAsia"/>
          <w:b w:val="0"/>
          <w:spacing w:val="-4"/>
          <w:sz w:val="32"/>
          <w:szCs w:val="32"/>
        </w:rPr>
        <w:t>项目绩效总目标：筑牢医疗保障底线，保障人人享有基本医疗卫生服务，让困难群众感受到国家的温暖，促进社会和谐进步。</w:t>
      </w:r>
      <w:r>
        <w:rPr>
          <w:rFonts w:ascii="仿宋_GB2312" w:eastAsia="仿宋_GB2312" w:hAnsi="仿宋" w:cs="仿宋" w:hint="eastAsia"/>
          <w:sz w:val="32"/>
          <w:szCs w:val="32"/>
        </w:rPr>
        <w:t>本项目预计为本县</w:t>
      </w:r>
      <w:r>
        <w:rPr>
          <w:rStyle w:val="a9"/>
          <w:rFonts w:ascii="仿宋_GB2312" w:eastAsia="仿宋_GB2312" w:hAnsi="仿宋" w:cs="仿宋" w:hint="eastAsia"/>
          <w:b w:val="0"/>
          <w:spacing w:val="-4"/>
          <w:sz w:val="32"/>
          <w:szCs w:val="32"/>
        </w:rPr>
        <w:t>医疗保障人员</w:t>
      </w:r>
      <w:r>
        <w:rPr>
          <w:rFonts w:ascii="仿宋_GB2312" w:eastAsia="仿宋_GB2312" w:hAnsi="仿宋" w:cs="仿宋" w:hint="eastAsia"/>
          <w:sz w:val="32"/>
          <w:szCs w:val="32"/>
        </w:rPr>
        <w:t>发放</w:t>
      </w:r>
      <w:r>
        <w:rPr>
          <w:rStyle w:val="a9"/>
          <w:rFonts w:ascii="仿宋_GB2312" w:eastAsia="仿宋_GB2312" w:hAnsi="仿宋" w:cs="仿宋" w:hint="eastAsia"/>
          <w:b w:val="0"/>
          <w:spacing w:val="-4"/>
          <w:sz w:val="32"/>
          <w:szCs w:val="32"/>
        </w:rPr>
        <w:t>184.84</w:t>
      </w:r>
      <w:r>
        <w:rPr>
          <w:rStyle w:val="a9"/>
          <w:rFonts w:ascii="仿宋_GB2312" w:eastAsia="仿宋_GB2312" w:hAnsi="仿宋" w:cs="仿宋" w:hint="eastAsia"/>
          <w:b w:val="0"/>
          <w:bCs w:val="0"/>
          <w:spacing w:val="-4"/>
          <w:sz w:val="32"/>
          <w:szCs w:val="32"/>
        </w:rPr>
        <w:t>万元</w:t>
      </w:r>
      <w:r>
        <w:rPr>
          <w:rFonts w:ascii="仿宋_GB2312" w:eastAsia="仿宋_GB2312" w:hAnsi="仿宋" w:cs="仿宋" w:hint="eastAsia"/>
          <w:sz w:val="32"/>
          <w:szCs w:val="32"/>
        </w:rPr>
        <w:t>医疗补贴。</w:t>
      </w:r>
    </w:p>
    <w:p w:rsidR="00AE27BC" w:rsidRDefault="00D66B51" w:rsidP="005F1B65">
      <w:pPr>
        <w:spacing w:line="600" w:lineRule="exact"/>
        <w:ind w:firstLineChars="200" w:firstLine="627"/>
        <w:rPr>
          <w:rStyle w:val="a9"/>
          <w:rFonts w:ascii="黑体" w:eastAsia="黑体" w:hAnsi="黑体" w:cstheme="majorEastAsia"/>
          <w:b w:val="0"/>
          <w:spacing w:val="-4"/>
          <w:sz w:val="32"/>
          <w:szCs w:val="32"/>
        </w:rPr>
      </w:pPr>
      <w:r>
        <w:rPr>
          <w:rStyle w:val="a9"/>
          <w:rFonts w:ascii="黑体" w:eastAsia="黑体" w:hAnsi="黑体" w:cstheme="majorEastAsia" w:hint="eastAsia"/>
          <w:bCs w:val="0"/>
          <w:spacing w:val="-4"/>
          <w:sz w:val="32"/>
          <w:szCs w:val="32"/>
        </w:rPr>
        <w:t>二、项目资金使用及管理情况</w:t>
      </w:r>
    </w:p>
    <w:p w:rsidR="00AE27BC" w:rsidRDefault="00D66B51" w:rsidP="005F1B65">
      <w:p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（一）项目资金安排落实、总投入等情况分析</w:t>
      </w:r>
    </w:p>
    <w:p w:rsidR="00AE27BC" w:rsidRDefault="00D66B51" w:rsidP="005F1B65">
      <w:pPr>
        <w:spacing w:line="600" w:lineRule="exact"/>
        <w:ind w:firstLineChars="200" w:firstLine="624"/>
        <w:rPr>
          <w:rStyle w:val="a9"/>
          <w:rFonts w:ascii="仿宋_GB2312" w:eastAsia="仿宋_GB2312" w:hAnsiTheme="majorEastAsia" w:cstheme="majorEastAsia"/>
          <w:b w:val="0"/>
          <w:spacing w:val="-4"/>
          <w:sz w:val="32"/>
          <w:szCs w:val="32"/>
        </w:rPr>
      </w:pPr>
      <w:r>
        <w:rPr>
          <w:rStyle w:val="a9"/>
          <w:rFonts w:ascii="仿宋_GB2312" w:eastAsia="仿宋_GB2312" w:hAnsi="仿宋" w:cs="仿宋" w:hint="eastAsia"/>
          <w:b w:val="0"/>
          <w:spacing w:val="-4"/>
          <w:sz w:val="32"/>
          <w:szCs w:val="32"/>
        </w:rPr>
        <w:t>县财政局社保股对预算的“大额医疗补偿”项目资金进行管理。</w:t>
      </w:r>
      <w:r>
        <w:rPr>
          <w:rStyle w:val="a9"/>
          <w:rFonts w:ascii="仿宋_GB2312" w:eastAsia="仿宋_GB2312" w:hAnsi="仿宋" w:cs="仿宋" w:hint="eastAsia"/>
          <w:b w:val="0"/>
          <w:bCs w:val="0"/>
          <w:spacing w:val="-4"/>
          <w:sz w:val="32"/>
          <w:szCs w:val="32"/>
        </w:rPr>
        <w:t>2018</w:t>
      </w:r>
      <w:r>
        <w:rPr>
          <w:rStyle w:val="a9"/>
          <w:rFonts w:ascii="仿宋_GB2312" w:eastAsia="仿宋_GB2312" w:hAnsi="仿宋" w:cs="仿宋" w:hint="eastAsia"/>
          <w:b w:val="0"/>
          <w:bCs w:val="0"/>
          <w:spacing w:val="-4"/>
          <w:sz w:val="32"/>
          <w:szCs w:val="32"/>
        </w:rPr>
        <w:t>年下达</w:t>
      </w:r>
      <w:r>
        <w:rPr>
          <w:rStyle w:val="a9"/>
          <w:rFonts w:ascii="仿宋_GB2312" w:eastAsia="仿宋_GB2312" w:hAnsi="仿宋" w:cs="仿宋" w:hint="eastAsia"/>
          <w:b w:val="0"/>
          <w:spacing w:val="-4"/>
          <w:sz w:val="32"/>
          <w:szCs w:val="32"/>
        </w:rPr>
        <w:t>“大额医疗补偿”</w:t>
      </w:r>
      <w:r>
        <w:rPr>
          <w:rStyle w:val="a9"/>
          <w:rFonts w:ascii="仿宋_GB2312" w:eastAsia="仿宋_GB2312" w:hAnsi="仿宋" w:cs="仿宋" w:hint="eastAsia"/>
          <w:b w:val="0"/>
          <w:bCs w:val="0"/>
          <w:spacing w:val="-4"/>
          <w:sz w:val="32"/>
          <w:szCs w:val="32"/>
        </w:rPr>
        <w:t>专项资金</w:t>
      </w:r>
      <w:r>
        <w:rPr>
          <w:rStyle w:val="a9"/>
          <w:rFonts w:ascii="仿宋_GB2312" w:eastAsia="仿宋_GB2312" w:hAnsi="仿宋" w:cs="仿宋" w:hint="eastAsia"/>
          <w:b w:val="0"/>
          <w:spacing w:val="-4"/>
          <w:sz w:val="32"/>
          <w:szCs w:val="32"/>
        </w:rPr>
        <w:t>184.84</w:t>
      </w:r>
      <w:r>
        <w:rPr>
          <w:rStyle w:val="a9"/>
          <w:rFonts w:ascii="仿宋_GB2312" w:eastAsia="仿宋_GB2312" w:hAnsi="仿宋" w:cs="仿宋" w:hint="eastAsia"/>
          <w:b w:val="0"/>
          <w:bCs w:val="0"/>
          <w:spacing w:val="-4"/>
          <w:sz w:val="32"/>
          <w:szCs w:val="32"/>
        </w:rPr>
        <w:t>万元。</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财政资金拨款</w:t>
      </w:r>
      <w:r>
        <w:rPr>
          <w:rStyle w:val="a9"/>
          <w:rFonts w:ascii="仿宋_GB2312" w:eastAsia="仿宋_GB2312" w:hAnsi="仿宋" w:cs="仿宋" w:hint="eastAsia"/>
          <w:b w:val="0"/>
          <w:spacing w:val="-4"/>
          <w:sz w:val="32"/>
          <w:szCs w:val="32"/>
        </w:rPr>
        <w:t>184.84</w:t>
      </w:r>
      <w:r>
        <w:rPr>
          <w:rFonts w:ascii="仿宋_GB2312" w:eastAsia="仿宋_GB2312" w:hAnsi="仿宋" w:cs="仿宋" w:hint="eastAsia"/>
          <w:sz w:val="32"/>
          <w:szCs w:val="32"/>
        </w:rPr>
        <w:t>万元，已完成发放</w:t>
      </w:r>
      <w:r>
        <w:rPr>
          <w:rStyle w:val="a9"/>
          <w:rFonts w:ascii="仿宋_GB2312" w:eastAsia="仿宋_GB2312" w:hAnsi="仿宋" w:cs="仿宋" w:hint="eastAsia"/>
          <w:b w:val="0"/>
          <w:spacing w:val="-4"/>
          <w:sz w:val="32"/>
          <w:szCs w:val="32"/>
        </w:rPr>
        <w:t>184.84</w:t>
      </w:r>
      <w:r>
        <w:rPr>
          <w:rFonts w:ascii="仿宋_GB2312" w:eastAsia="仿宋_GB2312" w:hAnsi="仿宋" w:cs="仿宋" w:hint="eastAsia"/>
          <w:sz w:val="32"/>
          <w:szCs w:val="32"/>
        </w:rPr>
        <w:t>万元，执行率</w:t>
      </w:r>
      <w:r>
        <w:rPr>
          <w:rFonts w:ascii="仿宋_GB2312" w:eastAsia="仿宋_GB2312" w:hAnsi="仿宋" w:cs="仿宋" w:hint="eastAsia"/>
          <w:sz w:val="32"/>
          <w:szCs w:val="32"/>
        </w:rPr>
        <w:t>100%</w:t>
      </w:r>
      <w:r>
        <w:rPr>
          <w:rFonts w:ascii="仿宋_GB2312" w:eastAsia="仿宋_GB2312" w:hAnsiTheme="majorEastAsia" w:cstheme="majorEastAsia" w:hint="eastAsia"/>
          <w:sz w:val="32"/>
          <w:szCs w:val="32"/>
        </w:rPr>
        <w:t>。</w:t>
      </w:r>
    </w:p>
    <w:p w:rsidR="00AE27BC" w:rsidRDefault="00D66B51" w:rsidP="005F1B65">
      <w:p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（二）项目资金实际使用情况分析</w:t>
      </w:r>
    </w:p>
    <w:p w:rsidR="00AE27BC" w:rsidRDefault="00D66B51" w:rsidP="005F1B65">
      <w:pPr>
        <w:spacing w:line="600" w:lineRule="exact"/>
        <w:ind w:firstLineChars="200" w:firstLine="624"/>
        <w:rPr>
          <w:rStyle w:val="a9"/>
          <w:rFonts w:ascii="仿宋_GB2312" w:eastAsia="仿宋_GB2312" w:hAnsi="仿宋" w:cs="仿宋"/>
          <w:b w:val="0"/>
          <w:spacing w:val="-4"/>
          <w:sz w:val="32"/>
          <w:szCs w:val="32"/>
        </w:rPr>
      </w:pPr>
      <w:r>
        <w:rPr>
          <w:rStyle w:val="a9"/>
          <w:rFonts w:ascii="仿宋_GB2312" w:eastAsia="仿宋_GB2312" w:hAnsi="仿宋" w:cs="仿宋" w:hint="eastAsia"/>
          <w:b w:val="0"/>
          <w:spacing w:val="-4"/>
          <w:sz w:val="32"/>
          <w:szCs w:val="32"/>
        </w:rPr>
        <w:t>“大额医疗补偿”项目资金全部用于全县患有重大疾病对象进行的补助。共计</w:t>
      </w:r>
      <w:r>
        <w:rPr>
          <w:rStyle w:val="a9"/>
          <w:rFonts w:ascii="仿宋_GB2312" w:eastAsia="仿宋_GB2312" w:hAnsi="仿宋" w:cs="仿宋" w:hint="eastAsia"/>
          <w:b w:val="0"/>
          <w:spacing w:val="-4"/>
          <w:sz w:val="32"/>
          <w:szCs w:val="32"/>
        </w:rPr>
        <w:t>184.84</w:t>
      </w:r>
      <w:r>
        <w:rPr>
          <w:rStyle w:val="a9"/>
          <w:rFonts w:ascii="仿宋_GB2312" w:eastAsia="仿宋_GB2312" w:hAnsi="仿宋" w:cs="仿宋" w:hint="eastAsia"/>
          <w:b w:val="0"/>
          <w:spacing w:val="-4"/>
          <w:sz w:val="32"/>
          <w:szCs w:val="32"/>
        </w:rPr>
        <w:t>万元。</w:t>
      </w:r>
      <w:r>
        <w:rPr>
          <w:rFonts w:ascii="仿宋_GB2312" w:eastAsia="仿宋_GB2312" w:hAnsi="仿宋" w:cs="仿宋" w:hint="eastAsia"/>
          <w:sz w:val="32"/>
          <w:szCs w:val="32"/>
        </w:rPr>
        <w:t>符合享受</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向所在村、社区民政干事申请补助，民政干事走访入户，核查申请的患者基本生活情况，核实情况属实后向所在乡镇民政办提交住院发票等资料进行审核，再由乡镇向县级民政局提供资料由民政局具体负责</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工作人员审核资料，符合条件后</w:t>
      </w:r>
      <w:r>
        <w:rPr>
          <w:rFonts w:ascii="仿宋_GB2312" w:eastAsia="仿宋_GB2312" w:hAnsi="仿宋" w:cs="仿宋" w:hint="eastAsia"/>
          <w:sz w:val="32"/>
          <w:szCs w:val="32"/>
        </w:rPr>
        <w:lastRenderedPageBreak/>
        <w:t>分管领导签字，再由主管领导签字后，办公室盖章交至财务拨款发放。</w:t>
      </w:r>
    </w:p>
    <w:p w:rsidR="00AE27BC" w:rsidRDefault="00D66B51" w:rsidP="005F1B65">
      <w:pPr>
        <w:numPr>
          <w:ilvl w:val="0"/>
          <w:numId w:val="1"/>
        </w:num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项目资金管理情况分析</w:t>
      </w:r>
    </w:p>
    <w:p w:rsidR="00AE27BC" w:rsidRDefault="00D66B51" w:rsidP="005F1B65">
      <w:pPr>
        <w:spacing w:line="600" w:lineRule="exact"/>
        <w:ind w:firstLineChars="200" w:firstLine="624"/>
        <w:rPr>
          <w:rStyle w:val="a9"/>
          <w:rFonts w:ascii="仿宋_GB2312" w:eastAsia="仿宋_GB2312" w:hAnsiTheme="majorEastAsia" w:cstheme="majorEastAsia"/>
          <w:b w:val="0"/>
          <w:spacing w:val="-4"/>
          <w:sz w:val="32"/>
          <w:szCs w:val="32"/>
        </w:rPr>
      </w:pPr>
      <w:r>
        <w:rPr>
          <w:rStyle w:val="a9"/>
          <w:rFonts w:ascii="仿宋_GB2312" w:eastAsia="仿宋_GB2312" w:hAnsi="仿宋" w:cs="仿宋" w:hint="eastAsia"/>
          <w:b w:val="0"/>
          <w:spacing w:val="-4"/>
          <w:sz w:val="32"/>
          <w:szCs w:val="32"/>
        </w:rPr>
        <w:t>县财政局社保股设立专户，实行专户储存、专账管理，资金使用规范。</w:t>
      </w:r>
    </w:p>
    <w:p w:rsidR="00AE27BC" w:rsidRDefault="00D66B51" w:rsidP="005F1B65">
      <w:pPr>
        <w:spacing w:line="600" w:lineRule="exact"/>
        <w:ind w:firstLineChars="200" w:firstLine="624"/>
        <w:rPr>
          <w:rStyle w:val="a9"/>
          <w:rFonts w:ascii="黑体" w:eastAsia="黑体" w:hAnsi="黑体" w:cstheme="majorEastAsia"/>
          <w:b w:val="0"/>
          <w:spacing w:val="-4"/>
          <w:sz w:val="32"/>
          <w:szCs w:val="32"/>
        </w:rPr>
      </w:pPr>
      <w:r>
        <w:rPr>
          <w:rStyle w:val="a9"/>
          <w:rFonts w:ascii="黑体" w:eastAsia="黑体" w:hAnsi="黑体" w:cstheme="majorEastAsia" w:hint="eastAsia"/>
          <w:b w:val="0"/>
          <w:spacing w:val="-4"/>
          <w:sz w:val="32"/>
          <w:szCs w:val="32"/>
        </w:rPr>
        <w:t>三、项目组织实施情况</w:t>
      </w:r>
    </w:p>
    <w:p w:rsidR="00AE27BC" w:rsidRDefault="00D66B51" w:rsidP="005F1B65">
      <w:pPr>
        <w:spacing w:line="600" w:lineRule="exact"/>
        <w:ind w:firstLineChars="200" w:firstLine="627"/>
        <w:rPr>
          <w:rStyle w:val="a9"/>
          <w:rFonts w:ascii="楷体_GB2312" w:eastAsia="楷体_GB2312" w:hAnsiTheme="majorEastAsia" w:cstheme="majorEastAsia"/>
          <w:spacing w:val="-4"/>
          <w:sz w:val="32"/>
          <w:szCs w:val="32"/>
        </w:rPr>
      </w:pPr>
      <w:r>
        <w:rPr>
          <w:rStyle w:val="a9"/>
          <w:rFonts w:ascii="楷体_GB2312" w:eastAsia="楷体_GB2312" w:hAnsiTheme="majorEastAsia" w:cstheme="majorEastAsia" w:hint="eastAsia"/>
          <w:spacing w:val="-4"/>
          <w:sz w:val="32"/>
          <w:szCs w:val="32"/>
        </w:rPr>
        <w:t>（一）项目组织情况分析</w:t>
      </w:r>
    </w:p>
    <w:p w:rsidR="00AE27BC" w:rsidRDefault="00D66B51" w:rsidP="005F1B65">
      <w:pPr>
        <w:spacing w:line="600" w:lineRule="exact"/>
        <w:ind w:firstLineChars="200" w:firstLine="640"/>
        <w:rPr>
          <w:rStyle w:val="a9"/>
          <w:rFonts w:ascii="仿宋_GB2312" w:eastAsia="仿宋_GB2312" w:hAnsiTheme="majorEastAsia" w:cstheme="majorEastAsia"/>
          <w:b w:val="0"/>
          <w:spacing w:val="-4"/>
          <w:sz w:val="32"/>
          <w:szCs w:val="32"/>
        </w:rPr>
      </w:pPr>
      <w:r>
        <w:rPr>
          <w:rFonts w:ascii="仿宋_GB2312" w:eastAsia="仿宋_GB2312" w:hAnsi="仿宋" w:cs="仿宋" w:hint="eastAsia"/>
          <w:sz w:val="32"/>
          <w:szCs w:val="32"/>
        </w:rPr>
        <w:t>我局及时向县政府主要领导汇报，县分管批示要求民政局牵头，乡镇配合，研究提出贯彻实施意见。二是建立部门联系会议制度。局党组先后三次召开联系会议，促进了县本级政策的顺利出台和相关工作机制的建立健全。三是强化工作保障机制。符合被救助人向所在村、社区民政干事申请补助，民政干事走访入户，核查申请的医疗救助人基本生活情况，核实情况属实后向所在乡镇民政办提交资料审核，再由乡镇向县级民政局提供资料由民政局具体负责</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工作人员审核资料，符合条件后分管领导签字，再由主管领导签字后，办公室盖章，符合享受</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人员资</w:t>
      </w:r>
      <w:r>
        <w:rPr>
          <w:rFonts w:ascii="仿宋_GB2312" w:eastAsia="仿宋_GB2312" w:hAnsi="仿宋" w:cs="仿宋" w:hint="eastAsia"/>
          <w:sz w:val="32"/>
          <w:szCs w:val="32"/>
        </w:rPr>
        <w:t>金汇总后给县财经领导小组打报告。最后交至财务拨款发放。</w:t>
      </w:r>
    </w:p>
    <w:p w:rsidR="00AE27BC" w:rsidRDefault="00D66B51" w:rsidP="005F1B65">
      <w:pPr>
        <w:spacing w:line="600" w:lineRule="exact"/>
        <w:ind w:firstLineChars="200" w:firstLine="627"/>
        <w:rPr>
          <w:rStyle w:val="a9"/>
          <w:rFonts w:ascii="楷体_GB2312" w:eastAsia="楷体_GB2312" w:hAnsiTheme="majorEastAsia" w:cstheme="majorEastAsia"/>
          <w:b w:val="0"/>
          <w:spacing w:val="-4"/>
          <w:sz w:val="32"/>
          <w:szCs w:val="32"/>
        </w:rPr>
      </w:pPr>
      <w:r>
        <w:rPr>
          <w:rFonts w:ascii="楷体_GB2312" w:eastAsia="楷体_GB2312" w:hAnsiTheme="majorEastAsia" w:cstheme="majorEastAsia" w:hint="eastAsia"/>
          <w:b/>
          <w:spacing w:val="-4"/>
          <w:sz w:val="32"/>
          <w:szCs w:val="32"/>
        </w:rPr>
        <w:t>（二）</w:t>
      </w:r>
      <w:r>
        <w:rPr>
          <w:rStyle w:val="a9"/>
          <w:rFonts w:ascii="楷体_GB2312" w:eastAsia="楷体_GB2312" w:hAnsiTheme="majorEastAsia" w:cstheme="majorEastAsia" w:hint="eastAsia"/>
          <w:spacing w:val="-4"/>
          <w:sz w:val="32"/>
          <w:szCs w:val="32"/>
        </w:rPr>
        <w:t>项目管理情况分析</w:t>
      </w:r>
    </w:p>
    <w:p w:rsidR="00AE27BC" w:rsidRDefault="00D66B51" w:rsidP="005F1B65">
      <w:pPr>
        <w:spacing w:line="600" w:lineRule="exact"/>
        <w:ind w:firstLineChars="200" w:firstLine="640"/>
        <w:rPr>
          <w:rStyle w:val="a9"/>
          <w:rFonts w:ascii="仿宋_GB2312" w:eastAsia="仿宋_GB2312" w:hAnsiTheme="majorEastAsia" w:cstheme="majorEastAsia"/>
          <w:b w:val="0"/>
          <w:spacing w:val="-4"/>
          <w:sz w:val="32"/>
          <w:szCs w:val="32"/>
        </w:rPr>
      </w:pPr>
      <w:r>
        <w:rPr>
          <w:rFonts w:ascii="仿宋_GB2312" w:eastAsia="仿宋_GB2312" w:hAnsi="仿宋" w:cs="仿宋" w:hint="eastAsia"/>
          <w:sz w:val="32"/>
          <w:szCs w:val="32"/>
        </w:rPr>
        <w:t>该项目负责人年初制定</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项目工作计划，对</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资金做好预算，严格按照</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资金审核制度，</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sz w:val="32"/>
          <w:szCs w:val="32"/>
        </w:rPr>
        <w:t>档案装订成册，年底走访入户，调查工作满意度。</w:t>
      </w:r>
    </w:p>
    <w:p w:rsidR="00AE27BC" w:rsidRDefault="00D66B51" w:rsidP="005F1B65">
      <w:pPr>
        <w:spacing w:line="600" w:lineRule="exact"/>
        <w:ind w:firstLineChars="200" w:firstLine="627"/>
        <w:rPr>
          <w:rStyle w:val="a9"/>
          <w:rFonts w:ascii="黑体" w:eastAsia="黑体" w:hAnsi="黑体" w:cstheme="majorEastAsia"/>
          <w:bCs w:val="0"/>
          <w:sz w:val="32"/>
          <w:szCs w:val="32"/>
        </w:rPr>
      </w:pPr>
      <w:r>
        <w:rPr>
          <w:rStyle w:val="a9"/>
          <w:rFonts w:ascii="黑体" w:eastAsia="黑体" w:hAnsi="黑体" w:cstheme="majorEastAsia" w:hint="eastAsia"/>
          <w:bCs w:val="0"/>
          <w:spacing w:val="-4"/>
          <w:sz w:val="32"/>
          <w:szCs w:val="32"/>
        </w:rPr>
        <w:lastRenderedPageBreak/>
        <w:t>四、项目绩效情况</w:t>
      </w:r>
    </w:p>
    <w:p w:rsidR="00AE27BC" w:rsidRDefault="00D66B51" w:rsidP="005F1B65">
      <w:pPr>
        <w:spacing w:line="600" w:lineRule="exact"/>
        <w:ind w:firstLineChars="200" w:firstLine="627"/>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（一）项目绩效目标完成情况分析</w:t>
      </w:r>
    </w:p>
    <w:p w:rsidR="00AE27BC" w:rsidRDefault="00D66B51" w:rsidP="005F1B65">
      <w:pPr>
        <w:spacing w:line="600" w:lineRule="exact"/>
        <w:ind w:firstLineChars="200" w:firstLine="624"/>
        <w:rPr>
          <w:rFonts w:ascii="仿宋_GB2312" w:eastAsia="仿宋_GB2312" w:hAnsiTheme="majorEastAsia" w:cstheme="majorEastAsia"/>
          <w:bCs/>
          <w:spacing w:val="-4"/>
          <w:sz w:val="32"/>
          <w:szCs w:val="32"/>
        </w:rPr>
      </w:pPr>
      <w:r>
        <w:rPr>
          <w:rFonts w:ascii="仿宋_GB2312" w:eastAsia="仿宋_GB2312" w:hAnsi="仿宋" w:cs="仿宋" w:hint="eastAsia"/>
          <w:bCs/>
          <w:spacing w:val="-4"/>
          <w:sz w:val="32"/>
          <w:szCs w:val="32"/>
        </w:rPr>
        <w:t>按动态管理的要求，及时建立</w:t>
      </w:r>
      <w:r>
        <w:rPr>
          <w:rStyle w:val="a9"/>
          <w:rFonts w:ascii="仿宋_GB2312" w:eastAsia="仿宋_GB2312" w:hAnsi="仿宋" w:cs="仿宋" w:hint="eastAsia"/>
          <w:b w:val="0"/>
          <w:spacing w:val="-4"/>
          <w:sz w:val="32"/>
          <w:szCs w:val="32"/>
        </w:rPr>
        <w:t>城乡居民大额医疗补偿</w:t>
      </w:r>
      <w:r>
        <w:rPr>
          <w:rFonts w:ascii="仿宋_GB2312" w:eastAsia="仿宋_GB2312" w:hAnsi="仿宋" w:cs="仿宋" w:hint="eastAsia"/>
          <w:bCs/>
          <w:spacing w:val="-4"/>
          <w:sz w:val="32"/>
          <w:szCs w:val="32"/>
        </w:rPr>
        <w:t>体系信息及更新，做好</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bCs/>
          <w:spacing w:val="-4"/>
          <w:sz w:val="32"/>
          <w:szCs w:val="32"/>
        </w:rPr>
        <w:t>人员的审报材料收集和审核。按照项目计划，年初预算全年</w:t>
      </w:r>
      <w:r>
        <w:rPr>
          <w:rStyle w:val="a9"/>
          <w:rFonts w:ascii="仿宋_GB2312" w:eastAsia="仿宋_GB2312" w:hAnsi="仿宋" w:cs="仿宋" w:hint="eastAsia"/>
          <w:b w:val="0"/>
          <w:spacing w:val="-4"/>
          <w:sz w:val="32"/>
          <w:szCs w:val="32"/>
        </w:rPr>
        <w:t>城乡居民大额医疗补偿</w:t>
      </w:r>
      <w:r>
        <w:rPr>
          <w:rFonts w:ascii="仿宋_GB2312" w:eastAsia="仿宋_GB2312" w:hAnsi="仿宋" w:cs="仿宋" w:hint="eastAsia"/>
          <w:bCs/>
          <w:spacing w:val="-4"/>
          <w:sz w:val="32"/>
          <w:szCs w:val="32"/>
        </w:rPr>
        <w:t>配套资金为</w:t>
      </w:r>
      <w:r>
        <w:rPr>
          <w:rFonts w:ascii="仿宋_GB2312" w:eastAsia="仿宋_GB2312" w:hAnsi="仿宋" w:cs="仿宋" w:hint="eastAsia"/>
          <w:bCs/>
          <w:spacing w:val="-4"/>
          <w:sz w:val="32"/>
          <w:szCs w:val="32"/>
        </w:rPr>
        <w:t>184.84</w:t>
      </w:r>
      <w:r>
        <w:rPr>
          <w:rFonts w:ascii="仿宋_GB2312" w:eastAsia="仿宋_GB2312" w:hAnsi="仿宋" w:cs="仿宋" w:hint="eastAsia"/>
          <w:bCs/>
          <w:spacing w:val="-4"/>
          <w:sz w:val="32"/>
          <w:szCs w:val="32"/>
        </w:rPr>
        <w:t>万元，通过县财政的有力支持，按实有人数标准及时配套，</w:t>
      </w:r>
      <w:r>
        <w:rPr>
          <w:rFonts w:ascii="仿宋_GB2312" w:eastAsia="仿宋_GB2312" w:hAnsi="仿宋" w:cs="仿宋" w:hint="eastAsia"/>
          <w:bCs/>
          <w:spacing w:val="-4"/>
          <w:sz w:val="32"/>
          <w:szCs w:val="32"/>
        </w:rPr>
        <w:t xml:space="preserve"> </w:t>
      </w:r>
      <w:r>
        <w:rPr>
          <w:rFonts w:ascii="仿宋_GB2312" w:eastAsia="仿宋_GB2312" w:hAnsi="仿宋" w:cs="仿宋" w:hint="eastAsia"/>
          <w:bCs/>
          <w:spacing w:val="-4"/>
          <w:sz w:val="32"/>
          <w:szCs w:val="32"/>
        </w:rPr>
        <w:t>为全县符合</w:t>
      </w:r>
      <w:r>
        <w:rPr>
          <w:rStyle w:val="a9"/>
          <w:rFonts w:ascii="仿宋_GB2312" w:eastAsia="仿宋_GB2312" w:hAnsi="仿宋" w:cs="仿宋" w:hint="eastAsia"/>
          <w:b w:val="0"/>
          <w:spacing w:val="-4"/>
          <w:sz w:val="32"/>
          <w:szCs w:val="32"/>
        </w:rPr>
        <w:t>大额医疗补偿</w:t>
      </w:r>
      <w:r>
        <w:rPr>
          <w:rFonts w:ascii="仿宋_GB2312" w:eastAsia="仿宋_GB2312" w:hAnsi="仿宋" w:cs="仿宋" w:hint="eastAsia"/>
          <w:bCs/>
          <w:spacing w:val="-4"/>
          <w:sz w:val="32"/>
          <w:szCs w:val="32"/>
        </w:rPr>
        <w:t>条件的对象</w:t>
      </w:r>
      <w:r>
        <w:rPr>
          <w:rFonts w:ascii="仿宋_GB2312" w:eastAsia="仿宋_GB2312" w:hAnsi="仿宋" w:cs="仿宋" w:hint="eastAsia"/>
          <w:bCs/>
          <w:spacing w:val="-4"/>
          <w:sz w:val="32"/>
          <w:szCs w:val="32"/>
        </w:rPr>
        <w:t>100%</w:t>
      </w:r>
      <w:r>
        <w:rPr>
          <w:rFonts w:ascii="仿宋_GB2312" w:eastAsia="仿宋_GB2312" w:hAnsi="仿宋" w:cs="仿宋" w:hint="eastAsia"/>
          <w:bCs/>
          <w:spacing w:val="-4"/>
          <w:sz w:val="32"/>
          <w:szCs w:val="32"/>
        </w:rPr>
        <w:t>办理了救助。</w:t>
      </w:r>
      <w:r>
        <w:rPr>
          <w:rFonts w:ascii="仿宋_GB2312" w:eastAsia="仿宋_GB2312" w:hAnsi="仿宋" w:cs="仿宋" w:hint="eastAsia"/>
          <w:color w:val="333333"/>
          <w:sz w:val="32"/>
          <w:szCs w:val="32"/>
          <w:shd w:val="clear" w:color="auto" w:fill="FFFFFF"/>
        </w:rPr>
        <w:t>全</w:t>
      </w:r>
      <w:r>
        <w:rPr>
          <w:rFonts w:ascii="仿宋_GB2312" w:eastAsia="仿宋_GB2312" w:hAnsi="仿宋" w:cs="仿宋" w:hint="eastAsia"/>
          <w:bCs/>
          <w:spacing w:val="-4"/>
          <w:sz w:val="32"/>
          <w:szCs w:val="32"/>
        </w:rPr>
        <w:t>额拨付补助共计</w:t>
      </w:r>
      <w:r>
        <w:rPr>
          <w:rFonts w:ascii="仿宋_GB2312" w:eastAsia="仿宋_GB2312" w:hAnsi="仿宋" w:cs="仿宋" w:hint="eastAsia"/>
          <w:bCs/>
          <w:spacing w:val="-4"/>
          <w:sz w:val="32"/>
          <w:szCs w:val="32"/>
        </w:rPr>
        <w:t>184.84</w:t>
      </w:r>
      <w:r>
        <w:rPr>
          <w:rFonts w:ascii="仿宋_GB2312" w:eastAsia="仿宋_GB2312" w:hAnsi="仿宋" w:cs="仿宋" w:hint="eastAsia"/>
          <w:bCs/>
          <w:spacing w:val="-4"/>
          <w:sz w:val="32"/>
          <w:szCs w:val="32"/>
        </w:rPr>
        <w:t>万元。</w:t>
      </w:r>
    </w:p>
    <w:p w:rsidR="00AE27BC" w:rsidRDefault="00D66B51" w:rsidP="005F1B65">
      <w:pPr>
        <w:spacing w:line="600" w:lineRule="exact"/>
        <w:ind w:firstLineChars="200" w:firstLine="627"/>
        <w:rPr>
          <w:rStyle w:val="a9"/>
          <w:rFonts w:ascii="黑体" w:eastAsia="黑体" w:hAnsi="黑体" w:cstheme="majorEastAsia"/>
          <w:bCs w:val="0"/>
          <w:spacing w:val="-4"/>
          <w:sz w:val="32"/>
          <w:szCs w:val="32"/>
        </w:rPr>
      </w:pPr>
      <w:r>
        <w:rPr>
          <w:rStyle w:val="a9"/>
          <w:rFonts w:ascii="黑体" w:eastAsia="黑体" w:hAnsi="黑体" w:cstheme="majorEastAsia" w:hint="eastAsia"/>
          <w:bCs w:val="0"/>
          <w:spacing w:val="-4"/>
          <w:sz w:val="32"/>
          <w:szCs w:val="32"/>
        </w:rPr>
        <w:t>五、其他需要说明的问题</w:t>
      </w:r>
    </w:p>
    <w:p w:rsidR="00AE27BC" w:rsidRDefault="00D66B51" w:rsidP="005F1B65">
      <w:pPr>
        <w:spacing w:line="600" w:lineRule="exact"/>
        <w:ind w:firstLineChars="200" w:firstLine="627"/>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（一）后续工作计划</w:t>
      </w:r>
    </w:p>
    <w:p w:rsidR="00AE27BC" w:rsidRDefault="00D66B51" w:rsidP="005F1B65">
      <w:pPr>
        <w:numPr>
          <w:ilvl w:val="0"/>
          <w:numId w:val="2"/>
        </w:numPr>
        <w:spacing w:line="600" w:lineRule="exact"/>
        <w:ind w:firstLineChars="200" w:firstLine="624"/>
        <w:rPr>
          <w:rStyle w:val="a9"/>
          <w:rFonts w:ascii="仿宋_GB2312" w:eastAsia="仿宋_GB2312" w:hAnsi="仿宋" w:cs="仿宋"/>
          <w:b w:val="0"/>
          <w:spacing w:val="-4"/>
          <w:sz w:val="32"/>
          <w:szCs w:val="32"/>
        </w:rPr>
      </w:pPr>
      <w:r>
        <w:rPr>
          <w:rStyle w:val="a9"/>
          <w:rFonts w:ascii="仿宋_GB2312" w:eastAsia="仿宋_GB2312" w:hAnsi="仿宋" w:cs="仿宋" w:hint="eastAsia"/>
          <w:b w:val="0"/>
          <w:spacing w:val="-4"/>
          <w:sz w:val="32"/>
          <w:szCs w:val="32"/>
        </w:rPr>
        <w:t>严格财务管理制度。城乡居民医保执行国家统一的基金财务制度、会计制度和基金预决算管理制度。城乡居民医保基金纳入财政专户，实行“收支两条线”管理，独立核算、专款专用，任何单位和个人不得挤占挪用。</w:t>
      </w:r>
    </w:p>
    <w:p w:rsidR="00AE27BC" w:rsidRDefault="00D66B51" w:rsidP="005F1B65">
      <w:pPr>
        <w:spacing w:line="600" w:lineRule="exact"/>
        <w:ind w:firstLineChars="200" w:firstLine="624"/>
        <w:rPr>
          <w:rFonts w:ascii="仿宋_GB2312" w:eastAsia="仿宋_GB2312" w:hAnsi="仿宋" w:cs="仿宋"/>
          <w:bCs/>
          <w:spacing w:val="-4"/>
          <w:sz w:val="32"/>
          <w:szCs w:val="32"/>
        </w:rPr>
      </w:pPr>
      <w:r>
        <w:rPr>
          <w:rFonts w:ascii="仿宋_GB2312" w:eastAsia="仿宋_GB2312" w:hAnsi="仿宋" w:cs="仿宋" w:hint="eastAsia"/>
          <w:bCs/>
          <w:spacing w:val="-4"/>
          <w:sz w:val="32"/>
          <w:szCs w:val="32"/>
        </w:rPr>
        <w:t>2</w:t>
      </w:r>
      <w:r>
        <w:rPr>
          <w:rFonts w:ascii="仿宋_GB2312" w:eastAsia="仿宋_GB2312" w:hAnsi="仿宋" w:cs="仿宋" w:hint="eastAsia"/>
          <w:bCs/>
          <w:spacing w:val="-4"/>
          <w:sz w:val="32"/>
          <w:szCs w:val="32"/>
        </w:rPr>
        <w:t>、提高财务综合管理水平。城乡患有重大疾病困难居民医疗补偿专项资金严格执行财务管理规定，对各项资金进行规范化管理</w:t>
      </w:r>
      <w:r>
        <w:rPr>
          <w:rFonts w:ascii="仿宋_GB2312" w:eastAsia="仿宋_GB2312" w:hAnsi="仿宋" w:cs="仿宋" w:hint="eastAsia"/>
          <w:bCs/>
          <w:spacing w:val="-4"/>
          <w:sz w:val="32"/>
          <w:szCs w:val="32"/>
        </w:rPr>
        <w:t>。</w:t>
      </w:r>
    </w:p>
    <w:p w:rsidR="00AE27BC" w:rsidRDefault="00D66B51" w:rsidP="005F1B65">
      <w:pPr>
        <w:spacing w:line="600" w:lineRule="exact"/>
        <w:ind w:firstLineChars="200" w:firstLine="627"/>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（二）主要经验及做法、存在问题和建议</w:t>
      </w:r>
    </w:p>
    <w:p w:rsidR="00AE27BC" w:rsidRDefault="00D66B51" w:rsidP="005F1B65">
      <w:pPr>
        <w:spacing w:line="600" w:lineRule="exact"/>
        <w:ind w:firstLineChars="200" w:firstLine="624"/>
        <w:rPr>
          <w:rFonts w:ascii="仿宋_GB2312" w:eastAsia="仿宋_GB2312" w:hAnsi="仿宋" w:cs="仿宋"/>
          <w:bCs/>
          <w:spacing w:val="-4"/>
          <w:sz w:val="32"/>
          <w:szCs w:val="32"/>
        </w:rPr>
      </w:pPr>
      <w:r>
        <w:rPr>
          <w:rFonts w:ascii="仿宋_GB2312" w:eastAsia="仿宋_GB2312" w:hAnsi="仿宋" w:cs="仿宋" w:hint="eastAsia"/>
          <w:bCs/>
          <w:spacing w:val="-4"/>
          <w:sz w:val="32"/>
          <w:szCs w:val="32"/>
        </w:rPr>
        <w:t>县民政、财政、卫生、社保等部门精诚合作，相辅相成，共同做好困难群众临时补助工作。操作程序科学规范，资金到位及时无误，服务周到，群众满意。建议：继续实施项目，确保人人享有基本生活保障。</w:t>
      </w:r>
    </w:p>
    <w:p w:rsidR="00AE27BC" w:rsidRDefault="00D66B51" w:rsidP="005F1B65">
      <w:pPr>
        <w:spacing w:line="600" w:lineRule="exact"/>
        <w:ind w:firstLineChars="200" w:firstLine="627"/>
        <w:rPr>
          <w:rStyle w:val="a9"/>
          <w:rFonts w:ascii="黑体" w:eastAsia="黑体" w:hAnsi="黑体" w:cstheme="majorEastAsia"/>
          <w:b w:val="0"/>
          <w:spacing w:val="-4"/>
          <w:sz w:val="32"/>
          <w:szCs w:val="32"/>
        </w:rPr>
      </w:pPr>
      <w:r>
        <w:rPr>
          <w:rStyle w:val="a9"/>
          <w:rFonts w:ascii="黑体" w:eastAsia="黑体" w:hAnsi="黑体" w:cstheme="majorEastAsia" w:hint="eastAsia"/>
          <w:bCs w:val="0"/>
          <w:spacing w:val="-4"/>
          <w:sz w:val="32"/>
          <w:szCs w:val="32"/>
        </w:rPr>
        <w:t>六、项目评价工作情况</w:t>
      </w:r>
    </w:p>
    <w:p w:rsidR="00AE27BC" w:rsidRDefault="00D66B51" w:rsidP="005F1B65">
      <w:pPr>
        <w:spacing w:line="600" w:lineRule="exact"/>
        <w:ind w:firstLineChars="200" w:firstLine="624"/>
        <w:rPr>
          <w:rFonts w:ascii="仿宋_GB2312" w:eastAsia="仿宋_GB2312" w:hAnsiTheme="majorEastAsia" w:cstheme="majorEastAsia"/>
          <w:bCs/>
          <w:spacing w:val="-4"/>
          <w:sz w:val="32"/>
          <w:szCs w:val="32"/>
        </w:rPr>
      </w:pPr>
      <w:r>
        <w:rPr>
          <w:rFonts w:ascii="仿宋_GB2312" w:eastAsia="仿宋_GB2312" w:hAnsi="仿宋" w:cs="仿宋" w:hint="eastAsia"/>
          <w:bCs/>
          <w:spacing w:val="-4"/>
          <w:sz w:val="32"/>
          <w:szCs w:val="32"/>
        </w:rPr>
        <w:lastRenderedPageBreak/>
        <w:t>该项目做到了管理规范，程序到位，群众满意，社会反响好。确保人人享有基本医疗卫生服务，有效缓解了困难群众的生活问题，取得了巨大的社会效益，维护的社会的稳定。项目评价优。</w:t>
      </w:r>
    </w:p>
    <w:p w:rsidR="00AE27BC" w:rsidRDefault="00D66B51" w:rsidP="005F1B65">
      <w:pPr>
        <w:spacing w:line="600" w:lineRule="exact"/>
        <w:ind w:firstLineChars="200" w:firstLine="627"/>
        <w:rPr>
          <w:rStyle w:val="a9"/>
          <w:rFonts w:ascii="黑体" w:eastAsia="黑体" w:hAnsi="黑体" w:cstheme="majorEastAsia"/>
          <w:b w:val="0"/>
          <w:spacing w:val="-4"/>
          <w:sz w:val="32"/>
          <w:szCs w:val="32"/>
        </w:rPr>
      </w:pPr>
      <w:r>
        <w:rPr>
          <w:rStyle w:val="a9"/>
          <w:rFonts w:ascii="黑体" w:eastAsia="黑体" w:hAnsi="黑体" w:cstheme="majorEastAsia" w:hint="eastAsia"/>
          <w:bCs w:val="0"/>
          <w:spacing w:val="-4"/>
          <w:sz w:val="32"/>
          <w:szCs w:val="32"/>
        </w:rPr>
        <w:t>七、附表</w:t>
      </w:r>
    </w:p>
    <w:p w:rsidR="00AE27BC" w:rsidRDefault="00D66B51" w:rsidP="005F1B65">
      <w:pPr>
        <w:spacing w:line="600" w:lineRule="exact"/>
        <w:ind w:firstLineChars="200" w:firstLine="624"/>
        <w:rPr>
          <w:rStyle w:val="a9"/>
          <w:rFonts w:ascii="仿宋_GB2312" w:eastAsia="仿宋_GB2312" w:hAnsi="仿宋"/>
          <w:b w:val="0"/>
          <w:spacing w:val="-4"/>
          <w:sz w:val="32"/>
          <w:szCs w:val="32"/>
        </w:rPr>
      </w:pPr>
      <w:r>
        <w:rPr>
          <w:rStyle w:val="a9"/>
          <w:rFonts w:ascii="仿宋_GB2312" w:eastAsia="仿宋_GB2312" w:hAnsi="仿宋" w:cs="仿宋" w:hint="eastAsia"/>
          <w:b w:val="0"/>
          <w:spacing w:val="-4"/>
          <w:sz w:val="32"/>
          <w:szCs w:val="32"/>
        </w:rPr>
        <w:t>《和静县民政局大额医疗补偿项目支出绩</w:t>
      </w:r>
      <w:r>
        <w:rPr>
          <w:rStyle w:val="a9"/>
          <w:rFonts w:ascii="仿宋_GB2312" w:eastAsia="仿宋_GB2312" w:hAnsiTheme="majorEastAsia" w:cstheme="majorEastAsia" w:hint="eastAsia"/>
          <w:b w:val="0"/>
          <w:spacing w:val="-4"/>
          <w:sz w:val="32"/>
          <w:szCs w:val="32"/>
        </w:rPr>
        <w:t>效自评表》</w:t>
      </w:r>
      <w:bookmarkStart w:id="0" w:name="_GoBack"/>
      <w:bookmarkEnd w:id="0"/>
    </w:p>
    <w:sectPr w:rsidR="00AE27BC" w:rsidSect="00AE27BC">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B51" w:rsidRDefault="00D66B51" w:rsidP="00AE27BC">
      <w:r>
        <w:separator/>
      </w:r>
    </w:p>
  </w:endnote>
  <w:endnote w:type="continuationSeparator" w:id="0">
    <w:p w:rsidR="00D66B51" w:rsidRDefault="00D66B51" w:rsidP="00AE27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AE27BC" w:rsidRDefault="00AE27BC">
        <w:pPr>
          <w:pStyle w:val="a4"/>
          <w:jc w:val="center"/>
        </w:pPr>
        <w:r>
          <w:fldChar w:fldCharType="begin"/>
        </w:r>
        <w:r w:rsidR="00D66B51">
          <w:instrText>PAGE   \* MERGEFORMAT</w:instrText>
        </w:r>
        <w:r>
          <w:fldChar w:fldCharType="separate"/>
        </w:r>
        <w:r w:rsidR="005F1B65" w:rsidRPr="005F1B65">
          <w:rPr>
            <w:noProof/>
            <w:lang w:val="zh-CN"/>
          </w:rPr>
          <w:t>5</w:t>
        </w:r>
        <w:r>
          <w:fldChar w:fldCharType="end"/>
        </w:r>
      </w:p>
    </w:sdtContent>
  </w:sdt>
  <w:p w:rsidR="00AE27BC" w:rsidRDefault="00AE27B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B51" w:rsidRDefault="00D66B51" w:rsidP="00AE27BC">
      <w:r>
        <w:separator/>
      </w:r>
    </w:p>
  </w:footnote>
  <w:footnote w:type="continuationSeparator" w:id="0">
    <w:p w:rsidR="00D66B51" w:rsidRDefault="00D66B51" w:rsidP="00AE27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7E1CF5"/>
    <w:multiLevelType w:val="singleLevel"/>
    <w:tmpl w:val="EC7E1CF5"/>
    <w:lvl w:ilvl="0">
      <w:start w:val="1"/>
      <w:numFmt w:val="decimal"/>
      <w:suff w:val="nothing"/>
      <w:lvlText w:val="%1、"/>
      <w:lvlJc w:val="left"/>
    </w:lvl>
  </w:abstractNum>
  <w:abstractNum w:abstractNumId="1">
    <w:nsid w:val="496ED9AB"/>
    <w:multiLevelType w:val="singleLevel"/>
    <w:tmpl w:val="496ED9AB"/>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40C70"/>
    <w:rsid w:val="00056465"/>
    <w:rsid w:val="00121AE4"/>
    <w:rsid w:val="0012682C"/>
    <w:rsid w:val="00146AAD"/>
    <w:rsid w:val="001B3A40"/>
    <w:rsid w:val="002574E5"/>
    <w:rsid w:val="002C0104"/>
    <w:rsid w:val="002C176A"/>
    <w:rsid w:val="002E590A"/>
    <w:rsid w:val="002F7881"/>
    <w:rsid w:val="003908B7"/>
    <w:rsid w:val="004366A8"/>
    <w:rsid w:val="00461003"/>
    <w:rsid w:val="004A238F"/>
    <w:rsid w:val="00502BA7"/>
    <w:rsid w:val="005162F1"/>
    <w:rsid w:val="00535153"/>
    <w:rsid w:val="00554F82"/>
    <w:rsid w:val="00557407"/>
    <w:rsid w:val="0056390D"/>
    <w:rsid w:val="005719B0"/>
    <w:rsid w:val="005D10D6"/>
    <w:rsid w:val="005E7866"/>
    <w:rsid w:val="005F1B65"/>
    <w:rsid w:val="0069633C"/>
    <w:rsid w:val="006E6BB4"/>
    <w:rsid w:val="00743B81"/>
    <w:rsid w:val="00855E3A"/>
    <w:rsid w:val="00922CB9"/>
    <w:rsid w:val="0092573B"/>
    <w:rsid w:val="009564B6"/>
    <w:rsid w:val="00965A5C"/>
    <w:rsid w:val="00984220"/>
    <w:rsid w:val="009B1300"/>
    <w:rsid w:val="009E5CD9"/>
    <w:rsid w:val="00A26421"/>
    <w:rsid w:val="00A4293B"/>
    <w:rsid w:val="00A67D50"/>
    <w:rsid w:val="00A8691A"/>
    <w:rsid w:val="00AA4470"/>
    <w:rsid w:val="00AC0BCB"/>
    <w:rsid w:val="00AC1946"/>
    <w:rsid w:val="00AE27BC"/>
    <w:rsid w:val="00B40063"/>
    <w:rsid w:val="00B40CC1"/>
    <w:rsid w:val="00B41F61"/>
    <w:rsid w:val="00B51545"/>
    <w:rsid w:val="00B95449"/>
    <w:rsid w:val="00BA46E6"/>
    <w:rsid w:val="00C56C72"/>
    <w:rsid w:val="00CA6457"/>
    <w:rsid w:val="00D16AF4"/>
    <w:rsid w:val="00D17F2E"/>
    <w:rsid w:val="00D30354"/>
    <w:rsid w:val="00D66B51"/>
    <w:rsid w:val="00D926BD"/>
    <w:rsid w:val="00DF42A0"/>
    <w:rsid w:val="00E00D00"/>
    <w:rsid w:val="00E769FE"/>
    <w:rsid w:val="00EA2CBE"/>
    <w:rsid w:val="00F226E8"/>
    <w:rsid w:val="00F32FEE"/>
    <w:rsid w:val="00FB10BB"/>
    <w:rsid w:val="14637BD5"/>
    <w:rsid w:val="1EBD0DAA"/>
    <w:rsid w:val="34D145D2"/>
    <w:rsid w:val="43DC4E72"/>
    <w:rsid w:val="44466B90"/>
    <w:rsid w:val="47E47383"/>
    <w:rsid w:val="4C7F2A35"/>
    <w:rsid w:val="52431BB4"/>
    <w:rsid w:val="553A5D65"/>
    <w:rsid w:val="576E01B8"/>
    <w:rsid w:val="57BD6BDE"/>
    <w:rsid w:val="5E19576E"/>
    <w:rsid w:val="5EC525D9"/>
    <w:rsid w:val="62A82309"/>
    <w:rsid w:val="6546750D"/>
    <w:rsid w:val="654A3AE1"/>
    <w:rsid w:val="675D526F"/>
    <w:rsid w:val="681C522D"/>
    <w:rsid w:val="714E61C7"/>
    <w:rsid w:val="71D468E4"/>
    <w:rsid w:val="73523270"/>
    <w:rsid w:val="78C74A16"/>
    <w:rsid w:val="7A2A4E4A"/>
    <w:rsid w:val="7F6D0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7BC"/>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AE27B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AE27B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AE27B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AE27B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AE27B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AE27B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AE27B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AE27B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AE27B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E27BC"/>
    <w:rPr>
      <w:sz w:val="18"/>
      <w:szCs w:val="18"/>
    </w:rPr>
  </w:style>
  <w:style w:type="paragraph" w:styleId="a4">
    <w:name w:val="footer"/>
    <w:basedOn w:val="a"/>
    <w:link w:val="Char0"/>
    <w:uiPriority w:val="99"/>
    <w:unhideWhenUsed/>
    <w:qFormat/>
    <w:rsid w:val="00AE27BC"/>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AE27BC"/>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AE27BC"/>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semiHidden/>
    <w:unhideWhenUsed/>
    <w:qFormat/>
    <w:rsid w:val="00AE27BC"/>
    <w:pPr>
      <w:spacing w:beforeAutospacing="1" w:afterAutospacing="1"/>
      <w:jc w:val="left"/>
    </w:pPr>
    <w:rPr>
      <w:kern w:val="0"/>
      <w:sz w:val="24"/>
    </w:rPr>
  </w:style>
  <w:style w:type="paragraph" w:styleId="a8">
    <w:name w:val="Title"/>
    <w:basedOn w:val="a"/>
    <w:next w:val="a"/>
    <w:link w:val="Char3"/>
    <w:uiPriority w:val="10"/>
    <w:qFormat/>
    <w:rsid w:val="00AE27BC"/>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AE27BC"/>
    <w:rPr>
      <w:b/>
      <w:bCs/>
    </w:rPr>
  </w:style>
  <w:style w:type="character" w:styleId="aa">
    <w:name w:val="FollowedHyperlink"/>
    <w:basedOn w:val="a0"/>
    <w:uiPriority w:val="99"/>
    <w:semiHidden/>
    <w:unhideWhenUsed/>
    <w:qFormat/>
    <w:rsid w:val="00AE27BC"/>
    <w:rPr>
      <w:color w:val="000000"/>
      <w:u w:val="none"/>
    </w:rPr>
  </w:style>
  <w:style w:type="character" w:styleId="ab">
    <w:name w:val="Emphasis"/>
    <w:basedOn w:val="a0"/>
    <w:uiPriority w:val="20"/>
    <w:qFormat/>
    <w:rsid w:val="00AE27BC"/>
    <w:rPr>
      <w:rFonts w:asciiTheme="minorHAnsi" w:hAnsiTheme="minorHAnsi"/>
      <w:b/>
      <w:i/>
      <w:iCs/>
    </w:rPr>
  </w:style>
  <w:style w:type="character" w:styleId="ac">
    <w:name w:val="Hyperlink"/>
    <w:basedOn w:val="a0"/>
    <w:uiPriority w:val="99"/>
    <w:semiHidden/>
    <w:unhideWhenUsed/>
    <w:qFormat/>
    <w:rsid w:val="00AE27BC"/>
    <w:rPr>
      <w:color w:val="000000"/>
      <w:u w:val="none"/>
    </w:rPr>
  </w:style>
  <w:style w:type="character" w:customStyle="1" w:styleId="1Char">
    <w:name w:val="标题 1 Char"/>
    <w:basedOn w:val="a0"/>
    <w:link w:val="1"/>
    <w:uiPriority w:val="9"/>
    <w:qFormat/>
    <w:rsid w:val="00AE27B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AE27B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AE27B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AE27BC"/>
    <w:rPr>
      <w:b/>
      <w:bCs/>
      <w:sz w:val="28"/>
      <w:szCs w:val="28"/>
    </w:rPr>
  </w:style>
  <w:style w:type="character" w:customStyle="1" w:styleId="5Char">
    <w:name w:val="标题 5 Char"/>
    <w:basedOn w:val="a0"/>
    <w:link w:val="5"/>
    <w:uiPriority w:val="9"/>
    <w:semiHidden/>
    <w:qFormat/>
    <w:rsid w:val="00AE27BC"/>
    <w:rPr>
      <w:b/>
      <w:bCs/>
      <w:i/>
      <w:iCs/>
      <w:sz w:val="26"/>
      <w:szCs w:val="26"/>
    </w:rPr>
  </w:style>
  <w:style w:type="character" w:customStyle="1" w:styleId="6Char">
    <w:name w:val="标题 6 Char"/>
    <w:basedOn w:val="a0"/>
    <w:link w:val="6"/>
    <w:uiPriority w:val="9"/>
    <w:semiHidden/>
    <w:qFormat/>
    <w:rsid w:val="00AE27BC"/>
    <w:rPr>
      <w:b/>
      <w:bCs/>
    </w:rPr>
  </w:style>
  <w:style w:type="character" w:customStyle="1" w:styleId="7Char">
    <w:name w:val="标题 7 Char"/>
    <w:basedOn w:val="a0"/>
    <w:link w:val="7"/>
    <w:uiPriority w:val="9"/>
    <w:semiHidden/>
    <w:qFormat/>
    <w:rsid w:val="00AE27BC"/>
    <w:rPr>
      <w:sz w:val="24"/>
      <w:szCs w:val="24"/>
    </w:rPr>
  </w:style>
  <w:style w:type="character" w:customStyle="1" w:styleId="8Char">
    <w:name w:val="标题 8 Char"/>
    <w:basedOn w:val="a0"/>
    <w:link w:val="8"/>
    <w:uiPriority w:val="9"/>
    <w:semiHidden/>
    <w:qFormat/>
    <w:rsid w:val="00AE27BC"/>
    <w:rPr>
      <w:i/>
      <w:iCs/>
      <w:sz w:val="24"/>
      <w:szCs w:val="24"/>
    </w:rPr>
  </w:style>
  <w:style w:type="character" w:customStyle="1" w:styleId="9Char">
    <w:name w:val="标题 9 Char"/>
    <w:basedOn w:val="a0"/>
    <w:link w:val="9"/>
    <w:uiPriority w:val="9"/>
    <w:semiHidden/>
    <w:qFormat/>
    <w:rsid w:val="00AE27BC"/>
    <w:rPr>
      <w:rFonts w:asciiTheme="majorHAnsi" w:eastAsiaTheme="majorEastAsia" w:hAnsiTheme="majorHAnsi"/>
    </w:rPr>
  </w:style>
  <w:style w:type="character" w:customStyle="1" w:styleId="Char3">
    <w:name w:val="标题 Char"/>
    <w:basedOn w:val="a0"/>
    <w:link w:val="a8"/>
    <w:uiPriority w:val="10"/>
    <w:qFormat/>
    <w:rsid w:val="00AE27BC"/>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AE27BC"/>
    <w:rPr>
      <w:rFonts w:asciiTheme="majorHAnsi" w:eastAsiaTheme="majorEastAsia" w:hAnsiTheme="majorHAnsi"/>
      <w:sz w:val="24"/>
      <w:szCs w:val="24"/>
    </w:rPr>
  </w:style>
  <w:style w:type="paragraph" w:styleId="ad">
    <w:name w:val="No Spacing"/>
    <w:basedOn w:val="a"/>
    <w:uiPriority w:val="1"/>
    <w:qFormat/>
    <w:rsid w:val="00AE27BC"/>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rsid w:val="00AE27BC"/>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4"/>
    <w:uiPriority w:val="29"/>
    <w:qFormat/>
    <w:rsid w:val="00AE27BC"/>
    <w:pPr>
      <w:widowControl/>
      <w:jc w:val="left"/>
    </w:pPr>
    <w:rPr>
      <w:rFonts w:asciiTheme="minorHAnsi" w:eastAsiaTheme="minorEastAsia" w:hAnsiTheme="minorHAnsi"/>
      <w:i/>
      <w:kern w:val="0"/>
      <w:sz w:val="24"/>
    </w:rPr>
  </w:style>
  <w:style w:type="character" w:customStyle="1" w:styleId="Char4">
    <w:name w:val="引用 Char"/>
    <w:basedOn w:val="a0"/>
    <w:link w:val="af"/>
    <w:uiPriority w:val="29"/>
    <w:qFormat/>
    <w:rsid w:val="00AE27BC"/>
    <w:rPr>
      <w:i/>
      <w:sz w:val="24"/>
      <w:szCs w:val="24"/>
    </w:rPr>
  </w:style>
  <w:style w:type="paragraph" w:styleId="af0">
    <w:name w:val="Intense Quote"/>
    <w:basedOn w:val="a"/>
    <w:next w:val="a"/>
    <w:link w:val="Char5"/>
    <w:uiPriority w:val="30"/>
    <w:qFormat/>
    <w:rsid w:val="00AE27BC"/>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f0"/>
    <w:uiPriority w:val="30"/>
    <w:qFormat/>
    <w:rsid w:val="00AE27BC"/>
    <w:rPr>
      <w:b/>
      <w:i/>
      <w:sz w:val="24"/>
    </w:rPr>
  </w:style>
  <w:style w:type="character" w:customStyle="1" w:styleId="10">
    <w:name w:val="不明显强调1"/>
    <w:uiPriority w:val="19"/>
    <w:qFormat/>
    <w:rsid w:val="00AE27BC"/>
    <w:rPr>
      <w:i/>
      <w:color w:val="595959" w:themeColor="text1" w:themeTint="A6"/>
    </w:rPr>
  </w:style>
  <w:style w:type="character" w:customStyle="1" w:styleId="11">
    <w:name w:val="明显强调1"/>
    <w:basedOn w:val="a0"/>
    <w:uiPriority w:val="21"/>
    <w:qFormat/>
    <w:rsid w:val="00AE27BC"/>
    <w:rPr>
      <w:b/>
      <w:i/>
      <w:sz w:val="24"/>
      <w:szCs w:val="24"/>
      <w:u w:val="single"/>
    </w:rPr>
  </w:style>
  <w:style w:type="character" w:customStyle="1" w:styleId="12">
    <w:name w:val="不明显参考1"/>
    <w:basedOn w:val="a0"/>
    <w:uiPriority w:val="31"/>
    <w:qFormat/>
    <w:rsid w:val="00AE27BC"/>
    <w:rPr>
      <w:sz w:val="24"/>
      <w:szCs w:val="24"/>
      <w:u w:val="single"/>
    </w:rPr>
  </w:style>
  <w:style w:type="character" w:customStyle="1" w:styleId="13">
    <w:name w:val="明显参考1"/>
    <w:basedOn w:val="a0"/>
    <w:uiPriority w:val="32"/>
    <w:qFormat/>
    <w:rsid w:val="00AE27BC"/>
    <w:rPr>
      <w:b/>
      <w:sz w:val="24"/>
      <w:u w:val="single"/>
    </w:rPr>
  </w:style>
  <w:style w:type="character" w:customStyle="1" w:styleId="14">
    <w:name w:val="书籍标题1"/>
    <w:basedOn w:val="a0"/>
    <w:uiPriority w:val="33"/>
    <w:qFormat/>
    <w:rsid w:val="00AE27B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AE27BC"/>
    <w:pPr>
      <w:outlineLvl w:val="9"/>
    </w:pPr>
    <w:rPr>
      <w:lang w:eastAsia="en-US" w:bidi="en-US"/>
    </w:rPr>
  </w:style>
  <w:style w:type="character" w:customStyle="1" w:styleId="Char1">
    <w:name w:val="页眉 Char"/>
    <w:basedOn w:val="a0"/>
    <w:link w:val="a5"/>
    <w:uiPriority w:val="99"/>
    <w:qFormat/>
    <w:rsid w:val="00AE27BC"/>
    <w:rPr>
      <w:rFonts w:ascii="Calibri" w:eastAsia="宋体" w:hAnsi="Calibri"/>
      <w:kern w:val="2"/>
      <w:sz w:val="18"/>
      <w:szCs w:val="18"/>
    </w:rPr>
  </w:style>
  <w:style w:type="character" w:customStyle="1" w:styleId="Char0">
    <w:name w:val="页脚 Char"/>
    <w:basedOn w:val="a0"/>
    <w:link w:val="a4"/>
    <w:uiPriority w:val="99"/>
    <w:qFormat/>
    <w:rsid w:val="00AE27BC"/>
    <w:rPr>
      <w:rFonts w:ascii="Calibri" w:eastAsia="宋体" w:hAnsi="Calibri"/>
      <w:kern w:val="2"/>
      <w:sz w:val="18"/>
      <w:szCs w:val="18"/>
    </w:rPr>
  </w:style>
  <w:style w:type="character" w:customStyle="1" w:styleId="Char">
    <w:name w:val="批注框文本 Char"/>
    <w:basedOn w:val="a0"/>
    <w:link w:val="a3"/>
    <w:uiPriority w:val="99"/>
    <w:semiHidden/>
    <w:qFormat/>
    <w:rsid w:val="00AE27BC"/>
    <w:rPr>
      <w:rFonts w:ascii="Times New Roman" w:eastAsia="宋体" w:hAnsi="Times New Roman"/>
      <w:kern w:val="2"/>
      <w:sz w:val="18"/>
      <w:szCs w:val="18"/>
    </w:rPr>
  </w:style>
  <w:style w:type="character" w:customStyle="1" w:styleId="bsharetext">
    <w:name w:val="bsharetext"/>
    <w:basedOn w:val="a0"/>
    <w:qFormat/>
    <w:rsid w:val="00AE27B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35</cp:revision>
  <cp:lastPrinted>2018-12-31T10:56:00Z</cp:lastPrinted>
  <dcterms:created xsi:type="dcterms:W3CDTF">2018-08-15T02:06:00Z</dcterms:created>
  <dcterms:modified xsi:type="dcterms:W3CDTF">2020-04-05T03:21:00Z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