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5F9" w:rsidRDefault="00E37D1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0C15F9" w:rsidRDefault="000C15F9">
      <w:pPr>
        <w:spacing w:line="540" w:lineRule="exact"/>
        <w:jc w:val="center"/>
        <w:rPr>
          <w:rFonts w:ascii="华文中宋" w:eastAsia="华文中宋" w:hAnsi="华文中宋" w:cs="宋体"/>
          <w:b/>
          <w:kern w:val="0"/>
          <w:sz w:val="52"/>
          <w:szCs w:val="52"/>
        </w:rPr>
      </w:pPr>
    </w:p>
    <w:p w:rsidR="000C15F9" w:rsidRDefault="000C15F9">
      <w:pPr>
        <w:spacing w:line="540" w:lineRule="exact"/>
        <w:jc w:val="center"/>
        <w:rPr>
          <w:rFonts w:ascii="华文中宋" w:eastAsia="华文中宋" w:hAnsi="华文中宋" w:cs="宋体" w:hint="eastAsia"/>
          <w:b/>
          <w:kern w:val="0"/>
          <w:sz w:val="52"/>
          <w:szCs w:val="52"/>
        </w:rPr>
      </w:pPr>
    </w:p>
    <w:p w:rsidR="0032232B" w:rsidRDefault="0032232B">
      <w:pPr>
        <w:spacing w:line="540" w:lineRule="exact"/>
        <w:jc w:val="center"/>
        <w:rPr>
          <w:rFonts w:ascii="华文中宋" w:eastAsia="华文中宋" w:hAnsi="华文中宋" w:cs="宋体" w:hint="eastAsia"/>
          <w:b/>
          <w:kern w:val="0"/>
          <w:sz w:val="52"/>
          <w:szCs w:val="52"/>
        </w:rPr>
      </w:pPr>
    </w:p>
    <w:p w:rsidR="0032232B" w:rsidRDefault="0032232B">
      <w:pPr>
        <w:spacing w:line="540" w:lineRule="exact"/>
        <w:jc w:val="center"/>
        <w:rPr>
          <w:rFonts w:ascii="华文中宋" w:eastAsia="华文中宋" w:hAnsi="华文中宋" w:cs="宋体" w:hint="eastAsia"/>
          <w:b/>
          <w:kern w:val="0"/>
          <w:sz w:val="52"/>
          <w:szCs w:val="52"/>
        </w:rPr>
      </w:pPr>
    </w:p>
    <w:p w:rsidR="0032232B" w:rsidRDefault="0032232B">
      <w:pPr>
        <w:spacing w:line="540" w:lineRule="exact"/>
        <w:jc w:val="center"/>
        <w:rPr>
          <w:rFonts w:ascii="华文中宋" w:eastAsia="华文中宋" w:hAnsi="华文中宋" w:cs="宋体" w:hint="eastAsia"/>
          <w:b/>
          <w:kern w:val="0"/>
          <w:sz w:val="52"/>
          <w:szCs w:val="52"/>
        </w:rPr>
      </w:pPr>
    </w:p>
    <w:p w:rsidR="0032232B" w:rsidRDefault="0032232B">
      <w:pPr>
        <w:spacing w:line="540" w:lineRule="exact"/>
        <w:jc w:val="center"/>
        <w:rPr>
          <w:rFonts w:ascii="华文中宋" w:eastAsia="华文中宋" w:hAnsi="华文中宋" w:cs="宋体" w:hint="eastAsia"/>
          <w:b/>
          <w:kern w:val="0"/>
          <w:sz w:val="52"/>
          <w:szCs w:val="52"/>
        </w:rPr>
      </w:pPr>
    </w:p>
    <w:p w:rsidR="0032232B" w:rsidRDefault="0032232B">
      <w:pPr>
        <w:spacing w:line="540" w:lineRule="exact"/>
        <w:jc w:val="center"/>
        <w:rPr>
          <w:rFonts w:ascii="华文中宋" w:eastAsia="华文中宋" w:hAnsi="华文中宋" w:cs="宋体"/>
          <w:b/>
          <w:kern w:val="0"/>
          <w:sz w:val="52"/>
          <w:szCs w:val="52"/>
        </w:rPr>
      </w:pPr>
    </w:p>
    <w:p w:rsidR="000C15F9" w:rsidRDefault="00E37D1F" w:rsidP="0032232B">
      <w:pPr>
        <w:spacing w:line="540" w:lineRule="exact"/>
        <w:ind w:firstLineChars="50" w:firstLine="220"/>
        <w:jc w:val="center"/>
        <w:rPr>
          <w:rFonts w:ascii="方正小标宋_GBK" w:eastAsia="方正小标宋_GBK" w:hAnsiTheme="majorEastAsia" w:cstheme="majorEastAsia"/>
          <w:bCs/>
          <w:kern w:val="0"/>
          <w:sz w:val="44"/>
          <w:szCs w:val="44"/>
        </w:rPr>
      </w:pPr>
      <w:r>
        <w:rPr>
          <w:rFonts w:ascii="方正小标宋_GBK" w:eastAsia="方正小标宋_GBK" w:hAnsiTheme="majorEastAsia" w:cstheme="majorEastAsia" w:hint="eastAsia"/>
          <w:bCs/>
          <w:kern w:val="0"/>
          <w:sz w:val="44"/>
          <w:szCs w:val="44"/>
        </w:rPr>
        <w:t>新疆维吾尔自治区巴州和静县民政局</w:t>
      </w:r>
      <w:r>
        <w:rPr>
          <w:rFonts w:ascii="方正小标宋_GBK" w:eastAsia="方正小标宋_GBK" w:hAnsiTheme="majorEastAsia" w:cstheme="majorEastAsia" w:hint="eastAsia"/>
          <w:bCs/>
          <w:kern w:val="0"/>
          <w:sz w:val="44"/>
          <w:szCs w:val="44"/>
        </w:rPr>
        <w:t>项目支出绩效自评报告</w:t>
      </w:r>
    </w:p>
    <w:p w:rsidR="000C15F9" w:rsidRDefault="000C15F9">
      <w:pPr>
        <w:spacing w:line="540" w:lineRule="exact"/>
        <w:jc w:val="center"/>
        <w:rPr>
          <w:rFonts w:ascii="仿宋_GB2312" w:eastAsia="仿宋_GB2312" w:hAnsi="华文中宋" w:cs="宋体"/>
          <w:b/>
          <w:kern w:val="0"/>
          <w:sz w:val="30"/>
          <w:szCs w:val="30"/>
        </w:rPr>
      </w:pPr>
    </w:p>
    <w:p w:rsidR="000C15F9" w:rsidRPr="0032232B" w:rsidRDefault="00E37D1F">
      <w:pPr>
        <w:spacing w:line="540" w:lineRule="exact"/>
        <w:jc w:val="center"/>
        <w:rPr>
          <w:rFonts w:ascii="仿宋_GB2312" w:eastAsia="仿宋_GB2312" w:hAnsi="宋体" w:cs="宋体"/>
          <w:kern w:val="0"/>
          <w:sz w:val="32"/>
          <w:szCs w:val="32"/>
        </w:rPr>
      </w:pPr>
      <w:r w:rsidRPr="0032232B">
        <w:rPr>
          <w:rFonts w:ascii="仿宋_GB2312" w:eastAsia="仿宋_GB2312" w:hAnsi="宋体" w:cs="宋体" w:hint="eastAsia"/>
          <w:kern w:val="0"/>
          <w:sz w:val="32"/>
          <w:szCs w:val="32"/>
        </w:rPr>
        <w:t>（</w:t>
      </w:r>
      <w:r w:rsidRPr="0032232B">
        <w:rPr>
          <w:rFonts w:ascii="仿宋_GB2312" w:eastAsia="仿宋_GB2312" w:hAnsi="宋体" w:cs="宋体" w:hint="eastAsia"/>
          <w:kern w:val="0"/>
          <w:sz w:val="32"/>
          <w:szCs w:val="32"/>
        </w:rPr>
        <w:t>2018</w:t>
      </w:r>
      <w:r w:rsidRPr="0032232B">
        <w:rPr>
          <w:rFonts w:ascii="仿宋_GB2312" w:eastAsia="仿宋_GB2312" w:hAnsi="宋体" w:cs="宋体" w:hint="eastAsia"/>
          <w:kern w:val="0"/>
          <w:sz w:val="32"/>
          <w:szCs w:val="32"/>
        </w:rPr>
        <w:t>年度）</w:t>
      </w:r>
    </w:p>
    <w:p w:rsidR="000C15F9" w:rsidRDefault="000C15F9">
      <w:pPr>
        <w:spacing w:line="540" w:lineRule="exact"/>
        <w:jc w:val="center"/>
        <w:rPr>
          <w:rFonts w:ascii="仿宋_GB2312" w:eastAsia="仿宋_GB2312" w:hAnsi="宋体" w:cs="宋体"/>
          <w:kern w:val="0"/>
          <w:sz w:val="30"/>
          <w:szCs w:val="30"/>
        </w:rPr>
      </w:pPr>
    </w:p>
    <w:p w:rsidR="000C15F9" w:rsidRDefault="000C15F9">
      <w:pPr>
        <w:spacing w:line="540" w:lineRule="exact"/>
        <w:jc w:val="center"/>
        <w:rPr>
          <w:rFonts w:ascii="仿宋_GB2312" w:eastAsia="仿宋_GB2312" w:hAnsi="宋体" w:cs="宋体"/>
          <w:kern w:val="0"/>
          <w:sz w:val="30"/>
          <w:szCs w:val="30"/>
        </w:rPr>
      </w:pPr>
    </w:p>
    <w:p w:rsidR="000C15F9" w:rsidRDefault="000C15F9">
      <w:pPr>
        <w:spacing w:line="540" w:lineRule="exact"/>
        <w:rPr>
          <w:rFonts w:ascii="仿宋_GB2312" w:eastAsia="仿宋_GB2312" w:hAnsi="宋体" w:cs="宋体"/>
          <w:kern w:val="0"/>
          <w:sz w:val="30"/>
          <w:szCs w:val="30"/>
        </w:rPr>
      </w:pPr>
    </w:p>
    <w:p w:rsidR="000C15F9" w:rsidRDefault="000C15F9">
      <w:pPr>
        <w:spacing w:line="540" w:lineRule="exact"/>
        <w:jc w:val="center"/>
        <w:rPr>
          <w:rFonts w:ascii="仿宋_GB2312" w:eastAsia="仿宋_GB2312" w:hAnsi="宋体" w:cs="宋体"/>
          <w:kern w:val="0"/>
          <w:sz w:val="30"/>
          <w:szCs w:val="30"/>
        </w:rPr>
      </w:pPr>
    </w:p>
    <w:p w:rsidR="000C15F9" w:rsidRDefault="000C15F9">
      <w:pPr>
        <w:spacing w:line="540" w:lineRule="exact"/>
        <w:jc w:val="center"/>
        <w:rPr>
          <w:rFonts w:ascii="仿宋_GB2312" w:eastAsia="仿宋_GB2312" w:hAnsi="宋体" w:cs="宋体"/>
          <w:kern w:val="0"/>
          <w:sz w:val="30"/>
          <w:szCs w:val="30"/>
        </w:rPr>
      </w:pPr>
    </w:p>
    <w:p w:rsidR="000C15F9" w:rsidRDefault="000C15F9">
      <w:pPr>
        <w:spacing w:line="540" w:lineRule="exact"/>
        <w:rPr>
          <w:rFonts w:ascii="仿宋_GB2312" w:eastAsia="仿宋_GB2312" w:hAnsi="宋体" w:cs="宋体"/>
          <w:kern w:val="0"/>
          <w:sz w:val="30"/>
          <w:szCs w:val="30"/>
        </w:rPr>
      </w:pPr>
    </w:p>
    <w:p w:rsidR="000C15F9" w:rsidRPr="0032232B" w:rsidRDefault="00E37D1F" w:rsidP="0032232B">
      <w:pPr>
        <w:spacing w:line="700" w:lineRule="exact"/>
        <w:ind w:firstLineChars="200" w:firstLine="640"/>
        <w:jc w:val="left"/>
        <w:rPr>
          <w:rFonts w:asciiTheme="minorEastAsia" w:eastAsiaTheme="minorEastAsia" w:hAnsiTheme="minorEastAsia" w:cs="仿宋"/>
          <w:kern w:val="0"/>
          <w:sz w:val="32"/>
          <w:szCs w:val="32"/>
        </w:rPr>
      </w:pPr>
      <w:r w:rsidRPr="0032232B">
        <w:rPr>
          <w:rFonts w:asciiTheme="minorEastAsia" w:eastAsiaTheme="minorEastAsia" w:hAnsiTheme="minorEastAsia" w:cs="仿宋" w:hint="eastAsia"/>
          <w:kern w:val="0"/>
          <w:sz w:val="32"/>
          <w:szCs w:val="32"/>
        </w:rPr>
        <w:t>项目名称：农村特困人员救助金</w:t>
      </w:r>
    </w:p>
    <w:p w:rsidR="000C15F9" w:rsidRPr="0032232B" w:rsidRDefault="00E37D1F" w:rsidP="0032232B">
      <w:pPr>
        <w:spacing w:line="700" w:lineRule="exact"/>
        <w:ind w:firstLineChars="200" w:firstLine="640"/>
        <w:jc w:val="left"/>
        <w:rPr>
          <w:rFonts w:asciiTheme="minorEastAsia" w:eastAsiaTheme="minorEastAsia" w:hAnsiTheme="minorEastAsia" w:cs="仿宋"/>
          <w:kern w:val="0"/>
          <w:sz w:val="32"/>
          <w:szCs w:val="32"/>
        </w:rPr>
      </w:pPr>
      <w:r w:rsidRPr="0032232B">
        <w:rPr>
          <w:rFonts w:asciiTheme="minorEastAsia" w:eastAsiaTheme="minorEastAsia" w:hAnsiTheme="minorEastAsia" w:cs="仿宋" w:hint="eastAsia"/>
          <w:kern w:val="0"/>
          <w:sz w:val="32"/>
          <w:szCs w:val="32"/>
        </w:rPr>
        <w:t>实施单位（公章）：和静县民政局</w:t>
      </w:r>
    </w:p>
    <w:p w:rsidR="000C15F9" w:rsidRPr="0032232B" w:rsidRDefault="00E37D1F" w:rsidP="0032232B">
      <w:pPr>
        <w:spacing w:line="700" w:lineRule="exact"/>
        <w:ind w:firstLineChars="200" w:firstLine="640"/>
        <w:jc w:val="left"/>
        <w:rPr>
          <w:rFonts w:asciiTheme="minorEastAsia" w:eastAsiaTheme="minorEastAsia" w:hAnsiTheme="minorEastAsia" w:cs="仿宋"/>
          <w:kern w:val="0"/>
          <w:sz w:val="32"/>
          <w:szCs w:val="32"/>
        </w:rPr>
      </w:pPr>
      <w:r w:rsidRPr="0032232B">
        <w:rPr>
          <w:rFonts w:asciiTheme="minorEastAsia" w:eastAsiaTheme="minorEastAsia" w:hAnsiTheme="minorEastAsia" w:cs="仿宋" w:hint="eastAsia"/>
          <w:kern w:val="0"/>
          <w:sz w:val="32"/>
          <w:szCs w:val="32"/>
        </w:rPr>
        <w:t>主管部门（公章）：和静县民政局</w:t>
      </w:r>
    </w:p>
    <w:p w:rsidR="000C15F9" w:rsidRPr="0032232B" w:rsidRDefault="00E37D1F" w:rsidP="0032232B">
      <w:pPr>
        <w:spacing w:line="700" w:lineRule="exact"/>
        <w:ind w:firstLineChars="200" w:firstLine="640"/>
        <w:jc w:val="left"/>
        <w:rPr>
          <w:rFonts w:asciiTheme="minorEastAsia" w:eastAsiaTheme="minorEastAsia" w:hAnsiTheme="minorEastAsia" w:cs="仿宋"/>
          <w:kern w:val="0"/>
          <w:sz w:val="32"/>
          <w:szCs w:val="32"/>
        </w:rPr>
      </w:pPr>
      <w:r w:rsidRPr="0032232B">
        <w:rPr>
          <w:rFonts w:asciiTheme="minorEastAsia" w:eastAsiaTheme="minorEastAsia" w:hAnsiTheme="minorEastAsia" w:cs="仿宋" w:hint="eastAsia"/>
          <w:kern w:val="0"/>
          <w:sz w:val="32"/>
          <w:szCs w:val="32"/>
        </w:rPr>
        <w:t>项目负责人（签章）：格日莱</w:t>
      </w:r>
    </w:p>
    <w:p w:rsidR="000C15F9" w:rsidRPr="0032232B" w:rsidRDefault="00E37D1F" w:rsidP="0032232B">
      <w:pPr>
        <w:spacing w:line="700" w:lineRule="exact"/>
        <w:ind w:firstLineChars="200" w:firstLine="640"/>
        <w:jc w:val="left"/>
        <w:rPr>
          <w:rFonts w:asciiTheme="minorEastAsia" w:eastAsiaTheme="minorEastAsia" w:hAnsiTheme="minorEastAsia" w:cs="仿宋"/>
          <w:kern w:val="0"/>
          <w:sz w:val="32"/>
          <w:szCs w:val="32"/>
        </w:rPr>
      </w:pPr>
      <w:r w:rsidRPr="0032232B">
        <w:rPr>
          <w:rFonts w:asciiTheme="minorEastAsia" w:eastAsiaTheme="minorEastAsia" w:hAnsiTheme="minorEastAsia" w:cs="仿宋" w:hint="eastAsia"/>
          <w:kern w:val="0"/>
          <w:sz w:val="32"/>
          <w:szCs w:val="32"/>
        </w:rPr>
        <w:t>填报时间：</w:t>
      </w:r>
      <w:r w:rsidRPr="0032232B">
        <w:rPr>
          <w:rFonts w:asciiTheme="minorEastAsia" w:eastAsiaTheme="minorEastAsia" w:hAnsiTheme="minorEastAsia" w:cs="仿宋" w:hint="eastAsia"/>
          <w:kern w:val="0"/>
          <w:sz w:val="32"/>
          <w:szCs w:val="32"/>
        </w:rPr>
        <w:t>2019</w:t>
      </w:r>
      <w:r w:rsidRPr="0032232B">
        <w:rPr>
          <w:rFonts w:asciiTheme="minorEastAsia" w:eastAsiaTheme="minorEastAsia" w:hAnsiTheme="minorEastAsia" w:cs="仿宋" w:hint="eastAsia"/>
          <w:kern w:val="0"/>
          <w:sz w:val="32"/>
          <w:szCs w:val="32"/>
        </w:rPr>
        <w:t>年</w:t>
      </w:r>
      <w:r w:rsidRPr="0032232B">
        <w:rPr>
          <w:rFonts w:asciiTheme="minorEastAsia" w:eastAsiaTheme="minorEastAsia" w:hAnsiTheme="minorEastAsia" w:cs="仿宋" w:hint="eastAsia"/>
          <w:kern w:val="0"/>
          <w:sz w:val="32"/>
          <w:szCs w:val="32"/>
        </w:rPr>
        <w:t>1</w:t>
      </w:r>
      <w:r w:rsidRPr="0032232B">
        <w:rPr>
          <w:rFonts w:asciiTheme="minorEastAsia" w:eastAsiaTheme="minorEastAsia" w:hAnsiTheme="minorEastAsia" w:cs="仿宋" w:hint="eastAsia"/>
          <w:kern w:val="0"/>
          <w:sz w:val="32"/>
          <w:szCs w:val="32"/>
        </w:rPr>
        <w:t>月</w:t>
      </w:r>
      <w:r w:rsidRPr="0032232B">
        <w:rPr>
          <w:rFonts w:asciiTheme="minorEastAsia" w:eastAsiaTheme="minorEastAsia" w:hAnsiTheme="minorEastAsia" w:cs="仿宋" w:hint="eastAsia"/>
          <w:kern w:val="0"/>
          <w:sz w:val="32"/>
          <w:szCs w:val="32"/>
        </w:rPr>
        <w:t>23</w:t>
      </w:r>
      <w:r w:rsidRPr="0032232B">
        <w:rPr>
          <w:rFonts w:asciiTheme="minorEastAsia" w:eastAsiaTheme="minorEastAsia" w:hAnsiTheme="minorEastAsia" w:cs="仿宋" w:hint="eastAsia"/>
          <w:kern w:val="0"/>
          <w:sz w:val="32"/>
          <w:szCs w:val="32"/>
        </w:rPr>
        <w:t>日</w:t>
      </w:r>
    </w:p>
    <w:p w:rsidR="000C15F9" w:rsidRDefault="000C15F9">
      <w:pPr>
        <w:spacing w:line="540" w:lineRule="exact"/>
        <w:jc w:val="center"/>
        <w:rPr>
          <w:rFonts w:ascii="仿宋_GB2312" w:eastAsia="仿宋_GB2312" w:hAnsi="宋体" w:cs="宋体"/>
          <w:kern w:val="0"/>
          <w:sz w:val="30"/>
          <w:szCs w:val="30"/>
        </w:rPr>
      </w:pPr>
    </w:p>
    <w:p w:rsidR="000C15F9" w:rsidRDefault="00E37D1F">
      <w:pPr>
        <w:spacing w:line="600" w:lineRule="exact"/>
        <w:ind w:firstLineChars="200" w:firstLine="627"/>
        <w:rPr>
          <w:rStyle w:val="aa"/>
          <w:rFonts w:ascii="黑体" w:eastAsia="黑体" w:hAnsi="黑体" w:cstheme="majorEastAsia"/>
          <w:b w:val="0"/>
          <w:spacing w:val="-4"/>
          <w:sz w:val="32"/>
          <w:szCs w:val="32"/>
        </w:rPr>
      </w:pPr>
      <w:r>
        <w:rPr>
          <w:rStyle w:val="aa"/>
          <w:rFonts w:ascii="黑体" w:eastAsia="黑体" w:hAnsi="黑体" w:cstheme="majorEastAsia" w:hint="eastAsia"/>
          <w:bCs w:val="0"/>
          <w:spacing w:val="-4"/>
          <w:sz w:val="32"/>
          <w:szCs w:val="32"/>
        </w:rPr>
        <w:lastRenderedPageBreak/>
        <w:t>一、项目概况</w:t>
      </w:r>
    </w:p>
    <w:p w:rsidR="000C15F9" w:rsidRDefault="00E37D1F" w:rsidP="0032232B">
      <w:pPr>
        <w:spacing w:line="600" w:lineRule="exact"/>
        <w:ind w:firstLineChars="200" w:firstLine="624"/>
        <w:rPr>
          <w:rStyle w:val="aa"/>
          <w:rFonts w:ascii="楷体_GB2312" w:eastAsia="楷体_GB2312" w:hAnsiTheme="majorEastAsia" w:cstheme="majorEastAsia"/>
          <w:spacing w:val="-4"/>
          <w:sz w:val="32"/>
          <w:szCs w:val="32"/>
        </w:rPr>
      </w:pPr>
      <w:r>
        <w:rPr>
          <w:rStyle w:val="aa"/>
          <w:rFonts w:ascii="楷体_GB2312" w:eastAsia="楷体_GB2312" w:hAnsiTheme="majorEastAsia" w:cstheme="majorEastAsia" w:hint="eastAsia"/>
          <w:spacing w:val="-4"/>
          <w:sz w:val="32"/>
          <w:szCs w:val="32"/>
        </w:rPr>
        <w:t>（一）项目单位基本情况</w:t>
      </w:r>
    </w:p>
    <w:p w:rsidR="000C15F9" w:rsidRDefault="00E37D1F">
      <w:pPr>
        <w:spacing w:line="600" w:lineRule="exact"/>
        <w:ind w:firstLineChars="200" w:firstLine="624"/>
        <w:rPr>
          <w:rStyle w:val="aa"/>
          <w:rFonts w:ascii="仿宋" w:eastAsia="仿宋" w:hAnsi="仿宋" w:cs="仿宋"/>
          <w:b w:val="0"/>
          <w:spacing w:val="-4"/>
          <w:sz w:val="32"/>
          <w:szCs w:val="32"/>
        </w:rPr>
      </w:pPr>
      <w:r>
        <w:rPr>
          <w:rStyle w:val="aa"/>
          <w:rFonts w:ascii="仿宋_GB2312" w:eastAsia="仿宋_GB2312" w:hAnsi="仿宋" w:cs="仿宋" w:hint="eastAsia"/>
          <w:b w:val="0"/>
          <w:spacing w:val="-4"/>
          <w:sz w:val="32"/>
          <w:szCs w:val="32"/>
        </w:rPr>
        <w:t>和静县中心敬老院位于和静县巴音路</w:t>
      </w:r>
      <w:r>
        <w:rPr>
          <w:rStyle w:val="aa"/>
          <w:rFonts w:ascii="仿宋_GB2312" w:eastAsia="仿宋_GB2312" w:hAnsi="仿宋" w:cs="仿宋" w:hint="eastAsia"/>
          <w:b w:val="0"/>
          <w:spacing w:val="-4"/>
          <w:sz w:val="32"/>
          <w:szCs w:val="32"/>
        </w:rPr>
        <w:t>1689</w:t>
      </w:r>
      <w:r>
        <w:rPr>
          <w:rStyle w:val="aa"/>
          <w:rFonts w:ascii="仿宋_GB2312" w:eastAsia="仿宋_GB2312" w:hAnsi="仿宋" w:cs="仿宋" w:hint="eastAsia"/>
          <w:b w:val="0"/>
          <w:spacing w:val="-4"/>
          <w:sz w:val="32"/>
          <w:szCs w:val="32"/>
        </w:rPr>
        <w:t>号，占地面积</w:t>
      </w:r>
      <w:r>
        <w:rPr>
          <w:rStyle w:val="aa"/>
          <w:rFonts w:ascii="仿宋_GB2312" w:eastAsia="仿宋_GB2312" w:hAnsi="仿宋" w:cs="仿宋" w:hint="eastAsia"/>
          <w:b w:val="0"/>
          <w:spacing w:val="-4"/>
          <w:sz w:val="32"/>
          <w:szCs w:val="32"/>
        </w:rPr>
        <w:t>22.4</w:t>
      </w:r>
      <w:r>
        <w:rPr>
          <w:rStyle w:val="aa"/>
          <w:rFonts w:ascii="仿宋_GB2312" w:eastAsia="仿宋_GB2312" w:hAnsi="仿宋" w:cs="仿宋" w:hint="eastAsia"/>
          <w:b w:val="0"/>
          <w:spacing w:val="-4"/>
          <w:sz w:val="32"/>
          <w:szCs w:val="32"/>
        </w:rPr>
        <w:t>亩，建筑面积</w:t>
      </w:r>
      <w:r>
        <w:rPr>
          <w:rStyle w:val="aa"/>
          <w:rFonts w:ascii="仿宋_GB2312" w:eastAsia="仿宋_GB2312" w:hAnsi="仿宋" w:cs="仿宋" w:hint="eastAsia"/>
          <w:b w:val="0"/>
          <w:spacing w:val="-4"/>
          <w:sz w:val="32"/>
          <w:szCs w:val="32"/>
        </w:rPr>
        <w:t>7325</w:t>
      </w:r>
      <w:r>
        <w:rPr>
          <w:rStyle w:val="aa"/>
          <w:rFonts w:ascii="仿宋_GB2312" w:eastAsia="仿宋_GB2312" w:hAnsi="仿宋" w:cs="仿宋" w:hint="eastAsia"/>
          <w:b w:val="0"/>
          <w:spacing w:val="-4"/>
          <w:sz w:val="32"/>
          <w:szCs w:val="32"/>
        </w:rPr>
        <w:t>平方米，总投资</w:t>
      </w:r>
      <w:r>
        <w:rPr>
          <w:rStyle w:val="aa"/>
          <w:rFonts w:ascii="仿宋_GB2312" w:eastAsia="仿宋_GB2312" w:hAnsi="仿宋" w:cs="仿宋" w:hint="eastAsia"/>
          <w:b w:val="0"/>
          <w:spacing w:val="-4"/>
          <w:sz w:val="32"/>
          <w:szCs w:val="32"/>
        </w:rPr>
        <w:t>1376</w:t>
      </w:r>
      <w:r>
        <w:rPr>
          <w:rStyle w:val="aa"/>
          <w:rFonts w:ascii="仿宋_GB2312" w:eastAsia="仿宋_GB2312" w:hAnsi="仿宋" w:cs="仿宋" w:hint="eastAsia"/>
          <w:b w:val="0"/>
          <w:spacing w:val="-4"/>
          <w:sz w:val="32"/>
          <w:szCs w:val="32"/>
        </w:rPr>
        <w:t>万元，</w:t>
      </w:r>
      <w:r>
        <w:rPr>
          <w:rStyle w:val="aa"/>
          <w:rFonts w:ascii="仿宋_GB2312" w:eastAsia="仿宋_GB2312" w:hAnsi="仿宋" w:cs="仿宋" w:hint="eastAsia"/>
          <w:b w:val="0"/>
          <w:spacing w:val="-4"/>
          <w:sz w:val="32"/>
          <w:szCs w:val="32"/>
        </w:rPr>
        <w:t xml:space="preserve"> </w:t>
      </w:r>
      <w:r>
        <w:rPr>
          <w:rStyle w:val="aa"/>
          <w:rFonts w:ascii="仿宋_GB2312" w:eastAsia="仿宋_GB2312" w:hAnsi="仿宋" w:cs="仿宋" w:hint="eastAsia"/>
          <w:b w:val="0"/>
          <w:spacing w:val="-4"/>
          <w:sz w:val="32"/>
          <w:szCs w:val="32"/>
        </w:rPr>
        <w:t>内设厨房、餐厅、医务室、阅览室、活动室等，外设健身苑；房间共有</w:t>
      </w:r>
      <w:r>
        <w:rPr>
          <w:rStyle w:val="aa"/>
          <w:rFonts w:ascii="仿宋_GB2312" w:eastAsia="仿宋_GB2312" w:hAnsi="仿宋" w:cs="仿宋" w:hint="eastAsia"/>
          <w:b w:val="0"/>
          <w:spacing w:val="-4"/>
          <w:sz w:val="32"/>
          <w:szCs w:val="32"/>
        </w:rPr>
        <w:t>144</w:t>
      </w:r>
      <w:r>
        <w:rPr>
          <w:rStyle w:val="aa"/>
          <w:rFonts w:ascii="仿宋_GB2312" w:eastAsia="仿宋_GB2312" w:hAnsi="仿宋" w:cs="仿宋" w:hint="eastAsia"/>
          <w:b w:val="0"/>
          <w:spacing w:val="-4"/>
          <w:sz w:val="32"/>
          <w:szCs w:val="32"/>
        </w:rPr>
        <w:t>间，有养老床位</w:t>
      </w:r>
      <w:r>
        <w:rPr>
          <w:rStyle w:val="aa"/>
          <w:rFonts w:ascii="仿宋_GB2312" w:eastAsia="仿宋_GB2312" w:hAnsi="仿宋" w:cs="仿宋" w:hint="eastAsia"/>
          <w:b w:val="0"/>
          <w:spacing w:val="-4"/>
          <w:sz w:val="32"/>
          <w:szCs w:val="32"/>
        </w:rPr>
        <w:t>228</w:t>
      </w:r>
      <w:r>
        <w:rPr>
          <w:rStyle w:val="aa"/>
          <w:rFonts w:ascii="仿宋_GB2312" w:eastAsia="仿宋_GB2312" w:hAnsi="仿宋" w:cs="仿宋" w:hint="eastAsia"/>
          <w:b w:val="0"/>
          <w:spacing w:val="-4"/>
          <w:sz w:val="32"/>
          <w:szCs w:val="32"/>
        </w:rPr>
        <w:t>张</w:t>
      </w:r>
      <w:r>
        <w:rPr>
          <w:rStyle w:val="aa"/>
          <w:rFonts w:ascii="仿宋" w:eastAsia="仿宋" w:hAnsi="仿宋" w:cs="仿宋" w:hint="eastAsia"/>
          <w:b w:val="0"/>
          <w:spacing w:val="-4"/>
          <w:sz w:val="32"/>
          <w:szCs w:val="32"/>
        </w:rPr>
        <w:t>。</w:t>
      </w:r>
    </w:p>
    <w:p w:rsidR="000C15F9" w:rsidRDefault="00E37D1F">
      <w:pPr>
        <w:spacing w:line="600" w:lineRule="exact"/>
        <w:ind w:firstLineChars="200" w:firstLine="627"/>
        <w:rPr>
          <w:rStyle w:val="aa"/>
          <w:rFonts w:ascii="黑体" w:eastAsia="黑体" w:hAnsi="黑体" w:cstheme="majorEastAsia"/>
          <w:spacing w:val="-4"/>
          <w:sz w:val="32"/>
          <w:szCs w:val="32"/>
        </w:rPr>
      </w:pPr>
      <w:r>
        <w:rPr>
          <w:rStyle w:val="aa"/>
          <w:rFonts w:ascii="黑体" w:eastAsia="黑体" w:hAnsi="黑体" w:cstheme="majorEastAsia" w:hint="eastAsia"/>
          <w:spacing w:val="-4"/>
          <w:sz w:val="32"/>
          <w:szCs w:val="32"/>
        </w:rPr>
        <w:t>二、项目预算绩效目标设定情况</w:t>
      </w:r>
    </w:p>
    <w:p w:rsidR="000C15F9" w:rsidRDefault="00E37D1F">
      <w:pPr>
        <w:spacing w:line="600" w:lineRule="exact"/>
        <w:ind w:firstLineChars="200" w:firstLine="624"/>
        <w:rPr>
          <w:rStyle w:val="aa"/>
          <w:rFonts w:ascii="仿宋_GB2312" w:eastAsia="仿宋_GB2312" w:hAnsi="仿宋" w:cs="仿宋"/>
          <w:b w:val="0"/>
          <w:spacing w:val="-4"/>
          <w:sz w:val="32"/>
          <w:szCs w:val="32"/>
        </w:rPr>
      </w:pPr>
      <w:r>
        <w:rPr>
          <w:rStyle w:val="aa"/>
          <w:rFonts w:ascii="仿宋_GB2312" w:eastAsia="仿宋_GB2312" w:hAnsi="仿宋" w:cs="仿宋" w:hint="eastAsia"/>
          <w:b w:val="0"/>
          <w:spacing w:val="-4"/>
          <w:sz w:val="32"/>
          <w:szCs w:val="32"/>
        </w:rPr>
        <w:t>1</w:t>
      </w:r>
      <w:r>
        <w:rPr>
          <w:rStyle w:val="aa"/>
          <w:rFonts w:ascii="仿宋_GB2312" w:eastAsia="仿宋_GB2312" w:hAnsi="仿宋" w:cs="仿宋" w:hint="eastAsia"/>
          <w:b w:val="0"/>
          <w:spacing w:val="-4"/>
          <w:sz w:val="32"/>
          <w:szCs w:val="32"/>
        </w:rPr>
        <w:t>、专项资金绩效目标及预期总目标</w:t>
      </w:r>
      <w:r>
        <w:rPr>
          <w:rStyle w:val="aa"/>
          <w:rFonts w:ascii="仿宋_GB2312" w:eastAsia="仿宋_GB2312" w:hAnsi="仿宋" w:cs="仿宋" w:hint="eastAsia"/>
          <w:b w:val="0"/>
          <w:spacing w:val="-4"/>
          <w:sz w:val="32"/>
          <w:szCs w:val="32"/>
        </w:rPr>
        <w:t xml:space="preserve"> </w:t>
      </w:r>
    </w:p>
    <w:p w:rsidR="000C15F9" w:rsidRDefault="00E37D1F">
      <w:pPr>
        <w:spacing w:line="600" w:lineRule="exact"/>
        <w:ind w:firstLineChars="200" w:firstLine="624"/>
        <w:rPr>
          <w:rStyle w:val="aa"/>
          <w:rFonts w:ascii="仿宋_GB2312" w:eastAsia="仿宋_GB2312" w:hAnsi="仿宋" w:cs="仿宋"/>
          <w:b w:val="0"/>
          <w:spacing w:val="-4"/>
          <w:sz w:val="32"/>
          <w:szCs w:val="32"/>
        </w:rPr>
      </w:pPr>
      <w:r>
        <w:rPr>
          <w:rStyle w:val="aa"/>
          <w:rFonts w:ascii="仿宋_GB2312" w:eastAsia="仿宋_GB2312" w:hAnsi="仿宋" w:cs="仿宋" w:hint="eastAsia"/>
          <w:b w:val="0"/>
          <w:spacing w:val="-4"/>
          <w:sz w:val="32"/>
          <w:szCs w:val="32"/>
        </w:rPr>
        <w:t>一是努力完善社会救助体系，改善民生，保障民权，维护民利。加快推进社会化养老服务体系建设，实现各项目标全部达标。二是持续推进社区服务改革。三是拓展社会福利服务，推动养老产业持续、健康发展，建立困难残疾人生活补贴和重度残疾人护理补贴制度，高龄补助制度。四是切实加强社会事务管理工作，积极开展流浪乞讨人员和流浪未成年人救助保护工作。</w:t>
      </w:r>
      <w:r>
        <w:rPr>
          <w:rStyle w:val="aa"/>
          <w:rFonts w:ascii="仿宋_GB2312" w:eastAsia="仿宋_GB2312" w:hAnsi="仿宋" w:cs="仿宋" w:hint="eastAsia"/>
          <w:b w:val="0"/>
          <w:spacing w:val="-4"/>
          <w:sz w:val="32"/>
          <w:szCs w:val="32"/>
        </w:rPr>
        <w:t xml:space="preserve"> </w:t>
      </w:r>
    </w:p>
    <w:p w:rsidR="000C15F9" w:rsidRDefault="00E37D1F" w:rsidP="0032232B">
      <w:pPr>
        <w:spacing w:line="600" w:lineRule="exact"/>
        <w:ind w:firstLineChars="200" w:firstLine="624"/>
        <w:rPr>
          <w:rStyle w:val="aa"/>
          <w:rFonts w:ascii="楷体_GB2312" w:eastAsia="楷体_GB2312" w:hAnsiTheme="majorEastAsia" w:cstheme="majorEastAsia"/>
          <w:b w:val="0"/>
          <w:spacing w:val="-4"/>
          <w:sz w:val="32"/>
          <w:szCs w:val="32"/>
        </w:rPr>
      </w:pPr>
      <w:r>
        <w:rPr>
          <w:rStyle w:val="aa"/>
          <w:rFonts w:ascii="楷体_GB2312" w:eastAsia="楷体_GB2312" w:hAnsiTheme="majorEastAsia" w:cstheme="majorEastAsia" w:hint="eastAsia"/>
          <w:spacing w:val="-4"/>
          <w:sz w:val="32"/>
          <w:szCs w:val="32"/>
        </w:rPr>
        <w:t>（一）项目资金安排落实、总投入等情况分析</w:t>
      </w:r>
    </w:p>
    <w:p w:rsidR="000C15F9" w:rsidRDefault="00E37D1F">
      <w:pPr>
        <w:spacing w:line="600" w:lineRule="exact"/>
        <w:ind w:firstLineChars="200" w:firstLine="624"/>
        <w:rPr>
          <w:rStyle w:val="aa"/>
          <w:rFonts w:ascii="仿宋_GB2312" w:eastAsia="仿宋_GB2312" w:hAnsiTheme="majorEastAsia" w:cstheme="majorEastAsia"/>
          <w:b w:val="0"/>
          <w:spacing w:val="-4"/>
          <w:sz w:val="32"/>
          <w:szCs w:val="32"/>
        </w:rPr>
      </w:pPr>
      <w:r>
        <w:rPr>
          <w:rStyle w:val="aa"/>
          <w:rFonts w:ascii="仿宋_GB2312" w:eastAsia="仿宋_GB2312" w:hAnsi="仿宋" w:cs="仿宋" w:hint="eastAsia"/>
          <w:b w:val="0"/>
          <w:spacing w:val="-4"/>
          <w:sz w:val="32"/>
          <w:szCs w:val="32"/>
        </w:rPr>
        <w:t>2018</w:t>
      </w:r>
      <w:r>
        <w:rPr>
          <w:rStyle w:val="aa"/>
          <w:rFonts w:ascii="仿宋_GB2312" w:eastAsia="仿宋_GB2312" w:hAnsi="仿宋" w:cs="仿宋" w:hint="eastAsia"/>
          <w:b w:val="0"/>
          <w:spacing w:val="-4"/>
          <w:sz w:val="32"/>
          <w:szCs w:val="32"/>
        </w:rPr>
        <w:t>年下达农村特困救助专项资金</w:t>
      </w:r>
      <w:r>
        <w:rPr>
          <w:rStyle w:val="aa"/>
          <w:rFonts w:ascii="仿宋_GB2312" w:eastAsia="仿宋_GB2312" w:hAnsi="仿宋" w:cs="仿宋" w:hint="eastAsia"/>
          <w:b w:val="0"/>
          <w:spacing w:val="-4"/>
          <w:sz w:val="32"/>
          <w:szCs w:val="32"/>
        </w:rPr>
        <w:t>7.50</w:t>
      </w:r>
      <w:r>
        <w:rPr>
          <w:rStyle w:val="aa"/>
          <w:rFonts w:ascii="仿宋_GB2312" w:eastAsia="仿宋_GB2312" w:hAnsi="仿宋" w:cs="仿宋" w:hint="eastAsia"/>
          <w:b w:val="0"/>
          <w:spacing w:val="-4"/>
          <w:sz w:val="32"/>
          <w:szCs w:val="32"/>
        </w:rPr>
        <w:t>万元。</w:t>
      </w:r>
    </w:p>
    <w:p w:rsidR="000C15F9" w:rsidRDefault="00E37D1F" w:rsidP="0032232B">
      <w:pPr>
        <w:spacing w:line="600" w:lineRule="exact"/>
        <w:ind w:firstLineChars="200" w:firstLine="624"/>
        <w:rPr>
          <w:rStyle w:val="aa"/>
          <w:rFonts w:ascii="楷体_GB2312" w:eastAsia="楷体_GB2312" w:hAnsiTheme="majorEastAsia" w:cstheme="majorEastAsia"/>
          <w:spacing w:val="-4"/>
          <w:sz w:val="32"/>
          <w:szCs w:val="32"/>
        </w:rPr>
      </w:pPr>
      <w:r>
        <w:rPr>
          <w:rStyle w:val="aa"/>
          <w:rFonts w:ascii="楷体_GB2312" w:eastAsia="楷体_GB2312" w:hAnsiTheme="majorEastAsia" w:cstheme="majorEastAsia" w:hint="eastAsia"/>
          <w:spacing w:val="-4"/>
          <w:sz w:val="32"/>
          <w:szCs w:val="32"/>
        </w:rPr>
        <w:t>（二）项目资金实际使用情况分析</w:t>
      </w:r>
    </w:p>
    <w:p w:rsidR="000C15F9" w:rsidRDefault="00E37D1F">
      <w:pPr>
        <w:spacing w:line="600" w:lineRule="exact"/>
        <w:ind w:firstLineChars="200" w:firstLine="624"/>
        <w:rPr>
          <w:rStyle w:val="aa"/>
          <w:rFonts w:ascii="仿宋_GB2312" w:eastAsia="仿宋_GB2312" w:hAnsiTheme="majorEastAsia" w:cstheme="majorEastAsia"/>
          <w:b w:val="0"/>
          <w:spacing w:val="-4"/>
          <w:sz w:val="32"/>
          <w:szCs w:val="32"/>
        </w:rPr>
      </w:pPr>
      <w:r>
        <w:rPr>
          <w:rStyle w:val="aa"/>
          <w:rFonts w:ascii="仿宋_GB2312" w:eastAsia="仿宋_GB2312" w:hAnsi="仿宋" w:cs="仿宋" w:hint="eastAsia"/>
          <w:b w:val="0"/>
          <w:spacing w:val="-4"/>
          <w:sz w:val="32"/>
          <w:szCs w:val="32"/>
        </w:rPr>
        <w:t>上级下达农村特困救助专项资金</w:t>
      </w:r>
      <w:r>
        <w:rPr>
          <w:rStyle w:val="aa"/>
          <w:rFonts w:ascii="仿宋_GB2312" w:eastAsia="仿宋_GB2312" w:hAnsi="仿宋" w:cs="仿宋" w:hint="eastAsia"/>
          <w:b w:val="0"/>
          <w:spacing w:val="-4"/>
          <w:sz w:val="32"/>
          <w:szCs w:val="32"/>
        </w:rPr>
        <w:t>7.50</w:t>
      </w:r>
      <w:r>
        <w:rPr>
          <w:rStyle w:val="aa"/>
          <w:rFonts w:ascii="仿宋_GB2312" w:eastAsia="仿宋_GB2312" w:hAnsi="仿宋" w:cs="仿宋" w:hint="eastAsia"/>
          <w:b w:val="0"/>
          <w:spacing w:val="-4"/>
          <w:sz w:val="32"/>
          <w:szCs w:val="32"/>
        </w:rPr>
        <w:t>万元，全部用于发放农村特困人员供养。</w:t>
      </w:r>
    </w:p>
    <w:p w:rsidR="000C15F9" w:rsidRDefault="00E37D1F" w:rsidP="0032232B">
      <w:pPr>
        <w:spacing w:line="600" w:lineRule="exact"/>
        <w:ind w:firstLineChars="200" w:firstLine="624"/>
        <w:rPr>
          <w:rStyle w:val="aa"/>
          <w:rFonts w:ascii="楷体_GB2312" w:eastAsia="楷体_GB2312" w:hAnsiTheme="majorEastAsia" w:cstheme="majorEastAsia"/>
          <w:spacing w:val="-4"/>
          <w:sz w:val="32"/>
          <w:szCs w:val="32"/>
        </w:rPr>
      </w:pPr>
      <w:r>
        <w:rPr>
          <w:rStyle w:val="aa"/>
          <w:rFonts w:ascii="楷体_GB2312" w:eastAsia="楷体_GB2312" w:hAnsiTheme="majorEastAsia" w:cstheme="majorEastAsia" w:hint="eastAsia"/>
          <w:spacing w:val="-4"/>
          <w:sz w:val="32"/>
          <w:szCs w:val="32"/>
        </w:rPr>
        <w:t>（三）项目资金管理情况分析</w:t>
      </w:r>
    </w:p>
    <w:p w:rsidR="000C15F9" w:rsidRDefault="00E37D1F">
      <w:pPr>
        <w:spacing w:line="600" w:lineRule="exact"/>
        <w:ind w:firstLineChars="200" w:firstLine="624"/>
        <w:rPr>
          <w:rStyle w:val="aa"/>
          <w:rFonts w:ascii="仿宋_GB2312" w:eastAsia="仿宋_GB2312" w:hAnsi="仿宋" w:cs="仿宋"/>
          <w:b w:val="0"/>
          <w:spacing w:val="-4"/>
          <w:sz w:val="32"/>
          <w:szCs w:val="32"/>
        </w:rPr>
      </w:pPr>
      <w:r>
        <w:rPr>
          <w:rStyle w:val="aa"/>
          <w:rFonts w:ascii="仿宋_GB2312" w:eastAsia="仿宋_GB2312" w:hAnsi="仿宋" w:cs="仿宋" w:hint="eastAsia"/>
          <w:b w:val="0"/>
          <w:spacing w:val="-4"/>
          <w:sz w:val="32"/>
          <w:szCs w:val="32"/>
        </w:rPr>
        <w:t>健全农村特困人员救助供养工作管理体制，在政策目标、机构建设、资金筹集、对象范围、供养标准、经办服务方面实</w:t>
      </w:r>
      <w:r>
        <w:rPr>
          <w:rStyle w:val="aa"/>
          <w:rFonts w:ascii="仿宋_GB2312" w:eastAsia="仿宋_GB2312" w:hAnsi="仿宋" w:cs="仿宋" w:hint="eastAsia"/>
          <w:b w:val="0"/>
          <w:spacing w:val="-4"/>
          <w:sz w:val="32"/>
          <w:szCs w:val="32"/>
        </w:rPr>
        <w:lastRenderedPageBreak/>
        <w:t>现城乡统筹，确保农村特困人员都能获得救助供养服务。确保农村特困人员救助供养资金到位及时，设立了农村特困资金专户，实行专户管理，专款专用，确保了基本按时发放、资金不被截留、挤占和挪用，保证了农村特困人员基本生活。</w:t>
      </w:r>
    </w:p>
    <w:p w:rsidR="000C15F9" w:rsidRDefault="00E37D1F">
      <w:pPr>
        <w:spacing w:line="600" w:lineRule="exact"/>
        <w:ind w:firstLineChars="200" w:firstLine="627"/>
        <w:rPr>
          <w:rStyle w:val="aa"/>
          <w:rFonts w:ascii="黑体" w:eastAsia="黑体" w:hAnsi="黑体" w:cstheme="majorEastAsia"/>
          <w:spacing w:val="-4"/>
          <w:sz w:val="32"/>
          <w:szCs w:val="32"/>
        </w:rPr>
      </w:pPr>
      <w:r>
        <w:rPr>
          <w:rStyle w:val="aa"/>
          <w:rFonts w:ascii="黑体" w:eastAsia="黑体" w:hAnsi="黑体" w:cstheme="majorEastAsia" w:hint="eastAsia"/>
          <w:spacing w:val="-4"/>
          <w:sz w:val="32"/>
          <w:szCs w:val="32"/>
        </w:rPr>
        <w:t>三、项目组织实施情况</w:t>
      </w:r>
    </w:p>
    <w:p w:rsidR="000C15F9" w:rsidRDefault="00E37D1F" w:rsidP="0032232B">
      <w:pPr>
        <w:spacing w:line="600" w:lineRule="exact"/>
        <w:ind w:firstLineChars="200" w:firstLine="624"/>
        <w:rPr>
          <w:rStyle w:val="aa"/>
          <w:rFonts w:ascii="楷体_GB2312" w:eastAsia="楷体_GB2312" w:hAnsiTheme="majorEastAsia" w:cstheme="majorEastAsia"/>
          <w:spacing w:val="-4"/>
          <w:sz w:val="32"/>
          <w:szCs w:val="32"/>
        </w:rPr>
      </w:pPr>
      <w:r>
        <w:rPr>
          <w:rStyle w:val="aa"/>
          <w:rFonts w:ascii="楷体_GB2312" w:eastAsia="楷体_GB2312" w:hAnsiTheme="majorEastAsia" w:cstheme="majorEastAsia" w:hint="eastAsia"/>
          <w:spacing w:val="-4"/>
          <w:sz w:val="32"/>
          <w:szCs w:val="32"/>
        </w:rPr>
        <w:t>（一）项目组织情况分析</w:t>
      </w:r>
    </w:p>
    <w:p w:rsidR="000C15F9" w:rsidRDefault="00E37D1F">
      <w:pPr>
        <w:spacing w:line="600" w:lineRule="exact"/>
        <w:ind w:firstLineChars="200" w:firstLine="624"/>
        <w:rPr>
          <w:rStyle w:val="aa"/>
          <w:rFonts w:ascii="仿宋_GB2312" w:eastAsia="仿宋_GB2312" w:hAnsi="仿宋" w:cs="仿宋"/>
          <w:b w:val="0"/>
          <w:spacing w:val="-4"/>
          <w:sz w:val="32"/>
          <w:szCs w:val="32"/>
        </w:rPr>
      </w:pPr>
      <w:r>
        <w:rPr>
          <w:rStyle w:val="aa"/>
          <w:rFonts w:ascii="仿宋_GB2312" w:eastAsia="仿宋_GB2312" w:hAnsi="仿宋" w:cs="仿宋" w:hint="eastAsia"/>
          <w:b w:val="0"/>
          <w:spacing w:val="-4"/>
          <w:sz w:val="32"/>
          <w:szCs w:val="32"/>
        </w:rPr>
        <w:t>每两个月按时足额</w:t>
      </w:r>
      <w:r>
        <w:rPr>
          <w:rStyle w:val="aa"/>
          <w:rFonts w:ascii="仿宋_GB2312" w:eastAsia="仿宋_GB2312" w:hAnsi="仿宋" w:cs="仿宋" w:hint="eastAsia"/>
          <w:b w:val="0"/>
          <w:spacing w:val="-4"/>
          <w:sz w:val="32"/>
          <w:szCs w:val="32"/>
        </w:rPr>
        <w:t>将资金拨付通过打卡发放。</w:t>
      </w:r>
    </w:p>
    <w:p w:rsidR="000C15F9" w:rsidRDefault="00E37D1F" w:rsidP="0032232B">
      <w:pPr>
        <w:spacing w:line="600" w:lineRule="exact"/>
        <w:ind w:firstLineChars="200" w:firstLine="624"/>
        <w:rPr>
          <w:rStyle w:val="aa"/>
          <w:rFonts w:ascii="楷体_GB2312" w:eastAsia="楷体_GB2312" w:hAnsiTheme="majorEastAsia" w:cstheme="majorEastAsia"/>
          <w:spacing w:val="-4"/>
          <w:sz w:val="32"/>
          <w:szCs w:val="32"/>
        </w:rPr>
      </w:pPr>
      <w:r>
        <w:rPr>
          <w:rStyle w:val="aa"/>
          <w:rFonts w:ascii="楷体_GB2312" w:eastAsia="楷体_GB2312" w:hAnsiTheme="majorEastAsia" w:cstheme="majorEastAsia" w:hint="eastAsia"/>
          <w:spacing w:val="-4"/>
          <w:sz w:val="32"/>
          <w:szCs w:val="32"/>
        </w:rPr>
        <w:t>（二）项目管理情况分析</w:t>
      </w:r>
    </w:p>
    <w:p w:rsidR="000C15F9" w:rsidRDefault="00E37D1F">
      <w:pPr>
        <w:spacing w:line="600" w:lineRule="exact"/>
        <w:ind w:firstLineChars="200" w:firstLine="624"/>
        <w:rPr>
          <w:rStyle w:val="aa"/>
          <w:rFonts w:ascii="仿宋_GB2312" w:eastAsia="仿宋_GB2312" w:hAnsiTheme="majorEastAsia" w:cstheme="majorEastAsia"/>
          <w:b w:val="0"/>
          <w:spacing w:val="-4"/>
          <w:sz w:val="32"/>
          <w:szCs w:val="32"/>
        </w:rPr>
      </w:pPr>
      <w:r>
        <w:rPr>
          <w:rStyle w:val="aa"/>
          <w:rFonts w:ascii="仿宋_GB2312" w:eastAsia="仿宋_GB2312" w:hAnsi="仿宋" w:cs="仿宋" w:hint="eastAsia"/>
          <w:b w:val="0"/>
          <w:spacing w:val="-4"/>
          <w:sz w:val="32"/>
          <w:szCs w:val="32"/>
        </w:rPr>
        <w:t>立足经济社会发展水平，科学合理制定救助供养标准，加强与其他社会保障制度衔接，加大社会救助监督检查力度，切实提高社会救助规范化水平，确保各项社会救助制度公开、公平、公正实施，确保各项资金及时足额发放到位。</w:t>
      </w:r>
    </w:p>
    <w:p w:rsidR="000C15F9" w:rsidRDefault="00E37D1F">
      <w:pPr>
        <w:spacing w:line="600" w:lineRule="exact"/>
        <w:ind w:firstLineChars="200" w:firstLine="627"/>
        <w:rPr>
          <w:rStyle w:val="aa"/>
          <w:rFonts w:ascii="黑体" w:eastAsia="黑体" w:hAnsi="黑体" w:cstheme="majorEastAsia"/>
          <w:sz w:val="32"/>
          <w:szCs w:val="32"/>
        </w:rPr>
      </w:pPr>
      <w:r>
        <w:rPr>
          <w:rStyle w:val="aa"/>
          <w:rFonts w:ascii="黑体" w:eastAsia="黑体" w:hAnsi="黑体" w:cstheme="majorEastAsia" w:hint="eastAsia"/>
          <w:spacing w:val="-4"/>
          <w:sz w:val="32"/>
          <w:szCs w:val="32"/>
        </w:rPr>
        <w:t>四、项目绩效情况</w:t>
      </w:r>
    </w:p>
    <w:p w:rsidR="000C15F9" w:rsidRDefault="00E37D1F" w:rsidP="0032232B">
      <w:pPr>
        <w:spacing w:line="600" w:lineRule="exact"/>
        <w:ind w:firstLineChars="200" w:firstLine="624"/>
        <w:rPr>
          <w:rFonts w:ascii="楷体_GB2312" w:eastAsia="楷体_GB2312" w:hAnsiTheme="majorEastAsia" w:cstheme="majorEastAsia"/>
          <w:b/>
          <w:spacing w:val="-4"/>
          <w:sz w:val="32"/>
          <w:szCs w:val="32"/>
        </w:rPr>
      </w:pPr>
      <w:r>
        <w:rPr>
          <w:rFonts w:ascii="楷体_GB2312" w:eastAsia="楷体_GB2312" w:hAnsiTheme="majorEastAsia" w:cstheme="majorEastAsia" w:hint="eastAsia"/>
          <w:b/>
          <w:spacing w:val="-4"/>
          <w:sz w:val="32"/>
          <w:szCs w:val="32"/>
        </w:rPr>
        <w:t>（一）项目绩效目标完成情况分析</w:t>
      </w:r>
    </w:p>
    <w:p w:rsidR="000C15F9" w:rsidRDefault="00E37D1F">
      <w:pPr>
        <w:spacing w:line="600" w:lineRule="exact"/>
        <w:ind w:firstLineChars="200" w:firstLine="624"/>
        <w:rPr>
          <w:rStyle w:val="aa"/>
          <w:rFonts w:ascii="仿宋_GB2312" w:eastAsia="仿宋_GB2312" w:hAnsi="仿宋" w:cs="仿宋"/>
          <w:b w:val="0"/>
          <w:spacing w:val="-4"/>
          <w:sz w:val="32"/>
          <w:szCs w:val="32"/>
        </w:rPr>
      </w:pPr>
      <w:r>
        <w:rPr>
          <w:rStyle w:val="aa"/>
          <w:rFonts w:ascii="仿宋_GB2312" w:eastAsia="仿宋_GB2312" w:hAnsi="仿宋" w:cs="仿宋" w:hint="eastAsia"/>
          <w:b w:val="0"/>
          <w:spacing w:val="-4"/>
          <w:sz w:val="32"/>
          <w:szCs w:val="32"/>
        </w:rPr>
        <w:t>特困人员供养形式分为在家分散供养和在当地的供养服务机构集中供养。全面建立“五保”老人集中供养和孤儿集中收样制度，到</w:t>
      </w:r>
      <w:r>
        <w:rPr>
          <w:rStyle w:val="aa"/>
          <w:rFonts w:ascii="仿宋_GB2312" w:eastAsia="仿宋_GB2312" w:hAnsi="仿宋" w:cs="仿宋" w:hint="eastAsia"/>
          <w:b w:val="0"/>
          <w:spacing w:val="-4"/>
          <w:sz w:val="32"/>
          <w:szCs w:val="32"/>
        </w:rPr>
        <w:t>2020</w:t>
      </w:r>
      <w:r>
        <w:rPr>
          <w:rStyle w:val="aa"/>
          <w:rFonts w:ascii="仿宋_GB2312" w:eastAsia="仿宋_GB2312" w:hAnsi="仿宋" w:cs="仿宋" w:hint="eastAsia"/>
          <w:b w:val="0"/>
          <w:spacing w:val="-4"/>
          <w:sz w:val="32"/>
          <w:szCs w:val="32"/>
        </w:rPr>
        <w:t>年实现“五保”老人</w:t>
      </w:r>
      <w:r>
        <w:rPr>
          <w:rStyle w:val="aa"/>
          <w:rFonts w:ascii="仿宋_GB2312" w:eastAsia="仿宋_GB2312" w:hAnsi="仿宋" w:cs="仿宋" w:hint="eastAsia"/>
          <w:b w:val="0"/>
          <w:spacing w:val="-4"/>
          <w:sz w:val="32"/>
          <w:szCs w:val="32"/>
        </w:rPr>
        <w:t>80%</w:t>
      </w:r>
      <w:r>
        <w:rPr>
          <w:rStyle w:val="aa"/>
          <w:rFonts w:ascii="仿宋_GB2312" w:eastAsia="仿宋_GB2312" w:hAnsi="仿宋" w:cs="仿宋" w:hint="eastAsia"/>
          <w:b w:val="0"/>
          <w:spacing w:val="-4"/>
          <w:sz w:val="32"/>
          <w:szCs w:val="32"/>
        </w:rPr>
        <w:t>集中供养的目标。为维护社会稳定、社会和谐发挥了积极作用，取得了较好的社会效益。</w:t>
      </w:r>
    </w:p>
    <w:p w:rsidR="000C15F9" w:rsidRDefault="00E37D1F" w:rsidP="0032232B">
      <w:pPr>
        <w:spacing w:line="600" w:lineRule="exact"/>
        <w:ind w:firstLineChars="200" w:firstLine="624"/>
        <w:rPr>
          <w:rFonts w:ascii="楷体_GB2312" w:eastAsia="楷体_GB2312" w:hAnsiTheme="majorEastAsia" w:cstheme="majorEastAsia"/>
          <w:b/>
          <w:spacing w:val="-4"/>
          <w:sz w:val="32"/>
          <w:szCs w:val="32"/>
        </w:rPr>
      </w:pPr>
      <w:r>
        <w:rPr>
          <w:rFonts w:ascii="楷体_GB2312" w:eastAsia="楷体_GB2312" w:hAnsiTheme="majorEastAsia" w:cstheme="majorEastAsia" w:hint="eastAsia"/>
          <w:b/>
          <w:spacing w:val="-4"/>
          <w:sz w:val="32"/>
          <w:szCs w:val="32"/>
        </w:rPr>
        <w:t>（二）项目绩效目标未完成原因分析</w:t>
      </w:r>
    </w:p>
    <w:p w:rsidR="000C15F9" w:rsidRDefault="00E37D1F">
      <w:pPr>
        <w:spacing w:line="600" w:lineRule="exact"/>
        <w:ind w:firstLineChars="200" w:firstLine="624"/>
        <w:rPr>
          <w:rFonts w:ascii="仿宋_GB2312" w:eastAsia="仿宋_GB2312" w:hAnsiTheme="majorEastAsia" w:cstheme="majorEastAsia"/>
          <w:spacing w:val="-4"/>
          <w:sz w:val="32"/>
          <w:szCs w:val="32"/>
        </w:rPr>
      </w:pPr>
      <w:r>
        <w:rPr>
          <w:rFonts w:ascii="仿宋_GB2312" w:eastAsia="仿宋_GB2312" w:hAnsi="仿宋" w:cs="仿宋" w:hint="eastAsia"/>
          <w:spacing w:val="-4"/>
          <w:sz w:val="32"/>
          <w:szCs w:val="32"/>
        </w:rPr>
        <w:t>项目绩效目标已完成。</w:t>
      </w:r>
    </w:p>
    <w:p w:rsidR="000C15F9" w:rsidRDefault="00E37D1F">
      <w:pPr>
        <w:spacing w:line="600" w:lineRule="exact"/>
        <w:ind w:firstLineChars="200" w:firstLine="627"/>
        <w:rPr>
          <w:rStyle w:val="aa"/>
          <w:rFonts w:ascii="黑体" w:eastAsia="黑体" w:hAnsi="黑体" w:cstheme="majorEastAsia"/>
          <w:bCs w:val="0"/>
          <w:spacing w:val="-4"/>
          <w:sz w:val="32"/>
          <w:szCs w:val="32"/>
        </w:rPr>
      </w:pPr>
      <w:r>
        <w:rPr>
          <w:rStyle w:val="aa"/>
          <w:rFonts w:ascii="黑体" w:eastAsia="黑体" w:hAnsi="黑体" w:cstheme="majorEastAsia" w:hint="eastAsia"/>
          <w:bCs w:val="0"/>
          <w:spacing w:val="-4"/>
          <w:sz w:val="32"/>
          <w:szCs w:val="32"/>
        </w:rPr>
        <w:t>五、其他需要说明的问题</w:t>
      </w:r>
    </w:p>
    <w:p w:rsidR="000C15F9" w:rsidRDefault="00E37D1F" w:rsidP="0032232B">
      <w:pPr>
        <w:spacing w:line="600" w:lineRule="exact"/>
        <w:ind w:firstLineChars="200" w:firstLine="624"/>
        <w:rPr>
          <w:rFonts w:ascii="楷体_GB2312" w:eastAsia="楷体_GB2312" w:hAnsiTheme="majorEastAsia" w:cstheme="majorEastAsia"/>
          <w:b/>
          <w:spacing w:val="-4"/>
          <w:sz w:val="32"/>
          <w:szCs w:val="32"/>
        </w:rPr>
      </w:pPr>
      <w:r>
        <w:rPr>
          <w:rFonts w:ascii="楷体_GB2312" w:eastAsia="楷体_GB2312" w:hAnsiTheme="majorEastAsia" w:cstheme="majorEastAsia" w:hint="eastAsia"/>
          <w:b/>
          <w:spacing w:val="-4"/>
          <w:sz w:val="32"/>
          <w:szCs w:val="32"/>
        </w:rPr>
        <w:t>（一）后续工作计划</w:t>
      </w:r>
    </w:p>
    <w:p w:rsidR="000C15F9" w:rsidRDefault="00E37D1F">
      <w:pPr>
        <w:spacing w:line="600" w:lineRule="exact"/>
        <w:ind w:firstLineChars="200" w:firstLine="624"/>
        <w:rPr>
          <w:rFonts w:ascii="仿宋_GB2312" w:eastAsia="仿宋_GB2312" w:hAnsi="仿宋" w:cs="仿宋"/>
          <w:spacing w:val="-4"/>
          <w:sz w:val="32"/>
          <w:szCs w:val="32"/>
        </w:rPr>
      </w:pPr>
      <w:r>
        <w:rPr>
          <w:rFonts w:ascii="仿宋_GB2312" w:eastAsia="仿宋_GB2312" w:hAnsi="仿宋" w:cs="仿宋" w:hint="eastAsia"/>
          <w:spacing w:val="-4"/>
          <w:sz w:val="32"/>
          <w:szCs w:val="32"/>
        </w:rPr>
        <w:lastRenderedPageBreak/>
        <w:t>1</w:t>
      </w:r>
      <w:r>
        <w:rPr>
          <w:rFonts w:ascii="仿宋_GB2312" w:eastAsia="仿宋_GB2312" w:hAnsi="仿宋" w:cs="仿宋" w:hint="eastAsia"/>
          <w:spacing w:val="-4"/>
          <w:sz w:val="32"/>
          <w:szCs w:val="32"/>
        </w:rPr>
        <w:t>、进一步改进工作方法，完善居民家庭经济状况核对机制，加大清理核查力度，以农村特困人员救助供养专项清理整治为抓手，紧盯腐败问题和作风问题，加强清理核查，严防政策保、人情保。</w:t>
      </w:r>
    </w:p>
    <w:p w:rsidR="000C15F9" w:rsidRDefault="00E37D1F">
      <w:pPr>
        <w:spacing w:line="600" w:lineRule="exact"/>
        <w:ind w:firstLineChars="200" w:firstLine="624"/>
        <w:rPr>
          <w:rFonts w:ascii="仿宋_GB2312" w:eastAsia="仿宋_GB2312" w:hAnsi="仿宋" w:cs="仿宋"/>
          <w:b/>
          <w:spacing w:val="-4"/>
          <w:sz w:val="32"/>
          <w:szCs w:val="32"/>
        </w:rPr>
      </w:pPr>
      <w:r>
        <w:rPr>
          <w:rFonts w:ascii="仿宋_GB2312" w:eastAsia="仿宋_GB2312" w:hAnsi="仿宋" w:cs="仿宋" w:hint="eastAsia"/>
          <w:spacing w:val="-4"/>
          <w:sz w:val="32"/>
          <w:szCs w:val="32"/>
        </w:rPr>
        <w:t>2</w:t>
      </w:r>
      <w:r>
        <w:rPr>
          <w:rFonts w:ascii="仿宋_GB2312" w:eastAsia="仿宋_GB2312" w:hAnsi="仿宋" w:cs="仿宋" w:hint="eastAsia"/>
          <w:spacing w:val="-4"/>
          <w:sz w:val="32"/>
          <w:szCs w:val="32"/>
        </w:rPr>
        <w:t>、加强监督</w:t>
      </w:r>
      <w:r>
        <w:rPr>
          <w:rFonts w:ascii="仿宋_GB2312" w:eastAsia="仿宋_GB2312" w:hAnsi="仿宋" w:cs="仿宋" w:hint="eastAsia"/>
          <w:spacing w:val="-4"/>
          <w:sz w:val="32"/>
          <w:szCs w:val="32"/>
        </w:rPr>
        <w:t>监察，积极配合纪委监委、审计部门，对仍心存侥幸、以身试法、向困难群众“救命钱”伸手的害群之马，严惩不贷，利剑高悬，确保党的惠民政策落到实处。</w:t>
      </w:r>
    </w:p>
    <w:p w:rsidR="000C15F9" w:rsidRDefault="00E37D1F" w:rsidP="0032232B">
      <w:pPr>
        <w:spacing w:line="600" w:lineRule="exact"/>
        <w:ind w:firstLineChars="200" w:firstLine="624"/>
        <w:rPr>
          <w:rFonts w:ascii="楷体_GB2312" w:eastAsia="楷体_GB2312" w:hAnsiTheme="majorEastAsia" w:cstheme="majorEastAsia"/>
          <w:b/>
          <w:spacing w:val="-4"/>
          <w:sz w:val="32"/>
          <w:szCs w:val="32"/>
        </w:rPr>
      </w:pPr>
      <w:r>
        <w:rPr>
          <w:rFonts w:ascii="楷体_GB2312" w:eastAsia="楷体_GB2312" w:hAnsiTheme="majorEastAsia" w:cstheme="majorEastAsia" w:hint="eastAsia"/>
          <w:b/>
          <w:spacing w:val="-4"/>
          <w:sz w:val="32"/>
          <w:szCs w:val="32"/>
        </w:rPr>
        <w:t>（二）主要经验及做法、存在问题和建议</w:t>
      </w:r>
    </w:p>
    <w:p w:rsidR="000C15F9" w:rsidRDefault="00E37D1F">
      <w:pPr>
        <w:spacing w:line="600" w:lineRule="exact"/>
        <w:ind w:firstLineChars="200" w:firstLine="624"/>
        <w:rPr>
          <w:rFonts w:ascii="仿宋_GB2312" w:eastAsia="仿宋_GB2312" w:hAnsi="仿宋" w:cs="仿宋"/>
          <w:spacing w:val="-4"/>
          <w:sz w:val="32"/>
          <w:szCs w:val="32"/>
        </w:rPr>
      </w:pPr>
      <w:r>
        <w:rPr>
          <w:rFonts w:ascii="仿宋_GB2312" w:eastAsia="仿宋_GB2312" w:hAnsi="仿宋" w:cs="仿宋" w:hint="eastAsia"/>
          <w:spacing w:val="-4"/>
          <w:sz w:val="32"/>
          <w:szCs w:val="32"/>
        </w:rPr>
        <w:t>存在的问题</w:t>
      </w:r>
    </w:p>
    <w:p w:rsidR="000C15F9" w:rsidRDefault="00E37D1F">
      <w:pPr>
        <w:spacing w:line="600" w:lineRule="exact"/>
        <w:ind w:firstLineChars="200" w:firstLine="624"/>
        <w:rPr>
          <w:rFonts w:ascii="仿宋_GB2312" w:eastAsia="仿宋_GB2312" w:hAnsi="仿宋" w:cs="仿宋"/>
          <w:spacing w:val="-4"/>
          <w:sz w:val="32"/>
          <w:szCs w:val="32"/>
        </w:rPr>
      </w:pPr>
      <w:r>
        <w:rPr>
          <w:rFonts w:ascii="仿宋_GB2312" w:eastAsia="仿宋_GB2312" w:hAnsi="仿宋" w:cs="仿宋" w:hint="eastAsia"/>
          <w:spacing w:val="-4"/>
          <w:sz w:val="32"/>
          <w:szCs w:val="32"/>
        </w:rPr>
        <w:t>1</w:t>
      </w:r>
      <w:r>
        <w:rPr>
          <w:rFonts w:ascii="仿宋_GB2312" w:eastAsia="仿宋_GB2312" w:hAnsi="仿宋" w:cs="仿宋" w:hint="eastAsia"/>
          <w:spacing w:val="-4"/>
          <w:sz w:val="32"/>
          <w:szCs w:val="32"/>
        </w:rPr>
        <w:t>、农村特困人员认定政策不好把握。在认定清理过程中，存在较多的特殊情况，按照政策，该户不能纳入农村特困，但又存在特殊困难，实际操作不好把握。</w:t>
      </w:r>
    </w:p>
    <w:p w:rsidR="000C15F9" w:rsidRDefault="00E37D1F">
      <w:pPr>
        <w:spacing w:line="600" w:lineRule="exact"/>
        <w:ind w:firstLineChars="200" w:firstLine="624"/>
        <w:rPr>
          <w:rFonts w:ascii="仿宋_GB2312" w:eastAsia="仿宋_GB2312" w:hAnsiTheme="majorEastAsia" w:cstheme="majorEastAsia"/>
          <w:spacing w:val="-4"/>
          <w:sz w:val="32"/>
          <w:szCs w:val="32"/>
        </w:rPr>
      </w:pPr>
      <w:r>
        <w:rPr>
          <w:rFonts w:ascii="仿宋_GB2312" w:eastAsia="仿宋_GB2312" w:hAnsi="仿宋" w:cs="仿宋" w:hint="eastAsia"/>
          <w:spacing w:val="-4"/>
          <w:sz w:val="32"/>
          <w:szCs w:val="32"/>
        </w:rPr>
        <w:t>2</w:t>
      </w:r>
      <w:r>
        <w:rPr>
          <w:rFonts w:ascii="仿宋_GB2312" w:eastAsia="仿宋_GB2312" w:hAnsi="仿宋" w:cs="仿宋" w:hint="eastAsia"/>
          <w:spacing w:val="-4"/>
          <w:sz w:val="32"/>
          <w:szCs w:val="32"/>
        </w:rPr>
        <w:t>、民政工作涉及面广，情况核实、公示、上报等大量工作落在一个人身上，日常工作繁杂，人手不足，农村特困人员工作难以做到深入细致。</w:t>
      </w:r>
    </w:p>
    <w:p w:rsidR="000C15F9" w:rsidRDefault="00E37D1F" w:rsidP="0032232B">
      <w:pPr>
        <w:spacing w:line="600" w:lineRule="exact"/>
        <w:ind w:firstLineChars="200" w:firstLine="624"/>
        <w:rPr>
          <w:rFonts w:ascii="楷体_GB2312" w:eastAsia="楷体_GB2312" w:hAnsiTheme="majorEastAsia" w:cstheme="majorEastAsia"/>
          <w:b/>
          <w:spacing w:val="-4"/>
          <w:sz w:val="32"/>
          <w:szCs w:val="32"/>
        </w:rPr>
      </w:pPr>
      <w:r>
        <w:rPr>
          <w:rFonts w:ascii="楷体_GB2312" w:eastAsia="楷体_GB2312" w:hAnsiTheme="majorEastAsia" w:cstheme="majorEastAsia" w:hint="eastAsia"/>
          <w:b/>
          <w:spacing w:val="-4"/>
          <w:sz w:val="32"/>
          <w:szCs w:val="32"/>
        </w:rPr>
        <w:t>（三）其他</w:t>
      </w:r>
    </w:p>
    <w:p w:rsidR="000C15F9" w:rsidRDefault="00E37D1F">
      <w:pPr>
        <w:spacing w:line="600" w:lineRule="exact"/>
        <w:ind w:firstLineChars="200" w:firstLine="624"/>
        <w:rPr>
          <w:rFonts w:ascii="仿宋_GB2312" w:eastAsia="仿宋_GB2312" w:hAnsi="仿宋" w:cs="仿宋"/>
          <w:spacing w:val="-4"/>
          <w:sz w:val="32"/>
          <w:szCs w:val="32"/>
        </w:rPr>
      </w:pPr>
      <w:r>
        <w:rPr>
          <w:rFonts w:ascii="仿宋_GB2312" w:eastAsia="仿宋_GB2312" w:hAnsi="仿宋" w:cs="仿宋" w:hint="eastAsia"/>
          <w:spacing w:val="-4"/>
          <w:sz w:val="32"/>
          <w:szCs w:val="32"/>
        </w:rPr>
        <w:t>严格审核审批制度，通过公开形式召院办会议，采取票决制方式，进行民主评议，对申请家庭作出初审决定</w:t>
      </w:r>
      <w:r>
        <w:rPr>
          <w:rFonts w:ascii="仿宋_GB2312" w:eastAsia="仿宋_GB2312" w:hAnsi="仿宋" w:cs="仿宋" w:hint="eastAsia"/>
          <w:spacing w:val="-4"/>
          <w:sz w:val="32"/>
          <w:szCs w:val="32"/>
        </w:rPr>
        <w:t>;</w:t>
      </w:r>
      <w:r>
        <w:rPr>
          <w:rFonts w:ascii="仿宋_GB2312" w:eastAsia="仿宋_GB2312" w:hAnsi="仿宋" w:cs="仿宋" w:hint="eastAsia"/>
          <w:spacing w:val="-4"/>
          <w:sz w:val="32"/>
          <w:szCs w:val="32"/>
        </w:rPr>
        <w:t>再由县民政局入户进行复核后，召开县农村特困人员工作领导小组成员及相关入户调查工作人员审批会议，研究确定享受对象。对农村特困申请对象做到“三榜”公示。认真实施农村农村特困分类施保制度。农村农村特困对象分类施保。</w:t>
      </w:r>
    </w:p>
    <w:p w:rsidR="000C15F9" w:rsidRDefault="00E37D1F">
      <w:pPr>
        <w:spacing w:line="600" w:lineRule="exact"/>
        <w:ind w:firstLineChars="200" w:firstLine="624"/>
        <w:rPr>
          <w:rStyle w:val="aa"/>
          <w:rFonts w:ascii="黑体" w:eastAsia="黑体" w:hAnsi="黑体" w:cstheme="majorEastAsia"/>
          <w:b w:val="0"/>
          <w:spacing w:val="-4"/>
          <w:sz w:val="32"/>
          <w:szCs w:val="32"/>
        </w:rPr>
      </w:pPr>
      <w:r>
        <w:rPr>
          <w:rStyle w:val="aa"/>
          <w:rFonts w:ascii="黑体" w:eastAsia="黑体" w:hAnsi="黑体" w:cstheme="majorEastAsia" w:hint="eastAsia"/>
          <w:b w:val="0"/>
          <w:spacing w:val="-4"/>
          <w:sz w:val="32"/>
          <w:szCs w:val="32"/>
        </w:rPr>
        <w:t>六、项目评价工作情况</w:t>
      </w:r>
    </w:p>
    <w:p w:rsidR="000C15F9" w:rsidRDefault="00E37D1F">
      <w:pPr>
        <w:spacing w:line="600" w:lineRule="exact"/>
        <w:ind w:firstLineChars="200" w:firstLine="624"/>
        <w:rPr>
          <w:rFonts w:ascii="仿宋_GB2312" w:eastAsia="仿宋_GB2312" w:hAnsi="仿宋" w:cs="仿宋"/>
          <w:spacing w:val="-4"/>
          <w:sz w:val="32"/>
          <w:szCs w:val="32"/>
        </w:rPr>
      </w:pPr>
      <w:r>
        <w:rPr>
          <w:rFonts w:ascii="仿宋_GB2312" w:eastAsia="仿宋_GB2312" w:hAnsi="仿宋" w:cs="仿宋" w:hint="eastAsia"/>
          <w:spacing w:val="-4"/>
          <w:sz w:val="32"/>
          <w:szCs w:val="32"/>
        </w:rPr>
        <w:lastRenderedPageBreak/>
        <w:t>建立了农村特困人员投诉举报核查制度，认真接待群众信访，做到有问必答，有诉必查。从源头杜绝关系保、人情保的产生。</w:t>
      </w:r>
    </w:p>
    <w:p w:rsidR="000C15F9" w:rsidRDefault="00E37D1F">
      <w:pPr>
        <w:spacing w:line="600" w:lineRule="exact"/>
        <w:ind w:firstLineChars="200" w:firstLine="624"/>
        <w:rPr>
          <w:rStyle w:val="aa"/>
          <w:rFonts w:ascii="黑体" w:eastAsia="黑体" w:hAnsi="黑体" w:cstheme="majorEastAsia"/>
          <w:b w:val="0"/>
          <w:spacing w:val="-4"/>
          <w:sz w:val="32"/>
          <w:szCs w:val="32"/>
        </w:rPr>
      </w:pPr>
      <w:r>
        <w:rPr>
          <w:rStyle w:val="aa"/>
          <w:rFonts w:ascii="黑体" w:eastAsia="黑体" w:hAnsi="黑体" w:cstheme="majorEastAsia" w:hint="eastAsia"/>
          <w:b w:val="0"/>
          <w:spacing w:val="-4"/>
          <w:sz w:val="32"/>
          <w:szCs w:val="32"/>
        </w:rPr>
        <w:t>七、附表</w:t>
      </w:r>
    </w:p>
    <w:p w:rsidR="000C15F9" w:rsidRDefault="00E37D1F">
      <w:pPr>
        <w:spacing w:line="600" w:lineRule="exact"/>
        <w:ind w:firstLineChars="200" w:firstLine="624"/>
        <w:rPr>
          <w:rStyle w:val="aa"/>
          <w:rFonts w:ascii="仿宋_GB2312" w:eastAsia="仿宋_GB2312" w:hAnsi="仿宋" w:cs="仿宋"/>
          <w:b w:val="0"/>
          <w:spacing w:val="-4"/>
          <w:sz w:val="32"/>
          <w:szCs w:val="32"/>
        </w:rPr>
      </w:pPr>
      <w:r>
        <w:rPr>
          <w:rStyle w:val="aa"/>
          <w:rFonts w:ascii="仿宋_GB2312" w:eastAsia="仿宋_GB2312" w:hAnsi="仿宋" w:cs="仿宋" w:hint="eastAsia"/>
          <w:b w:val="0"/>
          <w:spacing w:val="-4"/>
          <w:sz w:val="32"/>
          <w:szCs w:val="32"/>
        </w:rPr>
        <w:t>《</w:t>
      </w:r>
      <w:bookmarkStart w:id="0" w:name="_GoBack"/>
      <w:bookmarkEnd w:id="0"/>
      <w:r>
        <w:rPr>
          <w:rStyle w:val="aa"/>
          <w:rFonts w:ascii="仿宋_GB2312" w:eastAsia="仿宋_GB2312" w:hAnsi="仿宋" w:cs="仿宋" w:hint="eastAsia"/>
          <w:b w:val="0"/>
          <w:spacing w:val="-4"/>
          <w:sz w:val="32"/>
          <w:szCs w:val="32"/>
        </w:rPr>
        <w:t>和静县中心敬老院财政项目支出绩效自评表》</w:t>
      </w:r>
    </w:p>
    <w:sectPr w:rsidR="000C15F9" w:rsidSect="000C15F9">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D1F" w:rsidRDefault="00E37D1F" w:rsidP="000C15F9">
      <w:r>
        <w:separator/>
      </w:r>
    </w:p>
  </w:endnote>
  <w:endnote w:type="continuationSeparator" w:id="0">
    <w:p w:rsidR="00E37D1F" w:rsidRDefault="00E37D1F" w:rsidP="000C15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hakuyoxingshu7000"/>
    <w:charset w:val="86"/>
    <w:family w:val="auto"/>
    <w:pitch w:val="default"/>
    <w:sig w:usb0="00000000" w:usb1="080F0000" w:usb2="00000000" w:usb3="00000000" w:csb0="0004009F" w:csb1="DFD7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0C15F9" w:rsidRDefault="000C15F9">
        <w:pPr>
          <w:pStyle w:val="a6"/>
          <w:jc w:val="center"/>
        </w:pPr>
        <w:r>
          <w:fldChar w:fldCharType="begin"/>
        </w:r>
        <w:r w:rsidR="00E37D1F">
          <w:instrText>PAGE   \* MERGEFORMAT</w:instrText>
        </w:r>
        <w:r>
          <w:fldChar w:fldCharType="separate"/>
        </w:r>
        <w:r w:rsidR="0032232B" w:rsidRPr="0032232B">
          <w:rPr>
            <w:noProof/>
            <w:lang w:val="zh-CN"/>
          </w:rPr>
          <w:t>2</w:t>
        </w:r>
        <w:r>
          <w:fldChar w:fldCharType="end"/>
        </w:r>
      </w:p>
    </w:sdtContent>
  </w:sdt>
  <w:p w:rsidR="000C15F9" w:rsidRDefault="000C15F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D1F" w:rsidRDefault="00E37D1F" w:rsidP="000C15F9">
      <w:r>
        <w:separator/>
      </w:r>
    </w:p>
  </w:footnote>
  <w:footnote w:type="continuationSeparator" w:id="0">
    <w:p w:rsidR="00E37D1F" w:rsidRDefault="00E37D1F" w:rsidP="000C15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56465"/>
    <w:rsid w:val="00082377"/>
    <w:rsid w:val="000C15F9"/>
    <w:rsid w:val="000D5044"/>
    <w:rsid w:val="00121AE4"/>
    <w:rsid w:val="00146AAD"/>
    <w:rsid w:val="001B3A40"/>
    <w:rsid w:val="001E041F"/>
    <w:rsid w:val="001E2510"/>
    <w:rsid w:val="001F232C"/>
    <w:rsid w:val="002574E5"/>
    <w:rsid w:val="002D2A97"/>
    <w:rsid w:val="002E590A"/>
    <w:rsid w:val="0032232B"/>
    <w:rsid w:val="003908B7"/>
    <w:rsid w:val="003C179E"/>
    <w:rsid w:val="004366A8"/>
    <w:rsid w:val="004945C0"/>
    <w:rsid w:val="00502BA7"/>
    <w:rsid w:val="005162F1"/>
    <w:rsid w:val="00535153"/>
    <w:rsid w:val="00554F82"/>
    <w:rsid w:val="00557407"/>
    <w:rsid w:val="0056390D"/>
    <w:rsid w:val="005719B0"/>
    <w:rsid w:val="005D10D6"/>
    <w:rsid w:val="006654EB"/>
    <w:rsid w:val="0069633C"/>
    <w:rsid w:val="006C4619"/>
    <w:rsid w:val="006E6BB4"/>
    <w:rsid w:val="00700E24"/>
    <w:rsid w:val="00710022"/>
    <w:rsid w:val="00743B81"/>
    <w:rsid w:val="0077689B"/>
    <w:rsid w:val="007E2BF1"/>
    <w:rsid w:val="00855E3A"/>
    <w:rsid w:val="00891E4D"/>
    <w:rsid w:val="00922CB9"/>
    <w:rsid w:val="0092573B"/>
    <w:rsid w:val="009564B6"/>
    <w:rsid w:val="009E5CD9"/>
    <w:rsid w:val="00A26421"/>
    <w:rsid w:val="00A30BC4"/>
    <w:rsid w:val="00A4293B"/>
    <w:rsid w:val="00A472EE"/>
    <w:rsid w:val="00A67D50"/>
    <w:rsid w:val="00A8691A"/>
    <w:rsid w:val="00AC1946"/>
    <w:rsid w:val="00AD6BC9"/>
    <w:rsid w:val="00B40063"/>
    <w:rsid w:val="00B41F61"/>
    <w:rsid w:val="00BA46E6"/>
    <w:rsid w:val="00C56C72"/>
    <w:rsid w:val="00CA6457"/>
    <w:rsid w:val="00CC7AF2"/>
    <w:rsid w:val="00D16AF4"/>
    <w:rsid w:val="00D17F2E"/>
    <w:rsid w:val="00D30354"/>
    <w:rsid w:val="00D926BD"/>
    <w:rsid w:val="00DF42A0"/>
    <w:rsid w:val="00E00D00"/>
    <w:rsid w:val="00E37D1F"/>
    <w:rsid w:val="00E769FE"/>
    <w:rsid w:val="00EA2CBE"/>
    <w:rsid w:val="00EB5C9B"/>
    <w:rsid w:val="00F07833"/>
    <w:rsid w:val="00F32FEE"/>
    <w:rsid w:val="00FA6459"/>
    <w:rsid w:val="00FB10BB"/>
    <w:rsid w:val="00FC6CCE"/>
    <w:rsid w:val="10955CDA"/>
    <w:rsid w:val="14FB4CB7"/>
    <w:rsid w:val="1B84649F"/>
    <w:rsid w:val="1DDF10CC"/>
    <w:rsid w:val="23920B44"/>
    <w:rsid w:val="37FC34C7"/>
    <w:rsid w:val="3E596EF8"/>
    <w:rsid w:val="3FDB0D96"/>
    <w:rsid w:val="4246192D"/>
    <w:rsid w:val="472238F6"/>
    <w:rsid w:val="4D33469B"/>
    <w:rsid w:val="4E75747F"/>
    <w:rsid w:val="54B8738B"/>
    <w:rsid w:val="5DB85DDD"/>
    <w:rsid w:val="5EE14349"/>
    <w:rsid w:val="61DD20C0"/>
    <w:rsid w:val="62502DE6"/>
    <w:rsid w:val="68C571EC"/>
    <w:rsid w:val="7BE51C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First Indent" w:semiHidden="0" w:uiPriority="0"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F9"/>
    <w:pPr>
      <w:widowControl w:val="0"/>
      <w:jc w:val="both"/>
    </w:pPr>
    <w:rPr>
      <w:kern w:val="2"/>
      <w:sz w:val="21"/>
      <w:szCs w:val="24"/>
    </w:rPr>
  </w:style>
  <w:style w:type="paragraph" w:styleId="1">
    <w:name w:val="heading 1"/>
    <w:basedOn w:val="a"/>
    <w:next w:val="a"/>
    <w:link w:val="1Char"/>
    <w:uiPriority w:val="9"/>
    <w:qFormat/>
    <w:rsid w:val="000C15F9"/>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0C15F9"/>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0C15F9"/>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0C15F9"/>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0C15F9"/>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0C15F9"/>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0C15F9"/>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0C15F9"/>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0C15F9"/>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4"/>
    <w:qFormat/>
    <w:rsid w:val="000C15F9"/>
  </w:style>
  <w:style w:type="paragraph" w:styleId="a4">
    <w:name w:val="Body Text First Indent"/>
    <w:basedOn w:val="a3"/>
    <w:qFormat/>
    <w:rsid w:val="000C15F9"/>
    <w:pPr>
      <w:ind w:firstLineChars="100" w:firstLine="420"/>
    </w:pPr>
  </w:style>
  <w:style w:type="paragraph" w:styleId="a5">
    <w:name w:val="Balloon Text"/>
    <w:basedOn w:val="a"/>
    <w:link w:val="Char"/>
    <w:uiPriority w:val="99"/>
    <w:semiHidden/>
    <w:unhideWhenUsed/>
    <w:qFormat/>
    <w:rsid w:val="000C15F9"/>
    <w:rPr>
      <w:sz w:val="18"/>
      <w:szCs w:val="18"/>
    </w:rPr>
  </w:style>
  <w:style w:type="paragraph" w:styleId="a6">
    <w:name w:val="footer"/>
    <w:basedOn w:val="a"/>
    <w:link w:val="Char0"/>
    <w:uiPriority w:val="99"/>
    <w:unhideWhenUsed/>
    <w:qFormat/>
    <w:rsid w:val="000C15F9"/>
    <w:pPr>
      <w:tabs>
        <w:tab w:val="center" w:pos="4153"/>
        <w:tab w:val="right" w:pos="8306"/>
      </w:tabs>
      <w:snapToGrid w:val="0"/>
      <w:jc w:val="left"/>
    </w:pPr>
    <w:rPr>
      <w:rFonts w:ascii="Calibri" w:hAnsi="Calibri"/>
      <w:sz w:val="18"/>
      <w:szCs w:val="18"/>
    </w:rPr>
  </w:style>
  <w:style w:type="paragraph" w:styleId="a7">
    <w:name w:val="header"/>
    <w:basedOn w:val="a"/>
    <w:link w:val="Char1"/>
    <w:uiPriority w:val="99"/>
    <w:unhideWhenUsed/>
    <w:qFormat/>
    <w:rsid w:val="000C15F9"/>
    <w:pPr>
      <w:pBdr>
        <w:bottom w:val="single" w:sz="6" w:space="1" w:color="auto"/>
      </w:pBdr>
      <w:tabs>
        <w:tab w:val="center" w:pos="4153"/>
        <w:tab w:val="right" w:pos="8306"/>
      </w:tabs>
      <w:snapToGrid w:val="0"/>
      <w:jc w:val="center"/>
    </w:pPr>
    <w:rPr>
      <w:rFonts w:ascii="Calibri" w:hAnsi="Calibri"/>
      <w:sz w:val="18"/>
      <w:szCs w:val="18"/>
    </w:rPr>
  </w:style>
  <w:style w:type="paragraph" w:styleId="a8">
    <w:name w:val="Subtitle"/>
    <w:basedOn w:val="a"/>
    <w:next w:val="a"/>
    <w:link w:val="Char2"/>
    <w:uiPriority w:val="11"/>
    <w:qFormat/>
    <w:rsid w:val="000C15F9"/>
    <w:pPr>
      <w:widowControl/>
      <w:spacing w:after="60"/>
      <w:jc w:val="center"/>
      <w:outlineLvl w:val="1"/>
    </w:pPr>
    <w:rPr>
      <w:rFonts w:asciiTheme="majorHAnsi" w:eastAsiaTheme="majorEastAsia" w:hAnsiTheme="majorHAnsi"/>
      <w:kern w:val="0"/>
      <w:sz w:val="24"/>
    </w:rPr>
  </w:style>
  <w:style w:type="paragraph" w:styleId="a9">
    <w:name w:val="Title"/>
    <w:basedOn w:val="a"/>
    <w:next w:val="a"/>
    <w:link w:val="Char3"/>
    <w:uiPriority w:val="10"/>
    <w:qFormat/>
    <w:rsid w:val="000C15F9"/>
    <w:pPr>
      <w:widowControl/>
      <w:spacing w:before="240" w:after="60"/>
      <w:jc w:val="center"/>
      <w:outlineLvl w:val="0"/>
    </w:pPr>
    <w:rPr>
      <w:rFonts w:asciiTheme="majorHAnsi" w:eastAsiaTheme="majorEastAsia" w:hAnsiTheme="majorHAnsi"/>
      <w:b/>
      <w:bCs/>
      <w:kern w:val="28"/>
      <w:sz w:val="32"/>
      <w:szCs w:val="32"/>
    </w:rPr>
  </w:style>
  <w:style w:type="character" w:styleId="aa">
    <w:name w:val="Strong"/>
    <w:basedOn w:val="a0"/>
    <w:qFormat/>
    <w:rsid w:val="000C15F9"/>
    <w:rPr>
      <w:b/>
      <w:bCs/>
    </w:rPr>
  </w:style>
  <w:style w:type="character" w:styleId="ab">
    <w:name w:val="Emphasis"/>
    <w:basedOn w:val="a0"/>
    <w:uiPriority w:val="20"/>
    <w:qFormat/>
    <w:rsid w:val="000C15F9"/>
    <w:rPr>
      <w:rFonts w:asciiTheme="minorHAnsi" w:hAnsiTheme="minorHAnsi"/>
      <w:b/>
      <w:i/>
      <w:iCs/>
    </w:rPr>
  </w:style>
  <w:style w:type="character" w:customStyle="1" w:styleId="1Char">
    <w:name w:val="标题 1 Char"/>
    <w:basedOn w:val="a0"/>
    <w:link w:val="1"/>
    <w:uiPriority w:val="9"/>
    <w:rsid w:val="000C15F9"/>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0C15F9"/>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0C15F9"/>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0C15F9"/>
    <w:rPr>
      <w:b/>
      <w:bCs/>
      <w:sz w:val="28"/>
      <w:szCs w:val="28"/>
    </w:rPr>
  </w:style>
  <w:style w:type="character" w:customStyle="1" w:styleId="5Char">
    <w:name w:val="标题 5 Char"/>
    <w:basedOn w:val="a0"/>
    <w:link w:val="5"/>
    <w:uiPriority w:val="9"/>
    <w:semiHidden/>
    <w:qFormat/>
    <w:rsid w:val="000C15F9"/>
    <w:rPr>
      <w:b/>
      <w:bCs/>
      <w:i/>
      <w:iCs/>
      <w:sz w:val="26"/>
      <w:szCs w:val="26"/>
    </w:rPr>
  </w:style>
  <w:style w:type="character" w:customStyle="1" w:styleId="6Char">
    <w:name w:val="标题 6 Char"/>
    <w:basedOn w:val="a0"/>
    <w:link w:val="6"/>
    <w:uiPriority w:val="9"/>
    <w:semiHidden/>
    <w:qFormat/>
    <w:rsid w:val="000C15F9"/>
    <w:rPr>
      <w:b/>
      <w:bCs/>
    </w:rPr>
  </w:style>
  <w:style w:type="character" w:customStyle="1" w:styleId="7Char">
    <w:name w:val="标题 7 Char"/>
    <w:basedOn w:val="a0"/>
    <w:link w:val="7"/>
    <w:uiPriority w:val="9"/>
    <w:semiHidden/>
    <w:qFormat/>
    <w:rsid w:val="000C15F9"/>
    <w:rPr>
      <w:sz w:val="24"/>
      <w:szCs w:val="24"/>
    </w:rPr>
  </w:style>
  <w:style w:type="character" w:customStyle="1" w:styleId="8Char">
    <w:name w:val="标题 8 Char"/>
    <w:basedOn w:val="a0"/>
    <w:link w:val="8"/>
    <w:uiPriority w:val="9"/>
    <w:semiHidden/>
    <w:rsid w:val="000C15F9"/>
    <w:rPr>
      <w:i/>
      <w:iCs/>
      <w:sz w:val="24"/>
      <w:szCs w:val="24"/>
    </w:rPr>
  </w:style>
  <w:style w:type="character" w:customStyle="1" w:styleId="9Char">
    <w:name w:val="标题 9 Char"/>
    <w:basedOn w:val="a0"/>
    <w:link w:val="9"/>
    <w:uiPriority w:val="9"/>
    <w:semiHidden/>
    <w:qFormat/>
    <w:rsid w:val="000C15F9"/>
    <w:rPr>
      <w:rFonts w:asciiTheme="majorHAnsi" w:eastAsiaTheme="majorEastAsia" w:hAnsiTheme="majorHAnsi"/>
    </w:rPr>
  </w:style>
  <w:style w:type="character" w:customStyle="1" w:styleId="Char3">
    <w:name w:val="标题 Char"/>
    <w:basedOn w:val="a0"/>
    <w:link w:val="a9"/>
    <w:uiPriority w:val="10"/>
    <w:qFormat/>
    <w:rsid w:val="000C15F9"/>
    <w:rPr>
      <w:rFonts w:asciiTheme="majorHAnsi" w:eastAsiaTheme="majorEastAsia" w:hAnsiTheme="majorHAnsi"/>
      <w:b/>
      <w:bCs/>
      <w:kern w:val="28"/>
      <w:sz w:val="32"/>
      <w:szCs w:val="32"/>
    </w:rPr>
  </w:style>
  <w:style w:type="character" w:customStyle="1" w:styleId="Char2">
    <w:name w:val="副标题 Char"/>
    <w:basedOn w:val="a0"/>
    <w:link w:val="a8"/>
    <w:uiPriority w:val="11"/>
    <w:qFormat/>
    <w:rsid w:val="000C15F9"/>
    <w:rPr>
      <w:rFonts w:asciiTheme="majorHAnsi" w:eastAsiaTheme="majorEastAsia" w:hAnsiTheme="majorHAnsi"/>
      <w:sz w:val="24"/>
      <w:szCs w:val="24"/>
    </w:rPr>
  </w:style>
  <w:style w:type="paragraph" w:styleId="ac">
    <w:name w:val="No Spacing"/>
    <w:basedOn w:val="a"/>
    <w:uiPriority w:val="1"/>
    <w:qFormat/>
    <w:rsid w:val="000C15F9"/>
    <w:pPr>
      <w:widowControl/>
      <w:jc w:val="left"/>
    </w:pPr>
    <w:rPr>
      <w:rFonts w:asciiTheme="minorHAnsi" w:eastAsiaTheme="minorEastAsia" w:hAnsiTheme="minorHAnsi"/>
      <w:kern w:val="0"/>
      <w:sz w:val="24"/>
      <w:szCs w:val="32"/>
      <w:lang w:eastAsia="en-US" w:bidi="en-US"/>
    </w:rPr>
  </w:style>
  <w:style w:type="paragraph" w:styleId="ad">
    <w:name w:val="List Paragraph"/>
    <w:basedOn w:val="a"/>
    <w:uiPriority w:val="34"/>
    <w:qFormat/>
    <w:rsid w:val="000C15F9"/>
    <w:pPr>
      <w:widowControl/>
      <w:ind w:left="720"/>
      <w:contextualSpacing/>
      <w:jc w:val="left"/>
    </w:pPr>
    <w:rPr>
      <w:rFonts w:asciiTheme="minorHAnsi" w:eastAsiaTheme="minorEastAsia" w:hAnsiTheme="minorHAnsi"/>
      <w:kern w:val="0"/>
      <w:sz w:val="24"/>
      <w:lang w:eastAsia="en-US" w:bidi="en-US"/>
    </w:rPr>
  </w:style>
  <w:style w:type="paragraph" w:styleId="ae">
    <w:name w:val="Quote"/>
    <w:basedOn w:val="a"/>
    <w:next w:val="a"/>
    <w:link w:val="Char4"/>
    <w:uiPriority w:val="29"/>
    <w:qFormat/>
    <w:rsid w:val="000C15F9"/>
    <w:pPr>
      <w:widowControl/>
      <w:jc w:val="left"/>
    </w:pPr>
    <w:rPr>
      <w:rFonts w:asciiTheme="minorHAnsi" w:eastAsiaTheme="minorEastAsia" w:hAnsiTheme="minorHAnsi"/>
      <w:i/>
      <w:kern w:val="0"/>
      <w:sz w:val="24"/>
    </w:rPr>
  </w:style>
  <w:style w:type="character" w:customStyle="1" w:styleId="Char4">
    <w:name w:val="引用 Char"/>
    <w:basedOn w:val="a0"/>
    <w:link w:val="ae"/>
    <w:uiPriority w:val="29"/>
    <w:rsid w:val="000C15F9"/>
    <w:rPr>
      <w:i/>
      <w:sz w:val="24"/>
      <w:szCs w:val="24"/>
    </w:rPr>
  </w:style>
  <w:style w:type="paragraph" w:styleId="af">
    <w:name w:val="Intense Quote"/>
    <w:basedOn w:val="a"/>
    <w:next w:val="a"/>
    <w:link w:val="Char5"/>
    <w:uiPriority w:val="30"/>
    <w:qFormat/>
    <w:rsid w:val="000C15F9"/>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f"/>
    <w:uiPriority w:val="30"/>
    <w:qFormat/>
    <w:rsid w:val="000C15F9"/>
    <w:rPr>
      <w:b/>
      <w:i/>
      <w:sz w:val="24"/>
    </w:rPr>
  </w:style>
  <w:style w:type="character" w:customStyle="1" w:styleId="10">
    <w:name w:val="不明显强调1"/>
    <w:uiPriority w:val="19"/>
    <w:qFormat/>
    <w:rsid w:val="000C15F9"/>
    <w:rPr>
      <w:i/>
      <w:color w:val="5A5A5A" w:themeColor="text1" w:themeTint="A5"/>
    </w:rPr>
  </w:style>
  <w:style w:type="character" w:customStyle="1" w:styleId="11">
    <w:name w:val="明显强调1"/>
    <w:basedOn w:val="a0"/>
    <w:uiPriority w:val="21"/>
    <w:qFormat/>
    <w:rsid w:val="000C15F9"/>
    <w:rPr>
      <w:b/>
      <w:i/>
      <w:sz w:val="24"/>
      <w:szCs w:val="24"/>
      <w:u w:val="single"/>
    </w:rPr>
  </w:style>
  <w:style w:type="character" w:customStyle="1" w:styleId="12">
    <w:name w:val="不明显参考1"/>
    <w:basedOn w:val="a0"/>
    <w:uiPriority w:val="31"/>
    <w:qFormat/>
    <w:rsid w:val="000C15F9"/>
    <w:rPr>
      <w:sz w:val="24"/>
      <w:szCs w:val="24"/>
      <w:u w:val="single"/>
    </w:rPr>
  </w:style>
  <w:style w:type="character" w:customStyle="1" w:styleId="13">
    <w:name w:val="明显参考1"/>
    <w:basedOn w:val="a0"/>
    <w:uiPriority w:val="32"/>
    <w:qFormat/>
    <w:rsid w:val="000C15F9"/>
    <w:rPr>
      <w:b/>
      <w:sz w:val="24"/>
      <w:u w:val="single"/>
    </w:rPr>
  </w:style>
  <w:style w:type="character" w:customStyle="1" w:styleId="14">
    <w:name w:val="书籍标题1"/>
    <w:basedOn w:val="a0"/>
    <w:uiPriority w:val="33"/>
    <w:qFormat/>
    <w:rsid w:val="000C15F9"/>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0C15F9"/>
    <w:pPr>
      <w:outlineLvl w:val="9"/>
    </w:pPr>
    <w:rPr>
      <w:lang w:eastAsia="en-US" w:bidi="en-US"/>
    </w:rPr>
  </w:style>
  <w:style w:type="character" w:customStyle="1" w:styleId="Char1">
    <w:name w:val="页眉 Char"/>
    <w:basedOn w:val="a0"/>
    <w:link w:val="a7"/>
    <w:uiPriority w:val="99"/>
    <w:qFormat/>
    <w:rsid w:val="000C15F9"/>
    <w:rPr>
      <w:rFonts w:ascii="Calibri" w:eastAsia="宋体" w:hAnsi="Calibri"/>
      <w:kern w:val="2"/>
      <w:sz w:val="18"/>
      <w:szCs w:val="18"/>
    </w:rPr>
  </w:style>
  <w:style w:type="character" w:customStyle="1" w:styleId="Char0">
    <w:name w:val="页脚 Char"/>
    <w:basedOn w:val="a0"/>
    <w:link w:val="a6"/>
    <w:uiPriority w:val="99"/>
    <w:rsid w:val="000C15F9"/>
    <w:rPr>
      <w:rFonts w:ascii="Calibri" w:eastAsia="宋体" w:hAnsi="Calibri"/>
      <w:kern w:val="2"/>
      <w:sz w:val="18"/>
      <w:szCs w:val="18"/>
    </w:rPr>
  </w:style>
  <w:style w:type="character" w:customStyle="1" w:styleId="Char">
    <w:name w:val="批注框文本 Char"/>
    <w:basedOn w:val="a0"/>
    <w:link w:val="a5"/>
    <w:uiPriority w:val="99"/>
    <w:semiHidden/>
    <w:qFormat/>
    <w:rsid w:val="000C15F9"/>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245</Words>
  <Characters>1401</Characters>
  <Application>Microsoft Office Word</Application>
  <DocSecurity>0</DocSecurity>
  <Lines>11</Lines>
  <Paragraphs>3</Paragraphs>
  <ScaleCrop>false</ScaleCrop>
  <Company/>
  <LinksUpToDate>false</LinksUpToDate>
  <CharactersWithSpaces>1643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36</cp:revision>
  <cp:lastPrinted>2018-12-31T10:56:00Z</cp:lastPrinted>
  <dcterms:created xsi:type="dcterms:W3CDTF">2018-08-15T02:06:00Z</dcterms:created>
  <dcterms:modified xsi:type="dcterms:W3CDTF">2020-04-05T03:16:00Z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