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（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乃门莫敦镇2010年高效节水项目增加资金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和静县水利局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和静县水利局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3" w:colLast="3"/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2013年该镇为解决包尔尕扎4组农民上访问题，在此组新增加高效节水面积550亩      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               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资金已到位，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2019年县人民政府支付新增加高效节水面积550亩15万元。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新增加高效节水面积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550亩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550亩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按照相关指标完成建设内容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项目验收合格率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资金及时拨付率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新增高效节水面积550亩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462元/亩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462元/亩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作物增产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100公斤/亩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100公斤/亩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增加收入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800元/亩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800元/亩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节约用水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30立方/亩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30立方/亩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使用寿命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10年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推进林业可持续发展 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　≥95%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附2</w:t>
      </w:r>
    </w:p>
    <w:p>
      <w:pPr>
        <w:jc w:val="center"/>
        <w:rPr>
          <w:rFonts w:ascii="Arial" w:hAnsi="Arial" w:eastAsia="宋体" w:cs="Arial"/>
          <w:b/>
          <w:bCs/>
          <w:sz w:val="36"/>
          <w:szCs w:val="36"/>
        </w:rPr>
      </w:pPr>
      <w:r>
        <w:rPr>
          <w:rFonts w:hint="eastAsia" w:ascii="宋体" w:hAnsi="宋体" w:eastAsia="宋体" w:cs="Arial"/>
          <w:b/>
          <w:bCs/>
          <w:sz w:val="36"/>
          <w:szCs w:val="36"/>
        </w:rPr>
        <w:t>乃门莫敦镇2010年高效节水项目增加资金项目支出</w:t>
      </w:r>
      <w:r>
        <w:rPr>
          <w:rFonts w:ascii="宋体" w:hAnsi="宋体" w:eastAsia="宋体" w:cs="Arial"/>
          <w:b/>
          <w:bCs/>
          <w:sz w:val="36"/>
          <w:szCs w:val="36"/>
        </w:rPr>
        <w:t>绩效</w:t>
      </w:r>
      <w:r>
        <w:rPr>
          <w:rFonts w:hint="eastAsia" w:ascii="宋体" w:hAnsi="宋体" w:eastAsia="宋体" w:cs="Arial"/>
          <w:b/>
          <w:bCs/>
          <w:sz w:val="36"/>
          <w:szCs w:val="36"/>
        </w:rPr>
        <w:t>评价报告</w:t>
      </w:r>
    </w:p>
    <w:p>
      <w:pPr>
        <w:spacing w:line="60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一、基本情况</w:t>
      </w:r>
    </w:p>
    <w:p>
      <w:pPr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firstLine="600" w:firstLineChars="200"/>
        <w:textAlignment w:val="auto"/>
        <w:outlineLvl w:val="0"/>
        <w:rPr>
          <w:rFonts w:hint="eastAsia" w:ascii="仿宋_GB2312"/>
        </w:rPr>
      </w:pPr>
      <w:r>
        <w:rPr>
          <w:rFonts w:hint="eastAsia" w:ascii="仿宋_GB2312"/>
        </w:rPr>
        <w:t>（一）项目概况。</w:t>
      </w:r>
    </w:p>
    <w:p>
      <w:pPr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firstLine="600" w:firstLineChars="200"/>
        <w:textAlignment w:val="auto"/>
        <w:outlineLvl w:val="0"/>
        <w:rPr>
          <w:rFonts w:hint="eastAsia" w:ascii="仿宋_GB2312"/>
          <w:lang w:val="en-US" w:eastAsia="zh-CN"/>
        </w:rPr>
      </w:pPr>
      <w:r>
        <w:rPr>
          <w:rFonts w:hint="eastAsia" w:ascii="仿宋_GB2312"/>
          <w:lang w:val="en-US" w:eastAsia="zh-CN"/>
        </w:rPr>
        <w:t>和静县乃门莫敦镇2010年小型农田水利专项工程高效节水灌溉项目，建设5654亩加压滴管工程田间管网安装埋设；各加压滴管系统首部深井潜水泵、过滤系统、施肥设备购置安装调试。项目总投资401.48万元，该工程与2012年完工并验收，2013年该镇为解决包尔尕扎4组农民上访问题，新增加高效节水面积550亩，审计局最终审定价为254535.2元。和静县委财经领导小组2017年第4次会议审批通过了新增500亩地排水井及泵房等工程造价审核的审计意见。</w:t>
      </w:r>
    </w:p>
    <w:p>
      <w:pPr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firstLine="600" w:firstLineChars="200"/>
        <w:textAlignment w:val="auto"/>
        <w:outlineLvl w:val="0"/>
        <w:rPr>
          <w:rFonts w:hint="eastAsia" w:ascii="仿宋_GB2312"/>
          <w:lang w:val="en-US" w:eastAsia="zh-CN"/>
        </w:rPr>
      </w:pPr>
      <w:r>
        <w:rPr>
          <w:rFonts w:hint="eastAsia" w:ascii="仿宋_GB2312"/>
          <w:lang w:val="en-US" w:eastAsia="zh-CN"/>
        </w:rPr>
        <w:t>资金由县人民政府从县级配套资金中支付。县十三届党委财经委员会第一次会议通过（静党财发[2019]3号），资金已落实，同意拨付乃门莫敦镇2010年高效节水项目增加资金15万元。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/>
        </w:rPr>
      </w:pPr>
      <w:r>
        <w:rPr>
          <w:rFonts w:hint="eastAsia" w:ascii="仿宋_GB2312"/>
          <w:lang w:eastAsia="zh-CN"/>
        </w:rPr>
        <w:t>（二）</w:t>
      </w:r>
      <w:r>
        <w:rPr>
          <w:rFonts w:hint="eastAsia" w:ascii="仿宋_GB2312"/>
        </w:rPr>
        <w:t>项目绩效目标。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firstLine="960" w:firstLineChars="300"/>
        <w:textAlignment w:val="auto"/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新增加高效节水面积550亩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600" w:lineRule="exact"/>
        <w:textAlignment w:val="auto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二、绩效评价工作开展情况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firstLine="560" w:firstLineChars="200"/>
        <w:textAlignment w:val="auto"/>
        <w:rPr>
          <w:rFonts w:hint="default" w:ascii="仿宋_GB2312"/>
          <w:lang w:val="en-US" w:eastAsia="zh-CN"/>
        </w:rPr>
      </w:pPr>
      <w:r>
        <w:rPr>
          <w:rFonts w:hint="eastAsia" w:ascii="方正仿宋_GBK" w:eastAsia="方正仿宋_GBK"/>
          <w:b/>
          <w:sz w:val="28"/>
          <w:szCs w:val="28"/>
        </w:rPr>
        <w:t>1、绩效评价目的：</w:t>
      </w:r>
      <w:r>
        <w:rPr>
          <w:rFonts w:hint="eastAsia" w:ascii="仿宋_GB2312"/>
          <w:lang w:val="en-US" w:eastAsia="zh-CN"/>
        </w:rPr>
        <w:t>通过新增加高效节水面积550亩，解决包尔尕扎4组农民上访问题，客观地评判项目的管理绩效，同时将绩效评价结果与项目预算挂钩，为下年度专项资金的使用提供决策参考，进一步提高专项资金的使用效益及配置效率，实现财政资源配置效益与效率最大化。</w:t>
      </w:r>
    </w:p>
    <w:p>
      <w:pPr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firstLine="840" w:firstLineChars="300"/>
        <w:textAlignment w:val="auto"/>
        <w:outlineLvl w:val="0"/>
        <w:rPr>
          <w:rFonts w:hint="eastAsia" w:ascii="仿宋_GB2312" w:eastAsia="仿宋"/>
          <w:lang w:val="en-US" w:eastAsia="zh-CN"/>
        </w:rPr>
      </w:pPr>
      <w:r>
        <w:rPr>
          <w:rFonts w:hint="eastAsia" w:ascii="方正仿宋_GBK" w:eastAsia="方正仿宋_GBK"/>
          <w:b/>
          <w:sz w:val="28"/>
          <w:szCs w:val="28"/>
        </w:rPr>
        <w:t>2、绩效评价对象：</w:t>
      </w:r>
      <w:r>
        <w:rPr>
          <w:rFonts w:hint="eastAsia" w:ascii="仿宋" w:hAnsi="仿宋" w:eastAsia="仿宋"/>
          <w:bCs/>
          <w:kern w:val="0"/>
          <w:sz w:val="32"/>
          <w:szCs w:val="32"/>
          <w:lang w:val="en-US" w:eastAsia="zh-CN"/>
        </w:rPr>
        <w:t>和静县水利局</w:t>
      </w:r>
    </w:p>
    <w:p>
      <w:pPr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eastAsia" w:ascii="方正仿宋_GBK" w:eastAsia="方正仿宋_GBK"/>
          <w:b/>
          <w:sz w:val="28"/>
          <w:szCs w:val="28"/>
        </w:rPr>
      </w:pPr>
      <w:r>
        <w:rPr>
          <w:rFonts w:hint="eastAsia" w:ascii="方正仿宋_GBK" w:eastAsia="方正仿宋_GBK"/>
          <w:b/>
          <w:sz w:val="28"/>
          <w:szCs w:val="28"/>
        </w:rPr>
        <w:t>（二）绩效评价原则、评价指标体系、评价方法、评价标准等（附表说明）。</w:t>
      </w:r>
    </w:p>
    <w:p>
      <w:pPr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eastAsia" w:ascii="方正仿宋_GBK" w:eastAsia="方正仿宋_GBK"/>
          <w:b/>
          <w:sz w:val="28"/>
          <w:szCs w:val="28"/>
        </w:rPr>
      </w:pPr>
      <w:r>
        <w:rPr>
          <w:rFonts w:hint="eastAsia" w:ascii="方正仿宋_GBK" w:eastAsia="方正仿宋_GBK"/>
          <w:b/>
          <w:sz w:val="28"/>
          <w:szCs w:val="28"/>
        </w:rPr>
        <w:t>1、绩效评价原则</w:t>
      </w:r>
    </w:p>
    <w:p>
      <w:pPr>
        <w:widowControl w:val="0"/>
        <w:numPr>
          <w:ilvl w:val="0"/>
          <w:numId w:val="0"/>
        </w:numPr>
        <w:spacing w:line="600" w:lineRule="exact"/>
        <w:ind w:firstLine="600" w:firstLineChars="200"/>
        <w:jc w:val="both"/>
        <w:rPr>
          <w:rFonts w:hint="default" w:ascii="仿宋_GB2312"/>
          <w:lang w:val="en-US" w:eastAsia="zh-CN"/>
        </w:rPr>
      </w:pPr>
      <w:r>
        <w:rPr>
          <w:rFonts w:hint="eastAsia" w:ascii="仿宋_GB2312"/>
          <w:lang w:val="en-US" w:eastAsia="zh-CN"/>
        </w:rPr>
        <w:t>（</w:t>
      </w:r>
      <w:r>
        <w:rPr>
          <w:rFonts w:hint="default" w:ascii="仿宋_GB2312"/>
          <w:lang w:val="en-US" w:eastAsia="zh-CN"/>
        </w:rPr>
        <w:t>1</w:t>
      </w:r>
      <w:r>
        <w:rPr>
          <w:rFonts w:hint="eastAsia" w:ascii="仿宋_GB2312"/>
          <w:lang w:val="en-US" w:eastAsia="zh-CN"/>
        </w:rPr>
        <w:t>）</w:t>
      </w:r>
      <w:r>
        <w:rPr>
          <w:rFonts w:hint="default" w:ascii="仿宋_GB2312"/>
          <w:lang w:val="en-US" w:eastAsia="zh-CN"/>
        </w:rPr>
        <w:t>、科学规范原则——注重财政支出的经济性、效率性和有效性，严格执行规定的程序，按照科学可行的要求，采用定量与定性分析相结合的方法。</w:t>
      </w:r>
    </w:p>
    <w:p>
      <w:pPr>
        <w:widowControl w:val="0"/>
        <w:numPr>
          <w:ilvl w:val="0"/>
          <w:numId w:val="0"/>
        </w:numPr>
        <w:spacing w:line="600" w:lineRule="exact"/>
        <w:ind w:firstLine="600" w:firstLineChars="200"/>
        <w:jc w:val="both"/>
        <w:rPr>
          <w:rFonts w:hint="default" w:ascii="仿宋_GB2312"/>
          <w:lang w:val="en-US" w:eastAsia="zh-CN"/>
        </w:rPr>
      </w:pPr>
      <w:r>
        <w:rPr>
          <w:rFonts w:hint="eastAsia" w:ascii="仿宋_GB2312"/>
          <w:lang w:val="en-US" w:eastAsia="zh-CN"/>
        </w:rPr>
        <w:t>（</w:t>
      </w:r>
      <w:r>
        <w:rPr>
          <w:rFonts w:hint="default" w:ascii="仿宋_GB2312"/>
          <w:lang w:val="en-US" w:eastAsia="zh-CN"/>
        </w:rPr>
        <w:t>2</w:t>
      </w:r>
      <w:r>
        <w:rPr>
          <w:rFonts w:hint="eastAsia" w:ascii="仿宋_GB2312"/>
          <w:lang w:val="en-US" w:eastAsia="zh-CN"/>
        </w:rPr>
        <w:t>）</w:t>
      </w:r>
      <w:r>
        <w:rPr>
          <w:rFonts w:hint="default" w:ascii="仿宋_GB2312"/>
          <w:lang w:val="en-US" w:eastAsia="zh-CN"/>
        </w:rPr>
        <w:t>、公正公开原则——客观、公正，标准统一、数据资料真实可靠，公开并接受监督。</w:t>
      </w:r>
    </w:p>
    <w:p>
      <w:pPr>
        <w:widowControl w:val="0"/>
        <w:numPr>
          <w:ilvl w:val="0"/>
          <w:numId w:val="0"/>
        </w:numPr>
        <w:spacing w:line="600" w:lineRule="exact"/>
        <w:ind w:firstLine="600" w:firstLineChars="200"/>
        <w:jc w:val="both"/>
        <w:rPr>
          <w:rFonts w:hint="default" w:ascii="仿宋_GB2312"/>
          <w:lang w:val="en-US" w:eastAsia="zh-CN"/>
        </w:rPr>
      </w:pPr>
      <w:r>
        <w:rPr>
          <w:rFonts w:hint="eastAsia" w:ascii="仿宋_GB2312"/>
          <w:lang w:val="en-US" w:eastAsia="zh-CN"/>
        </w:rPr>
        <w:t>（</w:t>
      </w:r>
      <w:r>
        <w:rPr>
          <w:rFonts w:hint="default" w:ascii="仿宋_GB2312"/>
          <w:lang w:val="en-US" w:eastAsia="zh-CN"/>
        </w:rPr>
        <w:t>3</w:t>
      </w:r>
      <w:r>
        <w:rPr>
          <w:rFonts w:hint="eastAsia" w:ascii="仿宋_GB2312"/>
          <w:lang w:val="en-US" w:eastAsia="zh-CN"/>
        </w:rPr>
        <w:t>）</w:t>
      </w:r>
      <w:r>
        <w:rPr>
          <w:rFonts w:hint="default" w:ascii="仿宋_GB2312"/>
          <w:lang w:val="en-US" w:eastAsia="zh-CN"/>
        </w:rPr>
        <w:t>、绩效相关原则——针对具体支出及其产出绩效进行，评价结果能够清晰反映支出和产出绩效之间的紧密对应关系。</w:t>
      </w:r>
    </w:p>
    <w:p>
      <w:pPr>
        <w:widowControl w:val="0"/>
        <w:numPr>
          <w:ilvl w:val="0"/>
          <w:numId w:val="0"/>
        </w:numPr>
        <w:spacing w:line="600" w:lineRule="exact"/>
        <w:ind w:firstLine="600" w:firstLineChars="200"/>
        <w:jc w:val="both"/>
        <w:rPr>
          <w:rFonts w:hint="default" w:ascii="仿宋_GB2312"/>
          <w:lang w:val="en-US" w:eastAsia="zh-CN"/>
        </w:rPr>
      </w:pPr>
      <w:r>
        <w:rPr>
          <w:rFonts w:hint="eastAsia" w:ascii="仿宋_GB2312"/>
          <w:lang w:val="en-US" w:eastAsia="zh-CN"/>
        </w:rPr>
        <w:t>（</w:t>
      </w:r>
      <w:r>
        <w:rPr>
          <w:rFonts w:hint="default" w:ascii="仿宋_GB2312"/>
          <w:lang w:val="en-US" w:eastAsia="zh-CN"/>
        </w:rPr>
        <w:t>4</w:t>
      </w:r>
      <w:r>
        <w:rPr>
          <w:rFonts w:hint="eastAsia" w:ascii="仿宋_GB2312"/>
          <w:lang w:val="en-US" w:eastAsia="zh-CN"/>
        </w:rPr>
        <w:t>）</w:t>
      </w:r>
      <w:r>
        <w:rPr>
          <w:rFonts w:hint="default" w:ascii="仿宋_GB2312"/>
          <w:lang w:val="en-US" w:eastAsia="zh-CN"/>
        </w:rPr>
        <w:t>、重点核查原则——对于项目难点、热点问题，以及对支出数额大的、效益明显的项目，进行重点核查。</w:t>
      </w:r>
    </w:p>
    <w:p>
      <w:pPr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eastAsia" w:ascii="方正仿宋_GBK" w:eastAsia="方正仿宋_GBK"/>
          <w:b/>
          <w:sz w:val="28"/>
          <w:szCs w:val="28"/>
        </w:rPr>
      </w:pPr>
      <w:r>
        <w:rPr>
          <w:rFonts w:hint="eastAsia" w:ascii="方正仿宋_GBK" w:eastAsia="方正仿宋_GBK"/>
          <w:b/>
          <w:sz w:val="28"/>
          <w:szCs w:val="28"/>
        </w:rPr>
        <w:t>2、评价指标体系</w:t>
      </w:r>
    </w:p>
    <w:p>
      <w:pPr>
        <w:widowControl w:val="0"/>
        <w:numPr>
          <w:ilvl w:val="0"/>
          <w:numId w:val="0"/>
        </w:numPr>
        <w:spacing w:line="600" w:lineRule="exact"/>
        <w:jc w:val="both"/>
        <w:rPr>
          <w:rFonts w:hint="default" w:ascii="仿宋_GB2312"/>
          <w:lang w:val="en-US" w:eastAsia="zh-CN"/>
        </w:rPr>
      </w:pPr>
      <w:r>
        <w:rPr>
          <w:rFonts w:hint="default" w:ascii="仿宋_GB2312"/>
          <w:lang w:val="en-US" w:eastAsia="zh-CN"/>
        </w:rPr>
        <w:t>1、绩效评价指标的确定遵循以下原则：</w:t>
      </w:r>
    </w:p>
    <w:p>
      <w:pPr>
        <w:widowControl w:val="0"/>
        <w:numPr>
          <w:ilvl w:val="0"/>
          <w:numId w:val="0"/>
        </w:numPr>
        <w:spacing w:line="600" w:lineRule="exact"/>
        <w:ind w:firstLine="600" w:firstLineChars="200"/>
        <w:jc w:val="both"/>
        <w:rPr>
          <w:rFonts w:hint="default" w:ascii="仿宋_GB2312"/>
          <w:lang w:val="en-US" w:eastAsia="zh-CN"/>
        </w:rPr>
      </w:pPr>
      <w:r>
        <w:rPr>
          <w:rFonts w:hint="default" w:ascii="仿宋_GB2312"/>
          <w:lang w:val="en-US" w:eastAsia="zh-CN"/>
        </w:rPr>
        <w:t>（1）相关性原则——应当与绩效目标有直接的联系，能够恰当反映目标的实现程度。</w:t>
      </w:r>
    </w:p>
    <w:p>
      <w:pPr>
        <w:widowControl w:val="0"/>
        <w:numPr>
          <w:ilvl w:val="0"/>
          <w:numId w:val="0"/>
        </w:numPr>
        <w:spacing w:line="600" w:lineRule="exact"/>
        <w:ind w:firstLine="600" w:firstLineChars="200"/>
        <w:jc w:val="both"/>
        <w:rPr>
          <w:rFonts w:hint="default" w:ascii="仿宋_GB2312"/>
          <w:lang w:val="en-US" w:eastAsia="zh-CN"/>
        </w:rPr>
      </w:pPr>
      <w:r>
        <w:rPr>
          <w:rFonts w:hint="default" w:ascii="仿宋_GB2312"/>
          <w:lang w:val="en-US" w:eastAsia="zh-CN"/>
        </w:rPr>
        <w:t>（2）重要性原则——优先使用最具评价对象代表性、最能反映评价要求的核心指标。</w:t>
      </w:r>
    </w:p>
    <w:p>
      <w:pPr>
        <w:widowControl w:val="0"/>
        <w:numPr>
          <w:ilvl w:val="0"/>
          <w:numId w:val="0"/>
        </w:numPr>
        <w:spacing w:line="600" w:lineRule="exact"/>
        <w:ind w:firstLine="600" w:firstLineChars="200"/>
        <w:jc w:val="both"/>
        <w:rPr>
          <w:rFonts w:hint="default" w:ascii="仿宋_GB2312"/>
          <w:lang w:val="en-US" w:eastAsia="zh-CN"/>
        </w:rPr>
      </w:pPr>
      <w:r>
        <w:rPr>
          <w:rFonts w:hint="default" w:ascii="仿宋_GB2312"/>
          <w:lang w:val="en-US" w:eastAsia="zh-CN"/>
        </w:rPr>
        <w:t>（3）可比性原则——对同类评价对象要设定共性的绩效评价指标，以便于评价结果可以相互比较。</w:t>
      </w:r>
    </w:p>
    <w:p>
      <w:pPr>
        <w:widowControl w:val="0"/>
        <w:numPr>
          <w:ilvl w:val="0"/>
          <w:numId w:val="0"/>
        </w:numPr>
        <w:spacing w:line="600" w:lineRule="exact"/>
        <w:ind w:firstLine="600" w:firstLineChars="200"/>
        <w:jc w:val="both"/>
        <w:rPr>
          <w:rFonts w:hint="default" w:ascii="仿宋_GB2312"/>
          <w:lang w:val="en-US" w:eastAsia="zh-CN"/>
        </w:rPr>
      </w:pPr>
      <w:r>
        <w:rPr>
          <w:rFonts w:hint="default" w:ascii="仿宋_GB2312"/>
          <w:lang w:val="en-US" w:eastAsia="zh-CN"/>
        </w:rPr>
        <w:t>（4）系统性原则——应当将定量指标与定性指标相结合，系统反映财政支出所产生的社会效益、经济效益、环境效益和可持续影响等。</w:t>
      </w:r>
    </w:p>
    <w:p>
      <w:pPr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firstLine="600" w:firstLineChars="200"/>
        <w:textAlignment w:val="auto"/>
        <w:outlineLvl w:val="0"/>
        <w:rPr>
          <w:rFonts w:hint="default" w:ascii="仿宋_GB2312"/>
          <w:lang w:val="en-US" w:eastAsia="zh-CN"/>
        </w:rPr>
      </w:pPr>
      <w:r>
        <w:rPr>
          <w:rFonts w:hint="default" w:ascii="仿宋_GB2312"/>
          <w:lang w:val="en-US" w:eastAsia="zh-CN"/>
        </w:rPr>
        <w:t>（5）经济性原则——应当通俗易懂、简便易行，数据的获得应当考虑现实条件和可操作性，符合成本效益原则。</w:t>
      </w:r>
    </w:p>
    <w:p>
      <w:pPr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eastAsia" w:ascii="方正仿宋_GBK" w:eastAsia="方正仿宋_GBK"/>
          <w:b/>
          <w:sz w:val="28"/>
          <w:szCs w:val="28"/>
        </w:rPr>
      </w:pPr>
      <w:r>
        <w:rPr>
          <w:rFonts w:hint="eastAsia" w:ascii="方正仿宋_GBK" w:eastAsia="方正仿宋_GBK"/>
          <w:b/>
          <w:sz w:val="28"/>
          <w:szCs w:val="28"/>
        </w:rPr>
        <w:t>3、评价方法</w:t>
      </w:r>
    </w:p>
    <w:p>
      <w:pPr>
        <w:widowControl w:val="0"/>
        <w:numPr>
          <w:ilvl w:val="0"/>
          <w:numId w:val="0"/>
        </w:numPr>
        <w:spacing w:line="600" w:lineRule="exact"/>
        <w:ind w:firstLine="600" w:firstLineChars="200"/>
        <w:jc w:val="both"/>
        <w:rPr>
          <w:rFonts w:hint="default" w:ascii="仿宋_GB2312"/>
          <w:lang w:val="en-US" w:eastAsia="zh-CN"/>
        </w:rPr>
      </w:pPr>
      <w:r>
        <w:rPr>
          <w:rFonts w:hint="eastAsia" w:ascii="仿宋_GB2312"/>
          <w:lang w:val="en-US" w:eastAsia="zh-CN"/>
        </w:rPr>
        <w:t>（1）、</w:t>
      </w:r>
      <w:r>
        <w:rPr>
          <w:rFonts w:hint="default" w:ascii="仿宋_GB2312"/>
          <w:lang w:val="en-US" w:eastAsia="zh-CN"/>
        </w:rPr>
        <w:t>比较法——通过对绩效目标与实施效果比较，指标制定上定量与定性相结合，优先定量，综合分析绩效目标实现程度。</w:t>
      </w:r>
    </w:p>
    <w:p>
      <w:pPr>
        <w:widowControl w:val="0"/>
        <w:numPr>
          <w:ilvl w:val="0"/>
          <w:numId w:val="0"/>
        </w:numPr>
        <w:spacing w:line="600" w:lineRule="exact"/>
        <w:ind w:firstLine="600" w:firstLineChars="200"/>
        <w:jc w:val="both"/>
        <w:rPr>
          <w:rFonts w:hint="default" w:ascii="仿宋_GB2312"/>
          <w:lang w:val="en-US" w:eastAsia="zh-CN"/>
        </w:rPr>
      </w:pPr>
      <w:r>
        <w:rPr>
          <w:rFonts w:hint="eastAsia" w:ascii="仿宋_GB2312"/>
          <w:lang w:val="en-US" w:eastAsia="zh-CN"/>
        </w:rPr>
        <w:t>（</w:t>
      </w:r>
      <w:r>
        <w:rPr>
          <w:rFonts w:hint="default" w:ascii="仿宋_GB2312"/>
          <w:lang w:val="en-US" w:eastAsia="zh-CN"/>
        </w:rPr>
        <w:t>2</w:t>
      </w:r>
      <w:r>
        <w:rPr>
          <w:rFonts w:hint="eastAsia" w:ascii="仿宋_GB2312"/>
          <w:lang w:val="en-US" w:eastAsia="zh-CN"/>
        </w:rPr>
        <w:t>）</w:t>
      </w:r>
      <w:r>
        <w:rPr>
          <w:rFonts w:hint="default" w:ascii="仿宋_GB2312"/>
          <w:lang w:val="en-US" w:eastAsia="zh-CN"/>
        </w:rPr>
        <w:t>、因素分析法——通过综合分析影响绩效目标实现、实施效果的内外因素，评价绩效目标实现程度。</w:t>
      </w:r>
    </w:p>
    <w:p>
      <w:pPr>
        <w:widowControl w:val="0"/>
        <w:numPr>
          <w:ilvl w:val="0"/>
          <w:numId w:val="0"/>
        </w:numPr>
        <w:spacing w:line="600" w:lineRule="exact"/>
        <w:ind w:firstLine="600" w:firstLineChars="200"/>
        <w:jc w:val="both"/>
        <w:rPr>
          <w:rFonts w:hint="default" w:ascii="仿宋_GB2312"/>
          <w:lang w:val="en-US" w:eastAsia="zh-CN"/>
        </w:rPr>
      </w:pPr>
      <w:r>
        <w:rPr>
          <w:rFonts w:hint="eastAsia" w:ascii="仿宋_GB2312"/>
          <w:lang w:val="en-US" w:eastAsia="zh-CN"/>
        </w:rPr>
        <w:t>（</w:t>
      </w:r>
      <w:r>
        <w:rPr>
          <w:rFonts w:hint="default" w:ascii="仿宋_GB2312"/>
          <w:lang w:val="en-US" w:eastAsia="zh-CN"/>
        </w:rPr>
        <w:t>3</w:t>
      </w:r>
      <w:r>
        <w:rPr>
          <w:rFonts w:hint="eastAsia" w:ascii="仿宋_GB2312"/>
          <w:lang w:val="en-US" w:eastAsia="zh-CN"/>
        </w:rPr>
        <w:t>）</w:t>
      </w:r>
      <w:r>
        <w:rPr>
          <w:rFonts w:hint="default" w:ascii="仿宋_GB2312"/>
          <w:lang w:val="en-US" w:eastAsia="zh-CN"/>
        </w:rPr>
        <w:t>、公众评判法——通过专家评估、公众问卷及抽样调查等对专项资金效果、服务对象满意度、环境效益及可持续性等方面进行评判，评价绩效目标实现程度。</w:t>
      </w:r>
    </w:p>
    <w:p>
      <w:pPr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eastAsia" w:ascii="方正仿宋_GBK" w:eastAsia="方正仿宋_GBK"/>
          <w:b/>
          <w:bCs/>
          <w:sz w:val="28"/>
          <w:szCs w:val="28"/>
        </w:rPr>
      </w:pPr>
      <w:r>
        <w:rPr>
          <w:rFonts w:hint="eastAsia" w:ascii="方正仿宋_GBK" w:eastAsia="方正仿宋_GBK"/>
          <w:b/>
          <w:bCs/>
          <w:sz w:val="28"/>
          <w:szCs w:val="28"/>
        </w:rPr>
        <w:t>4、评价标准</w:t>
      </w:r>
    </w:p>
    <w:p>
      <w:pPr>
        <w:widowControl w:val="0"/>
        <w:numPr>
          <w:ilvl w:val="0"/>
          <w:numId w:val="0"/>
        </w:numPr>
        <w:spacing w:line="600" w:lineRule="exact"/>
        <w:ind w:firstLine="600" w:firstLineChars="200"/>
        <w:jc w:val="both"/>
        <w:rPr>
          <w:rFonts w:hint="default" w:ascii="仿宋_GB2312"/>
          <w:lang w:val="en-US" w:eastAsia="zh-CN"/>
        </w:rPr>
      </w:pPr>
      <w:r>
        <w:rPr>
          <w:rFonts w:hint="default" w:ascii="仿宋_GB2312"/>
          <w:lang w:val="en-US" w:eastAsia="zh-CN"/>
        </w:rPr>
        <w:t>本次绩效评价采用计划标准。</w:t>
      </w:r>
    </w:p>
    <w:p>
      <w:pPr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eastAsia" w:ascii="方正仿宋_GBK" w:eastAsia="方正仿宋_GBK"/>
          <w:b/>
          <w:bCs/>
          <w:sz w:val="28"/>
          <w:szCs w:val="28"/>
        </w:rPr>
      </w:pPr>
      <w:r>
        <w:rPr>
          <w:rFonts w:hint="eastAsia" w:ascii="方正仿宋_GBK" w:eastAsia="方正仿宋_GBK"/>
          <w:b/>
          <w:bCs/>
          <w:sz w:val="28"/>
          <w:szCs w:val="28"/>
        </w:rPr>
        <w:t>（三）绩效评价工作过程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_GB2312"/>
          <w:lang w:val="en-US" w:eastAsia="zh-CN"/>
        </w:rPr>
      </w:pPr>
      <w:r>
        <w:rPr>
          <w:rFonts w:hint="eastAsia" w:ascii="仿宋_GB2312"/>
          <w:lang w:val="en-US" w:eastAsia="zh-CN"/>
        </w:rPr>
        <w:t>评价工作根据项目绩效目标进行，一是了解项目基本情况，二是收集项目建设进度和资金使用相关发票等信息资料，三是数据分析评价形成报告。</w:t>
      </w:r>
    </w:p>
    <w:p>
      <w:pPr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方正仿宋_GBK" w:eastAsia="方正仿宋_GBK"/>
          <w:b/>
          <w:bCs/>
          <w:sz w:val="28"/>
          <w:szCs w:val="28"/>
        </w:rPr>
      </w:pPr>
      <w:r>
        <w:rPr>
          <w:rFonts w:hint="eastAsia" w:ascii="方正仿宋_GBK" w:hAnsi="黑体" w:eastAsia="方正仿宋_GBK"/>
          <w:b/>
          <w:bCs/>
          <w:sz w:val="28"/>
          <w:szCs w:val="28"/>
        </w:rPr>
        <w:t>三、综合评价情况及评价结论</w:t>
      </w:r>
      <w:r>
        <w:rPr>
          <w:rFonts w:hint="eastAsia" w:ascii="方正仿宋_GBK" w:eastAsia="方正仿宋_GBK"/>
          <w:b/>
          <w:bCs/>
          <w:sz w:val="28"/>
          <w:szCs w:val="28"/>
        </w:rPr>
        <w:t>（附相关评分表）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_GB2312"/>
          <w:lang w:val="en-US" w:eastAsia="zh-CN"/>
        </w:rPr>
      </w:pPr>
      <w:r>
        <w:rPr>
          <w:rFonts w:hint="eastAsia" w:ascii="仿宋_GB2312"/>
          <w:lang w:val="en-US" w:eastAsia="zh-CN"/>
        </w:rPr>
        <w:t>我局严格按照有关要求使用和管理项目资金，实际支出与项目规定的用途一致，资金收支平衡。资金使用都能做到公开、公平，按程序上报和审批。严格执行财务制度，无截留、挤占、等违规行为。财务制度健全，财务信息真实完整。该项目评价得分10分，绩效自评结论为“优”。</w:t>
      </w:r>
    </w:p>
    <w:p>
      <w:pPr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方正仿宋_GBK" w:hAnsi="黑体" w:eastAsia="方正仿宋_GBK"/>
          <w:b/>
          <w:bCs/>
          <w:sz w:val="28"/>
          <w:szCs w:val="28"/>
        </w:rPr>
      </w:pPr>
      <w:r>
        <w:rPr>
          <w:rFonts w:hint="eastAsia" w:ascii="方正仿宋_GBK" w:hAnsi="黑体" w:eastAsia="方正仿宋_GBK"/>
          <w:b/>
          <w:bCs/>
          <w:sz w:val="28"/>
          <w:szCs w:val="28"/>
        </w:rPr>
        <w:t>四、绩效评价指标分析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方正仿宋_GBK" w:eastAsia="方正仿宋_GBK"/>
          <w:sz w:val="28"/>
          <w:szCs w:val="28"/>
        </w:rPr>
      </w:pPr>
      <w:r>
        <w:rPr>
          <w:rFonts w:hint="eastAsia" w:ascii="方正仿宋_GBK" w:eastAsia="方正仿宋_GBK"/>
          <w:sz w:val="28"/>
          <w:szCs w:val="28"/>
        </w:rPr>
        <w:t>（一）项目决策情况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方正仿宋_GBK" w:eastAsia="方正仿宋_GBK"/>
          <w:b/>
          <w:sz w:val="28"/>
          <w:szCs w:val="28"/>
        </w:rPr>
      </w:pPr>
      <w:r>
        <w:rPr>
          <w:rFonts w:hint="eastAsia" w:ascii="方正仿宋_GBK" w:eastAsia="方正仿宋_GBK"/>
          <w:b/>
          <w:sz w:val="28"/>
          <w:szCs w:val="28"/>
        </w:rPr>
        <w:t>1.产出指标完成情况分析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600" w:lineRule="exact"/>
        <w:ind w:firstLine="840" w:firstLineChars="300"/>
        <w:textAlignment w:val="auto"/>
        <w:rPr>
          <w:rFonts w:hint="eastAsia" w:ascii="方正仿宋_GBK" w:eastAsia="方正仿宋_GBK"/>
          <w:b/>
          <w:sz w:val="28"/>
          <w:szCs w:val="28"/>
        </w:rPr>
      </w:pPr>
      <w:r>
        <w:rPr>
          <w:rFonts w:hint="eastAsia" w:ascii="方正仿宋_GBK" w:eastAsia="方正仿宋_GBK"/>
          <w:b/>
          <w:sz w:val="28"/>
          <w:szCs w:val="28"/>
        </w:rPr>
        <w:t>（1）项目完成数量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_GB2312"/>
          <w:lang w:val="en-US" w:eastAsia="zh-CN"/>
        </w:rPr>
      </w:pPr>
      <w:r>
        <w:rPr>
          <w:rFonts w:hint="eastAsia" w:ascii="仿宋_GB2312"/>
          <w:lang w:val="en-US" w:eastAsia="zh-CN"/>
        </w:rPr>
        <w:t>新增加高效节水面积550亩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eastAsia="方正仿宋_GBK"/>
          <w:b/>
          <w:sz w:val="28"/>
          <w:szCs w:val="28"/>
        </w:rPr>
      </w:pP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（2）</w:t>
      </w:r>
      <w:r>
        <w:rPr>
          <w:rFonts w:hint="eastAsia" w:ascii="方正仿宋_GBK" w:eastAsia="方正仿宋_GBK"/>
          <w:b/>
          <w:sz w:val="28"/>
          <w:szCs w:val="28"/>
        </w:rPr>
        <w:t>项目完成质量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_GB2312"/>
          <w:lang w:val="en-US" w:eastAsia="zh-CN"/>
        </w:rPr>
      </w:pPr>
      <w:r>
        <w:rPr>
          <w:rFonts w:hint="eastAsia" w:ascii="仿宋_GB2312"/>
          <w:lang w:val="en-US" w:eastAsia="zh-CN"/>
        </w:rPr>
        <w:t>按照设计相关规程，完成高效节水面积550亩。</w:t>
      </w: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="方正仿宋_GBK" w:eastAsia="方正仿宋_GBK"/>
          <w:b/>
          <w:sz w:val="28"/>
          <w:szCs w:val="28"/>
        </w:rPr>
      </w:pPr>
      <w:r>
        <w:rPr>
          <w:rFonts w:hint="eastAsia" w:ascii="方正仿宋_GBK" w:eastAsia="方正仿宋_GBK"/>
          <w:b/>
          <w:sz w:val="28"/>
          <w:szCs w:val="28"/>
        </w:rPr>
        <w:t>项目实施进度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_GB2312"/>
          <w:lang w:val="en-US" w:eastAsia="zh-CN"/>
        </w:rPr>
      </w:pPr>
      <w:r>
        <w:rPr>
          <w:rFonts w:hint="eastAsia" w:ascii="仿宋_GB2312"/>
          <w:lang w:val="en-US" w:eastAsia="zh-CN"/>
        </w:rPr>
        <w:t>目前工程已完工，并完成结算审计，已验收。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600" w:lineRule="exact"/>
        <w:ind w:leftChars="200"/>
        <w:textAlignment w:val="auto"/>
        <w:rPr>
          <w:rFonts w:hint="eastAsia" w:ascii="方正仿宋_GBK" w:eastAsia="方正仿宋_GBK"/>
          <w:b/>
          <w:sz w:val="28"/>
          <w:szCs w:val="28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3）</w:t>
      </w:r>
      <w:r>
        <w:rPr>
          <w:rFonts w:hint="eastAsia" w:ascii="方正仿宋_GBK" w:eastAsia="方正仿宋_GBK"/>
          <w:b/>
          <w:sz w:val="28"/>
          <w:szCs w:val="28"/>
        </w:rPr>
        <w:t>项目成本节约情况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_GB2312"/>
          <w:lang w:val="en-US" w:eastAsia="zh-CN"/>
        </w:rPr>
      </w:pPr>
      <w:r>
        <w:rPr>
          <w:rFonts w:hint="eastAsia" w:ascii="仿宋_GB2312"/>
          <w:lang w:val="en-US" w:eastAsia="zh-CN"/>
        </w:rPr>
        <w:t>本项目实施后可节约用水1.65万方，亩均投资462元。本项成本指标全部完成，成本指标完成率为100%。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方正仿宋_GBK" w:eastAsia="方正仿宋_GBK"/>
          <w:b/>
          <w:sz w:val="28"/>
          <w:szCs w:val="28"/>
        </w:rPr>
      </w:pPr>
      <w:r>
        <w:rPr>
          <w:rFonts w:hint="eastAsia" w:ascii="方正仿宋_GBK" w:eastAsia="方正仿宋_GBK"/>
          <w:b/>
          <w:sz w:val="28"/>
          <w:szCs w:val="28"/>
        </w:rPr>
        <w:t>2.效益指标完成情况分析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_GB2312"/>
          <w:lang w:val="en-US" w:eastAsia="zh-CN"/>
        </w:rPr>
      </w:pPr>
      <w:r>
        <w:rPr>
          <w:rFonts w:hint="eastAsia" w:ascii="仿宋_GB2312"/>
          <w:lang w:val="en-US" w:eastAsia="zh-CN"/>
        </w:rPr>
        <w:t>作物增产100公斤/亩，增加收入800元/亩，</w:t>
      </w:r>
    </w:p>
    <w:p>
      <w:pPr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方正仿宋_GBK" w:eastAsia="方正仿宋_GBK"/>
          <w:b/>
          <w:sz w:val="28"/>
          <w:szCs w:val="28"/>
        </w:rPr>
      </w:pPr>
      <w:r>
        <w:rPr>
          <w:rFonts w:hint="eastAsia" w:ascii="方正仿宋_GBK" w:eastAsia="方正仿宋_GBK"/>
          <w:b/>
          <w:sz w:val="28"/>
          <w:szCs w:val="28"/>
        </w:rPr>
        <w:t>满意度指标完成情况分析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_GB2312"/>
          <w:lang w:val="en-US" w:eastAsia="zh-CN"/>
        </w:rPr>
      </w:pPr>
      <w:r>
        <w:rPr>
          <w:rFonts w:hint="eastAsia" w:ascii="仿宋_GB2312"/>
          <w:lang w:val="en-US" w:eastAsia="zh-CN"/>
        </w:rPr>
        <w:t>项目实施后受益群众满意度均≥95%。指标完成率为100%。</w:t>
      </w:r>
    </w:p>
    <w:p>
      <w:pPr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主要经验及做法、存在的问题及原因分析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_GB2312"/>
          <w:lang w:val="en-US" w:eastAsia="zh-CN"/>
        </w:rPr>
      </w:pPr>
      <w:r>
        <w:rPr>
          <w:rFonts w:hint="eastAsia" w:ascii="仿宋_GB2312"/>
          <w:lang w:val="en-US" w:eastAsia="zh-CN"/>
        </w:rPr>
        <w:t>明确主体，加强主体责任；制定措施，提高效率；工作细化，严格项目管理；严遵法律法规，确保资金使用合法合规。</w:t>
      </w:r>
    </w:p>
    <w:p>
      <w:pPr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left="0" w:leftChars="0" w:firstLine="600" w:firstLineChars="200"/>
        <w:textAlignment w:val="auto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有关建议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firstLine="848" w:firstLineChars="265"/>
        <w:textAlignment w:val="auto"/>
        <w:rPr>
          <w:rFonts w:hint="eastAsia" w:ascii="仿宋" w:hAnsi="仿宋" w:eastAsia="仿宋" w:cs="仿宋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Cs w:val="0"/>
          <w:kern w:val="2"/>
          <w:sz w:val="32"/>
          <w:szCs w:val="32"/>
          <w:lang w:val="en-US" w:eastAsia="zh-CN" w:bidi="ar-SA"/>
        </w:rPr>
        <w:t>无</w:t>
      </w:r>
    </w:p>
    <w:p>
      <w:pPr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left="0" w:leftChars="0" w:firstLine="600" w:firstLineChars="200"/>
        <w:textAlignment w:val="auto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其他需要说明的问题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firstLine="848" w:firstLineChars="265"/>
        <w:textAlignment w:val="auto"/>
        <w:rPr>
          <w:rFonts w:hint="eastAsia" w:ascii="仿宋" w:hAnsi="仿宋" w:eastAsia="仿宋" w:cs="仿宋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Cs w:val="0"/>
          <w:kern w:val="2"/>
          <w:sz w:val="32"/>
          <w:szCs w:val="32"/>
          <w:lang w:val="en-US" w:eastAsia="zh-CN" w:bidi="ar-SA"/>
        </w:rPr>
        <w:t>无</w:t>
      </w: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885AA0F"/>
    <w:multiLevelType w:val="singleLevel"/>
    <w:tmpl w:val="C885AA0F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A892BC7"/>
    <w:multiLevelType w:val="singleLevel"/>
    <w:tmpl w:val="0A892BC7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0F77E6AC"/>
    <w:multiLevelType w:val="singleLevel"/>
    <w:tmpl w:val="0F77E6AC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35AC9"/>
    <w:rsid w:val="000B4E42"/>
    <w:rsid w:val="0043448B"/>
    <w:rsid w:val="00535AC9"/>
    <w:rsid w:val="00E3118B"/>
    <w:rsid w:val="0C55631E"/>
    <w:rsid w:val="0D463D7B"/>
    <w:rsid w:val="123A42AF"/>
    <w:rsid w:val="1AA873BA"/>
    <w:rsid w:val="1C715D5F"/>
    <w:rsid w:val="1F2E6CEC"/>
    <w:rsid w:val="22FD0CC5"/>
    <w:rsid w:val="28626C2F"/>
    <w:rsid w:val="2A433861"/>
    <w:rsid w:val="2A611FE9"/>
    <w:rsid w:val="2F4730FF"/>
    <w:rsid w:val="373C0394"/>
    <w:rsid w:val="375E533F"/>
    <w:rsid w:val="376854D2"/>
    <w:rsid w:val="3C26461E"/>
    <w:rsid w:val="4191686F"/>
    <w:rsid w:val="439A6A57"/>
    <w:rsid w:val="4E6031FD"/>
    <w:rsid w:val="54D97B28"/>
    <w:rsid w:val="58DD333D"/>
    <w:rsid w:val="59CE0A82"/>
    <w:rsid w:val="5B50054A"/>
    <w:rsid w:val="5C781F02"/>
    <w:rsid w:val="5C943EE4"/>
    <w:rsid w:val="5FB728F5"/>
    <w:rsid w:val="65C94030"/>
    <w:rsid w:val="65D15233"/>
    <w:rsid w:val="66106442"/>
    <w:rsid w:val="6EE86FAA"/>
    <w:rsid w:val="6F5065FA"/>
    <w:rsid w:val="71E46750"/>
    <w:rsid w:val="733B7E8A"/>
    <w:rsid w:val="771B0074"/>
    <w:rsid w:val="77DD6019"/>
    <w:rsid w:val="7FC237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ind w:firstLine="200"/>
      <w:outlineLvl w:val="0"/>
    </w:pPr>
    <w:rPr>
      <w:rFonts w:ascii="Times New Roman" w:hAnsi="Times New Roman" w:eastAsia="黑体"/>
      <w:bCs/>
      <w:kern w:val="44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99"/>
    <w:rPr>
      <w:b/>
      <w:bCs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820</Characters>
  <Lines>6</Lines>
  <Paragraphs>1</Paragraphs>
  <TotalTime>0</TotalTime>
  <ScaleCrop>false</ScaleCrop>
  <LinksUpToDate>false</LinksUpToDate>
  <CharactersWithSpaces>962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Lenovo</cp:lastModifiedBy>
  <dcterms:modified xsi:type="dcterms:W3CDTF">2020-06-07T18:07:56Z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