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20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980"/>
        <w:gridCol w:w="1112"/>
        <w:gridCol w:w="730"/>
        <w:gridCol w:w="1051"/>
        <w:gridCol w:w="104"/>
        <w:gridCol w:w="1012"/>
        <w:gridCol w:w="1164"/>
        <w:gridCol w:w="564"/>
        <w:gridCol w:w="602"/>
        <w:gridCol w:w="465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20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20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324"/>
              </w:tabs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和静县巴伦台镇廉租房维修工程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和静县住房和城乡建设局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4"/>
              <w:tblW w:w="270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700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90" w:hRule="exact"/>
                <w:jc w:val="center"/>
              </w:trPr>
              <w:tc>
                <w:tcPr>
                  <w:tcW w:w="27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  <w:t xml:space="preserve"> 和静县城市保障性住房投资建设管理有限公司众和物业管理分公司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9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4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26.43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  <w:t>26.43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26.43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  <w:t>26.43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1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exact"/>
          <w:jc w:val="center"/>
        </w:trPr>
        <w:tc>
          <w:tcPr>
            <w:tcW w:w="7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预期对巴伦台镇廉租房的屋面漏水、墙皮脱落、地暖管破裂、马桶损坏、门锁损坏、房门丢失、钥匙丢失、配电箱进水损坏等问题进行维修；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提升小区居民居住条件，持续性改善廉租房存在问题。</w:t>
            </w:r>
          </w:p>
        </w:tc>
        <w:tc>
          <w:tcPr>
            <w:tcW w:w="35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已完成对巴伦台镇廉租房的屋面漏水、墙皮脱落、地暖管破裂、马桶损坏、门锁损坏、房门丢失、钥匙丢失、配电箱进水损坏等问题进行维修，资金支付及时率为0。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71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屋面粉刷面积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2980㎡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2980㎡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贴地砖面积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300㎡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300㎡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装换供水管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360米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360米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配电箱内更换电表数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28块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28块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房门锁更换数量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33把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33把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维修验收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合格率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开工日期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2015年11月1日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竣工日期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2018年10月30日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工程造价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26.43万元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26.43万元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1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提升小区居民居住条件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有效提升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14.9</w:t>
            </w:r>
          </w:p>
        </w:tc>
        <w:tc>
          <w:tcPr>
            <w:tcW w:w="11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需加强日常维护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持续性改善廉租房存在问题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有效提升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14.9</w:t>
            </w:r>
          </w:p>
        </w:tc>
        <w:tc>
          <w:tcPr>
            <w:tcW w:w="11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需加强日常维护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小区居民满意度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≥99%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4.9</w:t>
            </w:r>
          </w:p>
        </w:tc>
        <w:tc>
          <w:tcPr>
            <w:tcW w:w="11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需加强日常维护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主管部门满意度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≥99%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4.9</w:t>
            </w:r>
          </w:p>
        </w:tc>
        <w:tc>
          <w:tcPr>
            <w:tcW w:w="11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需加强日常维护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68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99.6</w:t>
            </w:r>
          </w:p>
        </w:tc>
        <w:tc>
          <w:tcPr>
            <w:tcW w:w="11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AC9"/>
    <w:rsid w:val="000B4E42"/>
    <w:rsid w:val="0043448B"/>
    <w:rsid w:val="00535AC9"/>
    <w:rsid w:val="00E3118B"/>
    <w:rsid w:val="01ED7C7F"/>
    <w:rsid w:val="110D15DF"/>
    <w:rsid w:val="26373943"/>
    <w:rsid w:val="4FE435ED"/>
    <w:rsid w:val="533252B4"/>
    <w:rsid w:val="540A113A"/>
    <w:rsid w:val="637E7E8C"/>
    <w:rsid w:val="664E24C0"/>
    <w:rsid w:val="69D2003F"/>
    <w:rsid w:val="6C3873BD"/>
    <w:rsid w:val="6CD06F37"/>
    <w:rsid w:val="7CFF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2020-06-07T18:11:14Z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