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静政办发〔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sz w:val="44"/>
          <w:szCs w:val="44"/>
          <w:lang w:val="en-US" w:eastAsia="zh-CN"/>
        </w:rPr>
      </w:pPr>
      <w:r>
        <w:rPr>
          <w:rFonts w:hint="eastAsia"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印发《和静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县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</w:t>
      </w:r>
      <w:r>
        <w:rPr>
          <w:rFonts w:hint="eastAsia" w:eastAsia="方正小标宋_GBK"/>
          <w:sz w:val="44"/>
          <w:szCs w:val="44"/>
          <w:lang w:val="en-US" w:eastAsia="zh-CN"/>
        </w:rPr>
        <w:t>小麦良种补贴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小标宋_GBK"/>
          <w:sz w:val="44"/>
          <w:szCs w:val="44"/>
          <w:lang w:val="en-US" w:eastAsia="zh-CN"/>
        </w:rPr>
        <w:t>方案</w:t>
      </w:r>
      <w:r>
        <w:rPr>
          <w:rFonts w:hint="eastAsia" w:eastAsia="方正小标宋_GBK"/>
          <w:sz w:val="44"/>
          <w:szCs w:val="44"/>
          <w:lang w:eastAsia="zh-CN"/>
        </w:rPr>
        <w:t>》</w:t>
      </w:r>
      <w:r>
        <w:rPr>
          <w:rFonts w:hint="eastAsia"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各乡镇人民政府，县人民政府各部门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、各单位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方正小标宋_GBK"/>
          <w:sz w:val="32"/>
          <w:szCs w:val="32"/>
          <w:lang w:eastAsia="zh-CN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和静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麦良种补贴方案</w:t>
      </w:r>
      <w:r>
        <w:rPr>
          <w:rFonts w:hint="eastAsia" w:eastAsia="方正小标宋_GBK"/>
          <w:sz w:val="32"/>
          <w:szCs w:val="32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已经十八届人民政府第五次常务会议同意，现印发你们，请认真贯彻落实。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ind w:firstLine="4160" w:firstLineChars="1300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和静县人民政府办公室</w:t>
      </w:r>
    </w:p>
    <w:p>
      <w:pPr>
        <w:ind w:firstLine="4480" w:firstLineChars="14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2022年2月8日</w:t>
      </w:r>
    </w:p>
    <w:p>
      <w:pPr>
        <w:rPr>
          <w:rFonts w:hint="eastAsia"/>
          <w:lang w:val="en-US" w:eastAsia="zh-CN"/>
        </w:rPr>
        <w:sectPr>
          <w:pgSz w:w="11906" w:h="16838"/>
          <w:pgMar w:top="2098" w:right="1531" w:bottom="1984" w:left="1531" w:header="851" w:footer="992" w:gutter="0"/>
          <w:pgNumType w:fmt="decimal" w:start="2"/>
          <w:cols w:space="0" w:num="1"/>
          <w:rtlGutter w:val="0"/>
          <w:docGrid w:type="lines" w:linePitch="318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和静县2022年小麦良种补贴方案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为全面贯彻落实党中央、国务院和自治区、自治州党委、人民政府关于稳定粮食生产工作部署，促进农民持续增收，进一步提高种粮积极性，结合我县实际，制定本方案。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坚决落实粮食安全县长责任制，切实担负起维护粮食安全的政治、社会、经济责任，全力做好和静县粮食安全保障工作，加快推动藏粮于地、藏粮于技战略落地，进一步提高农户小麦种植积极性，确保完成我县8万亩小麦约束性目标任务，出台惠农政策，对所有的合法小麦种植户进行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为全面完成2022年全县小麦种植面积，严格落实小麦种子补贴政策，成立和静县2022年小麦良种补贴工作领导小组，组成人员如下：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组  长：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王远明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县党委副书记、县长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18" w:leftChars="304" w:hanging="4480" w:hangingChars="1400"/>
        <w:jc w:val="both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副组长：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吾斯曼江·依不拉音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县党委常委、统战部部长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115" w:leftChars="912" w:hanging="3200" w:hangingChars="10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岳巧玲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陈咏鑫      县党委常委，哈尔莫敦镇党委书记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  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县农业农村（畜牧兽医、乡村振兴）局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874" w:firstLineChars="1300"/>
        <w:jc w:val="both"/>
        <w:textAlignment w:val="auto"/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党委书记、副局长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703" w:leftChars="912" w:hanging="1788" w:hangingChars="600"/>
        <w:jc w:val="both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齐加富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县纪委副书记、监委副主任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835" w:leftChars="912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马耀强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县发展和改革委员会（粮食和物资储备局）党组副书记、主任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515" w:leftChars="912" w:hanging="1600" w:hangingChars="5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赵金艳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县财政局（国有资产监督管理委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830" w:leftChars="1824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员会）党组书记、副局长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何晨曦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县自然资源局党组书记、副局长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835" w:leftChars="912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欧阳宏嵩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县农业农村（畜牧兽医、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乡村振兴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）局党委副书记、局长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835" w:leftChars="912" w:hanging="1920" w:hangingChars="6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王维杰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县水利局党组书记、副局长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835" w:leftChars="912" w:hanging="1920" w:hangingChars="6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惠满发      和静镇党委书记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795" w:leftChars="912" w:right="0" w:rightChars="0" w:hanging="2880" w:hangingChars="9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姜  利      巴润哈尔莫敦镇党委书记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刘学强      乃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门莫敦镇党委书记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5" w:leftChars="912" w:right="0" w:rightChars="0" w:hanging="2560" w:hangingChars="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刘雪峰      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  <w:t>协比乃尔布呼镇党委书记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5" w:leftChars="912" w:right="0" w:rightChars="0" w:hanging="2560" w:hangingChars="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pacing w:val="-11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赵文静      </w:t>
      </w:r>
      <w:r>
        <w:rPr>
          <w:rFonts w:hint="eastAsia" w:ascii="方正仿宋_GBK" w:hAnsi="方正仿宋_GBK" w:eastAsia="方正仿宋_GBK" w:cs="方正仿宋_GBK"/>
          <w:spacing w:val="-17"/>
          <w:sz w:val="32"/>
          <w:szCs w:val="32"/>
          <w:lang w:val="en-US" w:eastAsia="zh-CN"/>
        </w:rPr>
        <w:t>额勒再特乌鲁乡党委书记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领导小组下设办公室，办公室设在县农业农村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（畜牧兽医、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乡村振兴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）局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，办公室主任由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欧阳宏嵩同志兼任，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具体负责小麦种植种子补贴相关工作。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今后成员单位如有人员变动，按工作分工和组织任命，由接替人员担任并履职，不再另行发文。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（一）补贴对象。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所有合法的小麦种植户。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（二）补贴条件。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1.种植小麦地块属于和静县辖区；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2.参加农业种植保险；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3.果粮间作田按照科学折实后的粮食播种净面积为准。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（三）补贴方式。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采用直补方式，补助标准为60元/亩。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四、资金预算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补贴资金总预算480万元。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五、补贴发放程序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（一）2022年4月15日前，由农民（种植户）据实向所在村委会申报符合条件的小麦种植面积，提供小麦农业种植保险参保凭证，村委会登记、核实、公示后报乡镇人民政府。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（二）2022年4月30日前，经乡镇人民政府核实无误后，录入电子版并汇总公示，无异议后将纸质版、电子版报县农业农村（畜牧兽医、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乡村振兴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（三）2022年5月31日前，县农业农村（畜牧兽医、乡村振兴）局组织人员，对各乡镇小麦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种植面积进行实地核查，核查结果再次由村委会进行公示（公示内容主要包括种植面积、补贴金额等，公示时间不得少于5个工作日）。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（四）2022年11月30日前，由县农业农村（畜牧兽医、乡村振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）局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向县财政局提供种子补贴基础数据和补贴发放名册，并会同县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财政局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办理补贴兑付工作。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（一）加强组织领导。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各成员单位要切实履行主体责任，提高政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治站位，深刻认识实施小麦良种补贴政策的重要性，做到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各司其职、各负其责，密切配合，形成工作合力，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确保全县小麦良种补贴各项工作落实到位。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（二）明确责任分工。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县农业农村（畜牧兽医、乡村振兴）局负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责小麦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良种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补贴政策的实施方案制定、面积核查、宣传解释和问题反馈等工作。县财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  <w:lang w:val="en-US" w:eastAsia="zh-CN"/>
        </w:rPr>
        <w:t>政局负责补贴资金落实、资金拨付兑现、绩效评价和资金监管工作，配套相应工作经费，确保面积核实等外业工作保质保量落实到位。县水利局负责进一步优化种粮供水政策，保障粮食种植优先用水。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相关乡镇负责本辖区补贴政策的具体组织实施管理工作，做好小麦良种补贴面积的申报、统计、核实、公示、信息的审核和录入以及政策解释等工作。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（三）做好宣传培训。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各相关乡镇、县农业农村（畜牧兽医、乡村</w:t>
      </w: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振兴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）局</w:t>
      </w:r>
      <w:r>
        <w:rPr>
          <w:rFonts w:hint="eastAsia" w:ascii="方正仿宋_GBK" w:hAnsi="方正仿宋_GBK" w:eastAsia="方正仿宋_GBK" w:cs="方正仿宋_GBK"/>
          <w:spacing w:val="-6"/>
          <w:sz w:val="32"/>
          <w:szCs w:val="32"/>
          <w:lang w:val="en-US" w:eastAsia="zh-CN"/>
        </w:rPr>
        <w:t>要进一步完善小麦良种补贴信息公开制度，充分利用报刊杂志、广播电视、微信公众号、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乡村“大喇叭”、宣传手册等形式，将小麦良种补贴政策公示公告内容宣传到村到户，并在政府网站公布补贴方案，让基层干部和农民充分了解政策内容。同时，要加强经办人员业务培训力度，设立咨询热线电话，为群众答疑解惑，为补贴政策的落实创造良好的舆论氛围和社会环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480" w:firstLineChars="15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（四）强化监督管理。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县农业农村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（畜牧兽医、乡村振兴）局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财政局及各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相关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乡镇对补贴资金的申报、公示、审核、发放等环节加强监管、审核，纠正补贴政策资金发放过程中出现的各种问题，确保补贴政策落实到位。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各相关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乡镇要设立举报信箱、公布举报电话，拓宽补贴问题线索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反馈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渠道，接受社会监督。对虚报面积，骗取、套取、贪污、挤占、挪用补贴资金的，或违规发放补贴资金的行为，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将移交县纪委监委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严肃处理。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2" w:firstLineChars="150"/>
        <w:jc w:val="both"/>
        <w:textAlignment w:val="auto"/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280" w:firstLineChars="1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decimal" w:start="2"/>
          <w:cols w:space="0" w:num="1"/>
          <w:rtlGutter w:val="0"/>
          <w:docGrid w:type="lines" w:linePitch="318" w:charSpace="0"/>
        </w:sect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19685</wp:posOffset>
                </wp:positionV>
                <wp:extent cx="5534025" cy="127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127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1.55pt;height:0.1pt;width:435.75pt;z-index:251659264;mso-width-relative:page;mso-height-relative:page;" filled="f" stroked="t" coordsize="21600,21600" o:gfxdata="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LpGEzrVAAAABQEAAA8AAAAA&#10;AAAAAQAgAAAAIgAAAGRycy9kb3ducmV2LnhtbFBLAQIUABQAAAAIAIdO4kCHU6+N3gEAAJkDAAAO&#10;AAAAAAAAAAEAIAAAACQBAABkcnMvZTJvRG9jLnhtbFBLBQYAAAAABgAGAFkBAAB0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367665</wp:posOffset>
                </wp:positionV>
                <wp:extent cx="5524500" cy="190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28.95pt;height:0.15pt;width:435pt;z-index:251660288;mso-width-relative:page;mso-height-relative:page;" filled="f" stroked="t" coordsize="21600,21600" o:gfxdata="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AesWR1QAAAAcBAAAPAAAAAAAA&#10;AAEAIAAAACIAAABkcnMvZG93bnJldi54bWxQSwECFAAUAAAACACHTuJAydquG9wBAACZAwAADgAA&#10;AAAAAAABACAAAAAk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和静县人民政府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办公室</w:t>
      </w:r>
      <w:r>
        <w:rPr>
          <w:rFonts w:hint="eastAsia" w:ascii="方正仿宋_GBK" w:eastAsia="方正仿宋_GBK"/>
          <w:sz w:val="28"/>
          <w:szCs w:val="28"/>
        </w:rPr>
        <w:t xml:space="preserve">　　　　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eastAsia="方正仿宋_GBK"/>
          <w:sz w:val="28"/>
          <w:szCs w:val="28"/>
        </w:rPr>
        <w:t xml:space="preserve">   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eastAsia" w:ascii="方正仿宋_GBK" w:eastAsia="方正仿宋_GBK"/>
          <w:sz w:val="28"/>
          <w:szCs w:val="28"/>
        </w:rPr>
        <w:t>印</w:t>
      </w:r>
      <w:r>
        <w:rPr>
          <w:rFonts w:hint="eastAsia" w:ascii="方正仿宋_GBK" w:eastAsia="方正仿宋_GBK"/>
          <w:sz w:val="28"/>
          <w:szCs w:val="28"/>
          <w:lang w:eastAsia="zh-CN"/>
        </w:rPr>
        <w:t>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7063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7063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5D5B"/>
    <w:rsid w:val="03FA6D38"/>
    <w:rsid w:val="04022541"/>
    <w:rsid w:val="044E436E"/>
    <w:rsid w:val="04F84B06"/>
    <w:rsid w:val="05C14035"/>
    <w:rsid w:val="07386515"/>
    <w:rsid w:val="07D84129"/>
    <w:rsid w:val="0A0A75FA"/>
    <w:rsid w:val="0B132660"/>
    <w:rsid w:val="0B922160"/>
    <w:rsid w:val="0C9B098C"/>
    <w:rsid w:val="15DE149F"/>
    <w:rsid w:val="17436474"/>
    <w:rsid w:val="19FF5D51"/>
    <w:rsid w:val="1C326BBA"/>
    <w:rsid w:val="1E9B56B3"/>
    <w:rsid w:val="1FE01CF1"/>
    <w:rsid w:val="1FE536C7"/>
    <w:rsid w:val="217819E8"/>
    <w:rsid w:val="22B54FD8"/>
    <w:rsid w:val="238D0435"/>
    <w:rsid w:val="24E16D01"/>
    <w:rsid w:val="25E66C28"/>
    <w:rsid w:val="26835E08"/>
    <w:rsid w:val="28BC654F"/>
    <w:rsid w:val="28F53BFE"/>
    <w:rsid w:val="28FB267B"/>
    <w:rsid w:val="29686D66"/>
    <w:rsid w:val="2A8E0505"/>
    <w:rsid w:val="2D6714E6"/>
    <w:rsid w:val="326B3DE7"/>
    <w:rsid w:val="334F68DF"/>
    <w:rsid w:val="37005D19"/>
    <w:rsid w:val="376D7F05"/>
    <w:rsid w:val="392A081F"/>
    <w:rsid w:val="399654A8"/>
    <w:rsid w:val="399E6D68"/>
    <w:rsid w:val="3A6A520B"/>
    <w:rsid w:val="400C32FF"/>
    <w:rsid w:val="42AB6101"/>
    <w:rsid w:val="42EB5D9F"/>
    <w:rsid w:val="45387B33"/>
    <w:rsid w:val="453B4DE6"/>
    <w:rsid w:val="45BF4018"/>
    <w:rsid w:val="4BE971FB"/>
    <w:rsid w:val="4CD357AC"/>
    <w:rsid w:val="518D76B2"/>
    <w:rsid w:val="530447C4"/>
    <w:rsid w:val="54C00F07"/>
    <w:rsid w:val="57570AA4"/>
    <w:rsid w:val="57AF05A1"/>
    <w:rsid w:val="5A0839FD"/>
    <w:rsid w:val="5A231308"/>
    <w:rsid w:val="5AFE1DDF"/>
    <w:rsid w:val="5C0A3F1C"/>
    <w:rsid w:val="5CD24AC6"/>
    <w:rsid w:val="5D056A9F"/>
    <w:rsid w:val="5DEA03F9"/>
    <w:rsid w:val="613E449F"/>
    <w:rsid w:val="61F72EB4"/>
    <w:rsid w:val="687E0A86"/>
    <w:rsid w:val="6AE929EF"/>
    <w:rsid w:val="6BC9260B"/>
    <w:rsid w:val="6C876151"/>
    <w:rsid w:val="6F2613F6"/>
    <w:rsid w:val="6F8271AF"/>
    <w:rsid w:val="78420DE5"/>
    <w:rsid w:val="7C82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semiHidden/>
    <w:unhideWhenUsed/>
    <w:qFormat/>
    <w:uiPriority w:val="99"/>
    <w:pPr>
      <w:ind w:firstLine="420" w:firstLineChars="100"/>
    </w:pPr>
    <w:rPr>
      <w:rFonts w:asciiTheme="minorAscii" w:hAnsiTheme="minorAscii"/>
    </w:rPr>
  </w:style>
  <w:style w:type="paragraph" w:styleId="4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2021-12-27T15:27:00Z</dcterms:created>
  <dc:creator>86199</dc:creator>
  <cp:lastModifiedBy>Administrator</cp:lastModifiedBy>
  <cp:lastPrinted>2022-02-08T14:16:00Z</cp:lastPrinted>
  <dcterms:modified xsi:type="dcterms:W3CDTF">2022-02-09T03:01:34Z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29073ACC2ADD4AC5A14CAB1B040270DF</vt:lpwstr>
  </property>
</Properties>
</file>