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和静县2019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年财政专项扶贫资金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阿拉沟乡乌拉斯台查汗村道路硬化项目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绩效自评总结报告</w:t>
      </w:r>
    </w:p>
    <w:p>
      <w:pPr>
        <w:pStyle w:val="2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1.财政专项扶贫资金下达预算及项目情况。</w:t>
      </w:r>
    </w:p>
    <w:p>
      <w:pPr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2019年和静县木道及桥梁建设项目330万元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财政专项扶贫资金项目绩效目标设定情况。</w:t>
      </w:r>
    </w:p>
    <w:p>
      <w:pPr>
        <w:widowControl/>
        <w:topLinePunct/>
        <w:spacing w:line="560" w:lineRule="exact"/>
        <w:ind w:firstLine="624" w:firstLineChars="200"/>
        <w:rPr>
          <w:rStyle w:val="4"/>
          <w:rFonts w:hint="eastAsia" w:eastAsia="仿宋_GB2312"/>
          <w:b w:val="0"/>
          <w:spacing w:val="-4"/>
          <w:sz w:val="32"/>
          <w:szCs w:val="32"/>
          <w:lang w:eastAsia="zh-CN"/>
        </w:rPr>
      </w:pPr>
      <w:r>
        <w:rPr>
          <w:rStyle w:val="4"/>
          <w:rFonts w:hint="eastAsia" w:eastAsia="仿宋_GB2312"/>
          <w:b w:val="0"/>
          <w:spacing w:val="-4"/>
          <w:sz w:val="32"/>
          <w:szCs w:val="32"/>
          <w:lang w:val="en-US" w:eastAsia="zh-CN"/>
        </w:rPr>
        <w:t>1.</w:t>
      </w:r>
      <w:r>
        <w:rPr>
          <w:rStyle w:val="4"/>
          <w:rFonts w:hint="eastAsia" w:eastAsia="仿宋_GB2312"/>
          <w:b w:val="0"/>
          <w:spacing w:val="-4"/>
          <w:sz w:val="32"/>
          <w:szCs w:val="32"/>
        </w:rPr>
        <w:t>本项目预计巴伦台镇为乌拉斯台村投资180万元在冬春草场布日呼斯台沟修建宽4米12公里牧道</w:t>
      </w:r>
      <w:r>
        <w:rPr>
          <w:rStyle w:val="4"/>
          <w:rFonts w:hint="eastAsia" w:eastAsia="仿宋_GB2312"/>
          <w:b w:val="0"/>
          <w:spacing w:val="-4"/>
          <w:sz w:val="32"/>
          <w:szCs w:val="32"/>
          <w:lang w:eastAsia="zh-CN"/>
        </w:rPr>
        <w:t>。</w:t>
      </w:r>
    </w:p>
    <w:p>
      <w:pPr>
        <w:widowControl/>
        <w:topLinePunct/>
        <w:spacing w:line="560" w:lineRule="exact"/>
        <w:ind w:firstLine="624" w:firstLineChars="200"/>
        <w:rPr>
          <w:rStyle w:val="4"/>
          <w:rFonts w:hint="eastAsia" w:eastAsia="仿宋_GB2312"/>
          <w:b w:val="0"/>
          <w:spacing w:val="-4"/>
          <w:sz w:val="32"/>
          <w:szCs w:val="32"/>
          <w:lang w:eastAsia="zh-CN"/>
        </w:rPr>
      </w:pPr>
      <w:r>
        <w:rPr>
          <w:rStyle w:val="4"/>
          <w:rFonts w:hint="eastAsia" w:eastAsia="仿宋_GB2312"/>
          <w:b w:val="0"/>
          <w:spacing w:val="-4"/>
          <w:sz w:val="32"/>
          <w:szCs w:val="32"/>
          <w:lang w:val="en-US" w:eastAsia="zh-CN"/>
        </w:rPr>
        <w:t>2.</w:t>
      </w:r>
      <w:r>
        <w:rPr>
          <w:rStyle w:val="4"/>
          <w:rFonts w:hint="eastAsia" w:eastAsia="仿宋_GB2312"/>
          <w:b w:val="0"/>
          <w:spacing w:val="-4"/>
          <w:sz w:val="32"/>
          <w:szCs w:val="32"/>
        </w:rPr>
        <w:t>在巴音郭楞乡改扩建阿尔夏特村、奎克乌苏村牧道5公里，投入资金50万元</w:t>
      </w:r>
      <w:r>
        <w:rPr>
          <w:rStyle w:val="4"/>
          <w:rFonts w:hint="eastAsia" w:eastAsia="仿宋_GB2312"/>
          <w:b w:val="0"/>
          <w:spacing w:val="-4"/>
          <w:sz w:val="32"/>
          <w:szCs w:val="32"/>
          <w:lang w:eastAsia="zh-CN"/>
        </w:rPr>
        <w:t>。</w:t>
      </w:r>
    </w:p>
    <w:p>
      <w:pPr>
        <w:widowControl/>
        <w:topLinePunct/>
        <w:spacing w:line="560" w:lineRule="exact"/>
        <w:ind w:firstLine="624" w:firstLineChars="200"/>
        <w:rPr>
          <w:rStyle w:val="4"/>
          <w:rFonts w:hint="eastAsia" w:eastAsia="仿宋_GB2312"/>
          <w:b w:val="0"/>
          <w:spacing w:val="-4"/>
          <w:sz w:val="32"/>
          <w:szCs w:val="32"/>
        </w:rPr>
      </w:pPr>
      <w:r>
        <w:rPr>
          <w:rStyle w:val="4"/>
          <w:rFonts w:hint="eastAsia" w:eastAsia="仿宋_GB2312"/>
          <w:b w:val="0"/>
          <w:spacing w:val="-4"/>
          <w:sz w:val="32"/>
          <w:szCs w:val="32"/>
          <w:lang w:val="en-US" w:eastAsia="zh-CN"/>
        </w:rPr>
        <w:t>3.</w:t>
      </w:r>
      <w:r>
        <w:rPr>
          <w:rStyle w:val="4"/>
          <w:rFonts w:hint="eastAsia" w:eastAsia="仿宋_GB2312"/>
          <w:b w:val="0"/>
          <w:spacing w:val="-4"/>
          <w:sz w:val="32"/>
          <w:szCs w:val="32"/>
        </w:rPr>
        <w:t>阿拉沟乡阿拉沟村新建钢架结构桥梁1座，长30米，宽4米，投入资金100万元，受益建档立卡贫困户32户106人。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开展范围：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2019年和静县财政专项扶贫资金项目。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对象：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和静县巴伦台镇乌拉斯台村、</w:t>
      </w:r>
      <w:r>
        <w:rPr>
          <w:rStyle w:val="4"/>
          <w:rFonts w:hint="eastAsia" w:eastAsia="仿宋_GB2312"/>
          <w:b w:val="0"/>
          <w:spacing w:val="-4"/>
          <w:sz w:val="32"/>
          <w:szCs w:val="32"/>
        </w:rPr>
        <w:t>巴音郭楞乡阿尔夏特村、奎克乌苏村</w:t>
      </w:r>
      <w:r>
        <w:rPr>
          <w:rStyle w:val="4"/>
          <w:rFonts w:hint="eastAsia" w:eastAsia="仿宋_GB2312"/>
          <w:b w:val="0"/>
          <w:spacing w:val="-4"/>
          <w:sz w:val="32"/>
          <w:szCs w:val="32"/>
          <w:lang w:eastAsia="zh-CN"/>
        </w:rPr>
        <w:t>、</w:t>
      </w:r>
      <w:r>
        <w:rPr>
          <w:rStyle w:val="4"/>
          <w:rFonts w:hint="eastAsia" w:eastAsia="仿宋_GB2312"/>
          <w:b w:val="0"/>
          <w:spacing w:val="-4"/>
          <w:sz w:val="32"/>
          <w:szCs w:val="32"/>
        </w:rPr>
        <w:t>阿拉沟乡阿拉沟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及收益贫困户。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采用查阅相关扶贫档案资料，实地查看项目建设情况等方式，针对扶贫资金使用情况、绩效目标完成情况，群众满意度等方式开展自评。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1.项目资金到位情况分析。</w:t>
      </w:r>
    </w:p>
    <w:p>
      <w:pPr>
        <w:spacing w:line="540" w:lineRule="exact"/>
        <w:ind w:firstLine="640" w:firstLineChars="200"/>
        <w:jc w:val="left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中央新增</w:t>
      </w:r>
      <w:r>
        <w:rPr>
          <w:rFonts w:ascii="仿宋_GB2312" w:hAnsi="仿宋_GB2312" w:eastAsia="仿宋_GB2312"/>
          <w:color w:val="000000"/>
          <w:sz w:val="32"/>
          <w:szCs w:val="32"/>
        </w:rPr>
        <w:t>财政专项扶贫资金，资金到位率100%。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项目资金执行情况分析。</w:t>
      </w:r>
    </w:p>
    <w:p>
      <w:pPr>
        <w:widowControl/>
        <w:topLinePunct/>
        <w:spacing w:line="560" w:lineRule="exact"/>
        <w:ind w:firstLine="624" w:firstLineChars="200"/>
        <w:rPr>
          <w:rFonts w:ascii="仿宋_GB2312" w:hAnsi="Times New Roman" w:eastAsia="Times New Roman"/>
          <w:color w:val="000000"/>
          <w:sz w:val="32"/>
          <w:szCs w:val="32"/>
        </w:rPr>
      </w:pPr>
      <w:r>
        <w:rPr>
          <w:rStyle w:val="4"/>
          <w:rFonts w:hint="eastAsia" w:eastAsia="仿宋_GB2312"/>
          <w:b w:val="0"/>
          <w:spacing w:val="-4"/>
          <w:sz w:val="32"/>
          <w:szCs w:val="32"/>
        </w:rPr>
        <w:t>巴伦台镇乌拉斯台村在冬春草场布日呼斯台沟修建宽4米12公里牧道</w:t>
      </w:r>
      <w:r>
        <w:rPr>
          <w:rStyle w:val="4"/>
          <w:rFonts w:hint="eastAsia" w:eastAsia="仿宋_GB2312"/>
          <w:b w:val="0"/>
          <w:spacing w:val="-4"/>
          <w:sz w:val="32"/>
          <w:szCs w:val="32"/>
          <w:lang w:eastAsia="zh-CN"/>
        </w:rPr>
        <w:t>，投入资金</w:t>
      </w:r>
      <w:r>
        <w:rPr>
          <w:rStyle w:val="4"/>
          <w:rFonts w:hint="eastAsia" w:eastAsia="仿宋_GB2312"/>
          <w:b w:val="0"/>
          <w:spacing w:val="-4"/>
          <w:sz w:val="32"/>
          <w:szCs w:val="32"/>
          <w:lang w:val="en-US" w:eastAsia="zh-CN"/>
        </w:rPr>
        <w:t>180万元。</w:t>
      </w:r>
      <w:r>
        <w:rPr>
          <w:rStyle w:val="4"/>
          <w:rFonts w:hint="eastAsia" w:eastAsia="仿宋_GB2312"/>
          <w:b w:val="0"/>
          <w:spacing w:val="-4"/>
          <w:sz w:val="32"/>
          <w:szCs w:val="32"/>
        </w:rPr>
        <w:t>巴音郭楞乡改扩建阿尔夏特村、奎克乌苏村牧道5公里，投入资金50万元</w:t>
      </w:r>
      <w:r>
        <w:rPr>
          <w:rStyle w:val="4"/>
          <w:rFonts w:hint="eastAsia" w:eastAsia="仿宋_GB2312"/>
          <w:b w:val="0"/>
          <w:spacing w:val="-4"/>
          <w:sz w:val="32"/>
          <w:szCs w:val="32"/>
          <w:lang w:eastAsia="zh-CN"/>
        </w:rPr>
        <w:t>。</w:t>
      </w:r>
      <w:r>
        <w:rPr>
          <w:rStyle w:val="4"/>
          <w:rFonts w:hint="eastAsia" w:eastAsia="仿宋_GB2312"/>
          <w:b w:val="0"/>
          <w:spacing w:val="-4"/>
          <w:sz w:val="32"/>
          <w:szCs w:val="32"/>
        </w:rPr>
        <w:t>阿拉沟乡阿拉沟村新建钢架结构桥梁1座，长30米，宽4米，投入资金100万元，受益建档立卡贫困户32户106人。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1）项目资金根据《新疆维吾尔自治区财政专项扶贫资金（扶贫发展）项目管理办法（暂行）的通知》（新扶贫领字[2017] 39号）、《新疆维吾尔自治区财政专项扶贫资金管理办法》（新财扶[2017] 32号）、《新疆维吾尔自治区扶贫资金项目公示公告制度实施办法》（新扶贫领字[2018] 27号）等相关扶贫专项资金、扶贫项目管理办法执行，确保资金安全、项目发挥效益。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（2）根据自治区报账制管理办法的有关规定和要求，对2019年财政扶贫资金（发展资金）项目资金实施报账制。对于符合报账要求的，要及时拨付资金；对于不按要求实施报账的，坚决不予支付。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（3）强化绩效考核，严肃追责问责。按照中央和自治区相关政策、制度，管好、用好扶贫资金，不得浪费，更不能违法违规使用。对违法违规使用资金的，乡纪委将反馈至县纪律监委，进行追责问责。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(二）绩效目标完成情况分析。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（1）数量指标完成情况</w:t>
      </w:r>
    </w:p>
    <w:p>
      <w:pPr>
        <w:spacing w:line="56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项目绩效目标申报设定数量指标为2个。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数量指标的实际完成情况是：通过对比，可以得知本项目的预期值与实际完成值之间完全相符，本年度的数量指标全部圆满完成，数量指标完成率为100%。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（2）质量指标完成情况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项目绩效目标申报设定质量指标为1个，指标分别为项目验收合格率为100%。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通过项目申报与实际完成质量指标对比，可以得知本项目的预期值与实际完成值之间完全相符，本年度的质量指标全部圆满完成，质量指标完成率为100%。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（3）时效指标完成情况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按项目绩效目标申报设定项目开始时间2019年</w:t>
      </w:r>
      <w:r>
        <w:rPr>
          <w:rFonts w:hint="eastAsia" w:eastAsia="仿宋_GB2312"/>
          <w:bCs/>
          <w:color w:val="000000"/>
          <w:sz w:val="32"/>
          <w:szCs w:val="32"/>
        </w:rPr>
        <w:t>6</w:t>
      </w:r>
      <w:r>
        <w:rPr>
          <w:rFonts w:eastAsia="仿宋_GB2312"/>
          <w:bCs/>
          <w:color w:val="000000"/>
          <w:sz w:val="32"/>
          <w:szCs w:val="32"/>
        </w:rPr>
        <w:t>月，结束时间2019年</w:t>
      </w:r>
      <w:r>
        <w:rPr>
          <w:rFonts w:hint="eastAsia" w:eastAsia="仿宋_GB2312"/>
          <w:bCs/>
          <w:color w:val="000000"/>
          <w:sz w:val="32"/>
          <w:szCs w:val="32"/>
        </w:rPr>
        <w:t>12</w:t>
      </w:r>
      <w:r>
        <w:rPr>
          <w:rFonts w:eastAsia="仿宋_GB2312"/>
          <w:bCs/>
          <w:color w:val="000000"/>
          <w:sz w:val="32"/>
          <w:szCs w:val="32"/>
        </w:rPr>
        <w:t>月，符合绩效目标申报设定的时间，并且按照</w:t>
      </w:r>
      <w:r>
        <w:rPr>
          <w:rStyle w:val="4"/>
          <w:rFonts w:eastAsia="仿宋_GB2312"/>
          <w:b w:val="0"/>
          <w:spacing w:val="-4"/>
          <w:sz w:val="32"/>
          <w:szCs w:val="32"/>
        </w:rPr>
        <w:t>《静扶办（2019）26号关于下达和静县2019年中央新增财政扶贫资项目计划的通知；（巴财农【2019】36号）关于下达2019年中央财政扶贫资金预算指标的通知，</w:t>
      </w:r>
      <w:r>
        <w:rPr>
          <w:rFonts w:eastAsia="仿宋_GB2312"/>
          <w:bCs/>
          <w:color w:val="000000"/>
          <w:sz w:val="32"/>
          <w:szCs w:val="32"/>
        </w:rPr>
        <w:t>补贴资金兑付及时放率为100%，时效指标完成率为100%。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（4）成本指标完成情况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项目绩效目标申报设定的</w:t>
      </w:r>
      <w:r>
        <w:rPr>
          <w:rFonts w:hint="eastAsia" w:eastAsia="仿宋_GB2312"/>
          <w:bCs/>
          <w:color w:val="000000"/>
          <w:sz w:val="32"/>
          <w:szCs w:val="32"/>
        </w:rPr>
        <w:t>4</w:t>
      </w:r>
      <w:r>
        <w:rPr>
          <w:rFonts w:eastAsia="仿宋_GB2312"/>
          <w:bCs/>
          <w:color w:val="000000"/>
          <w:sz w:val="32"/>
          <w:szCs w:val="32"/>
        </w:rPr>
        <w:t>个成本指标：</w:t>
      </w:r>
      <w:r>
        <w:rPr>
          <w:rFonts w:hint="eastAsia" w:eastAsia="仿宋_GB2312"/>
          <w:bCs/>
          <w:color w:val="000000"/>
          <w:sz w:val="32"/>
          <w:szCs w:val="32"/>
        </w:rPr>
        <w:t>新建牧道长度补助标准15万元/公里、改扩建牧道补助标准10万元/公里、新建桥梁补助标准2.5万元/米、引桥补助标准2.5万元/米</w:t>
      </w:r>
      <w:r>
        <w:rPr>
          <w:rFonts w:eastAsia="仿宋_GB2312"/>
          <w:bCs/>
          <w:sz w:val="32"/>
          <w:szCs w:val="32"/>
        </w:rPr>
        <w:t>。</w:t>
      </w:r>
      <w:r>
        <w:rPr>
          <w:rFonts w:eastAsia="仿宋_GB2312"/>
          <w:bCs/>
          <w:color w:val="000000"/>
          <w:sz w:val="32"/>
          <w:szCs w:val="32"/>
        </w:rPr>
        <w:t>本项成本指标全部完成，成本指标完成率为100%。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2.效益指标完成情况分析。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（1）项目实施的社会效益分析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项目绩效目标申报设定社会效益指标为</w:t>
      </w:r>
      <w:r>
        <w:rPr>
          <w:rFonts w:hint="eastAsia" w:eastAsia="仿宋_GB2312"/>
          <w:bCs/>
          <w:color w:val="000000"/>
          <w:sz w:val="32"/>
          <w:szCs w:val="32"/>
        </w:rPr>
        <w:t>3</w:t>
      </w:r>
      <w:r>
        <w:rPr>
          <w:rFonts w:eastAsia="仿宋_GB2312"/>
          <w:bCs/>
          <w:color w:val="000000"/>
          <w:sz w:val="32"/>
          <w:szCs w:val="32"/>
        </w:rPr>
        <w:t>个，指标分别为受益建档立卡贫困户数、受益建档立卡贫困人口数</w:t>
      </w:r>
      <w:r>
        <w:rPr>
          <w:rFonts w:hint="eastAsia" w:eastAsia="仿宋_GB2312"/>
          <w:bCs/>
          <w:color w:val="000000"/>
          <w:sz w:val="32"/>
          <w:szCs w:val="32"/>
        </w:rPr>
        <w:t>、解决贫困人口出行问题户数</w:t>
      </w:r>
      <w:r>
        <w:rPr>
          <w:rFonts w:hint="eastAsia" w:eastAsia="仿宋_GB2312"/>
          <w:bCs/>
          <w:color w:val="000000"/>
          <w:sz w:val="32"/>
          <w:szCs w:val="32"/>
        </w:rPr>
        <w:tab/>
      </w:r>
      <w:r>
        <w:rPr>
          <w:rFonts w:eastAsia="仿宋_GB2312"/>
          <w:bCs/>
          <w:color w:val="000000"/>
          <w:sz w:val="32"/>
          <w:szCs w:val="32"/>
        </w:rPr>
        <w:t>。项目实际完成指标个数、指标与绩效目标申报设定的</w:t>
      </w:r>
      <w:r>
        <w:rPr>
          <w:rFonts w:hint="eastAsia" w:eastAsia="仿宋_GB2312"/>
          <w:bCs/>
          <w:color w:val="000000"/>
          <w:sz w:val="32"/>
          <w:szCs w:val="32"/>
        </w:rPr>
        <w:t>3</w:t>
      </w:r>
      <w:r>
        <w:rPr>
          <w:rFonts w:eastAsia="仿宋_GB2312"/>
          <w:bCs/>
          <w:color w:val="000000"/>
          <w:sz w:val="32"/>
          <w:szCs w:val="32"/>
        </w:rPr>
        <w:t>项指标完全一致，社会效益指标完成率为100%。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（2）项目实施的可持续影响分析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按项目绩效目标申报设定的1项指标，项目持续时间</w:t>
      </w:r>
      <w:r>
        <w:rPr>
          <w:rFonts w:hint="eastAsia" w:eastAsia="仿宋_GB2312"/>
          <w:bCs/>
          <w:color w:val="000000"/>
          <w:sz w:val="32"/>
          <w:szCs w:val="32"/>
        </w:rPr>
        <w:t>10</w:t>
      </w:r>
      <w:r>
        <w:rPr>
          <w:rFonts w:eastAsia="仿宋_GB2312"/>
          <w:bCs/>
          <w:color w:val="000000"/>
          <w:sz w:val="32"/>
          <w:szCs w:val="32"/>
        </w:rPr>
        <w:t>年，指标完成。可持续影响指标完成率为100%。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满意度指标完成情况分析。</w:t>
      </w:r>
    </w:p>
    <w:p>
      <w:pPr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  <w:lang w:val="en-GB"/>
        </w:rPr>
        <w:t>这些项目的实施很好的推动了扶贫帮困，让农牧民享受到各项扶贫措施带来的好处，解决了贫困户出行困难，牧民转场的实际困难，大大的加快了贫困户致富脱贫巩固提升的步伐，有资金支持和政策保障</w:t>
      </w:r>
      <w:r>
        <w:rPr>
          <w:rFonts w:eastAsia="仿宋_GB2312"/>
          <w:bCs/>
          <w:color w:val="000000"/>
          <w:sz w:val="32"/>
          <w:szCs w:val="32"/>
        </w:rPr>
        <w:t>。通过问卷调查、电话走访、入户走访等调查方式，按计划完成项目实施，2个服务对象满意度指标完成，受益贫困人口满意度项目区群众满意度满意度均≥95%以上。指标完成率为100%。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该项目绩效目标均已完成。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一）本项目涉及资金</w:t>
      </w:r>
      <w:r>
        <w:rPr>
          <w:rFonts w:hint="eastAsia" w:eastAsia="仿宋_GB2312"/>
          <w:bCs/>
          <w:color w:val="000000"/>
          <w:sz w:val="32"/>
          <w:szCs w:val="32"/>
        </w:rPr>
        <w:t>330</w:t>
      </w:r>
      <w:r>
        <w:rPr>
          <w:rFonts w:eastAsia="仿宋_GB2312"/>
          <w:bCs/>
          <w:color w:val="000000"/>
          <w:sz w:val="32"/>
          <w:szCs w:val="32"/>
        </w:rPr>
        <w:t>万元，项目管理按照工程建设的具体分工原则，由扶贫开发领导小组牵头，定期召开例会，不断对资金的拨付、项目的进展、发现的问题等进行集体讨论反馈，所有例会均有会议纪要。</w:t>
      </w:r>
    </w:p>
    <w:p>
      <w:pPr>
        <w:spacing w:line="56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（二）绩效评价按照科学规范、公开公正、分级分类、绩效相关原则，采用比较法、因素法、成本法、公众评判法等方法开展绩效评价。所有基础数据的采集、稽查和管理，资料来源和指标完成的情况都有与之相配套的批示文件和佐证材料，并且规定了各部门对数据的管理责任、绩效数据的采集流程、方法和规范、绩效数据稽查及奖惩等，对绩效数据作假行为严惩不贷，从而保证了绩效数据的真实、客观、有效。</w:t>
      </w:r>
    </w:p>
    <w:p>
      <w:pPr>
        <w:spacing w:line="56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根据以上方法，对本项目进行了评价工作，所有数据和佐证材料均由相关领导审核签批，并整理归档，以备后查。</w:t>
      </w:r>
    </w:p>
    <w:p>
      <w:pPr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通过自评本项目的总分数为</w:t>
      </w:r>
      <w:r>
        <w:rPr>
          <w:rFonts w:hint="eastAsia" w:eastAsia="仿宋_GB2312"/>
          <w:bCs/>
          <w:color w:val="000000"/>
          <w:sz w:val="32"/>
          <w:szCs w:val="32"/>
          <w:lang w:val="en-US" w:eastAsia="zh-CN"/>
        </w:rPr>
        <w:t>100</w:t>
      </w:r>
      <w:r>
        <w:rPr>
          <w:rFonts w:hint="eastAsia" w:eastAsia="仿宋_GB2312"/>
          <w:bCs/>
          <w:color w:val="000000"/>
          <w:sz w:val="32"/>
          <w:szCs w:val="32"/>
        </w:rPr>
        <w:t>分。</w:t>
      </w:r>
    </w:p>
    <w:p>
      <w:pPr>
        <w:spacing w:line="54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43434"/>
          <w:spacing w:val="0"/>
          <w:sz w:val="32"/>
          <w:szCs w:val="32"/>
          <w:lang w:val="en-US" w:eastAsia="zh-CN"/>
        </w:rPr>
        <w:t>2019年的扶贫项目做到了项目实施的事前、事中、事后的公示公开，也做到了绩效自评在县政府网、乡村公示栏的公示公开。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6"/>
    <w:rsid w:val="003E0379"/>
    <w:rsid w:val="0055176E"/>
    <w:rsid w:val="00E77B2D"/>
    <w:rsid w:val="00F20A26"/>
    <w:rsid w:val="014A5170"/>
    <w:rsid w:val="08CF46F5"/>
    <w:rsid w:val="0A202DD3"/>
    <w:rsid w:val="11BC3419"/>
    <w:rsid w:val="1BE40EBF"/>
    <w:rsid w:val="32D87191"/>
    <w:rsid w:val="3D942D54"/>
    <w:rsid w:val="52C45562"/>
    <w:rsid w:val="53C42FE8"/>
    <w:rsid w:val="62627937"/>
    <w:rsid w:val="70EE3DB2"/>
    <w:rsid w:val="7B8B65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="方正仿宋_GBK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ScaleCrop>false</ScaleCrop>
  <LinksUpToDate>false</LinksUpToDate>
  <CharactersWithSpaces>352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2019-10-08T05:02:00Z</dcterms:created>
  <dc:creator>姜波</dc:creator>
  <cp:lastModifiedBy>Administrator</cp:lastModifiedBy>
  <dcterms:modified xsi:type="dcterms:W3CDTF">2020-05-01T07:12:21Z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