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"/>
        <w:gridCol w:w="708"/>
        <w:gridCol w:w="993"/>
        <w:gridCol w:w="1307"/>
        <w:gridCol w:w="1134"/>
        <w:gridCol w:w="536"/>
        <w:gridCol w:w="992"/>
        <w:gridCol w:w="850"/>
        <w:gridCol w:w="142"/>
        <w:gridCol w:w="457"/>
        <w:gridCol w:w="110"/>
        <w:gridCol w:w="741"/>
        <w:gridCol w:w="11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47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新疆巴州和静县科学技术协会项目支出绩效自评表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4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6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基层科普行动计划专项经费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和静县科学技术协会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和静县科学技术协会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10.82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98.4%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10.82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98.4%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6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4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目标1：建3个科普e站、实施2个科普精扶贫项目；目标2：深入实施全国基层科普行动计划，进一步创新基层科普服务理念与服务方式，提升基层科普服务的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盖面、时效性和获得感，提高基层各族群众的科普素质和依靠科技增收致富的能力，不断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夯实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社会稳定长治久安总目标。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已完成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3个科普e站与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和静县金红鑫养殖专业合作社精准扶贫项目7万元.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4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有所提高绩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建设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科普e站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≥3个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≥3个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指标2：科普精准扶贫项目实施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≥2次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≥2次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指标3：开展科普行动计划奖补活动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≥1次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指标2：科普信息化建设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指标1：项目工作内容与计划一致率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指标2：活项目验收合格率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指标1：工作开展及时率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指标2：项目完成及时性率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≥99%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建设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科普e站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≤4万元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≤3.14万元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指标2：科普精准扶贫项目实施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≤7万元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指标1：开展科普行动计划奖补活动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指标2：科普信息化建设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指标1：科技知识覆盖率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指标2：科普公共服务水平提升率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指标1：科普宣传普及率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指标1：受益贫困户满意度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指标2：科普服务平台用户满意度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06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96.8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附2</w:t>
      </w:r>
    </w:p>
    <w:p>
      <w:pPr>
        <w:jc w:val="center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>
      <w:pPr>
        <w:jc w:val="center"/>
        <w:rPr>
          <w:rFonts w:ascii="仿宋_GB2312"/>
        </w:rPr>
      </w:pPr>
      <w:r>
        <w:rPr>
          <w:rFonts w:hint="eastAsia" w:ascii="仿宋_GB2312"/>
        </w:rPr>
        <w:t>（参考提纲）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一、基本情况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（一）项目概况。包括项目背景、主要内容及实施情况、资金投入和使用情况等。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2019年预算安排基层科普行动计划15万元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  <w:lang w:eastAsia="zh-CN"/>
        </w:rPr>
        <w:t>，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主要用于3个科普e站、实施2个科普精扶贫项目；深入实施全国基层科普行动计划，进一步创新基层科普服务理念与服务方式，提升基层科普服务的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  <w:lang w:eastAsia="zh-CN"/>
        </w:rPr>
        <w:t>覆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盖面、时效性和获得感，提高基层各族群众的科普素质和依靠科技增收致富的能力，不断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  <w:lang w:eastAsia="zh-CN"/>
        </w:rPr>
        <w:t>夯实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社会稳定长治久安总目标。</w:t>
      </w:r>
    </w:p>
    <w:p>
      <w:pPr>
        <w:spacing w:line="60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（二）项目绩效目标。包括总体目标和阶段性目标。</w:t>
      </w:r>
    </w:p>
    <w:p>
      <w:pPr>
        <w:widowControl/>
        <w:spacing w:line="600" w:lineRule="exact"/>
        <w:ind w:firstLine="200"/>
        <w:rPr>
          <w:rFonts w:ascii="宋体" w:hAnsi="宋体" w:eastAsia="宋体" w:cs="宋体"/>
          <w:kern w:val="0"/>
          <w:sz w:val="18"/>
          <w:szCs w:val="18"/>
        </w:rPr>
      </w:pPr>
      <w:r>
        <w:rPr>
          <w:rFonts w:hint="eastAsia" w:ascii="仿宋_GB2312"/>
        </w:rPr>
        <w:t>项目总体目标</w:t>
      </w:r>
      <w:r>
        <w:rPr>
          <w:rFonts w:hint="eastAsia" w:ascii="仿宋_GB2312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18"/>
          <w:szCs w:val="18"/>
        </w:rPr>
        <w:t xml:space="preserve"> 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全面推进基层科普行动计划专项资金的预算绩效管理，进一步提升财政支出的科学化和精细化管理水平，进一步增强受表彰单位和个人奖补资金的支出责任和使用效益，从而不断提高我省科普惠农、财政支农工作的质量和效益。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二、绩效评价工作开展情况</w:t>
      </w:r>
    </w:p>
    <w:p>
      <w:pPr>
        <w:spacing w:line="60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（一）绩效评价目的、对象和范围。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了解县科学技术协会2019年科普活动专项资金的使用效益情况，为提高财政预算绩效管理水平和下年度预算安排提供重要依据。</w:t>
      </w:r>
    </w:p>
    <w:p>
      <w:pPr>
        <w:spacing w:line="60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（二）绩效评价原则、评价指标体系（附表说明）、评价方法、评价标准等。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按照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  <w:lang w:eastAsia="zh-CN"/>
        </w:rPr>
        <w:t>科学规范</w:t>
      </w: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、公开公正、分级分类、绩效相关原则，采用比较法、因素法、成本法、公开评判法等方法开展绩效评价。</w:t>
      </w:r>
    </w:p>
    <w:p>
      <w:pPr>
        <w:spacing w:line="600" w:lineRule="exact"/>
        <w:ind w:firstLine="600" w:firstLineChars="200"/>
        <w:rPr>
          <w:rFonts w:ascii="仿宋_GB2312"/>
        </w:rPr>
      </w:pPr>
      <w:r>
        <w:rPr>
          <w:rFonts w:hint="eastAsia" w:ascii="仿宋_GB2312"/>
        </w:rPr>
        <w:t>（三）绩效评价工作过程。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1、前期准备。下发通知，单位自评。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2、组织实施。整理相关资料，细化项目绩效目标，设计绩效评价指标体系，查阅财务会计资料，座谈了解项目实施情况。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3、分析评价。分析项目管理情况和资金效益，根据结果进行综合评价并提出建议。</w:t>
      </w:r>
    </w:p>
    <w:p>
      <w:pPr>
        <w:spacing w:line="600" w:lineRule="exact"/>
        <w:ind w:firstLine="600" w:firstLineChars="200"/>
        <w:rPr>
          <w:rFonts w:ascii="仿宋_GB2312"/>
        </w:rPr>
      </w:pPr>
      <w:r>
        <w:rPr>
          <w:rFonts w:hint="eastAsia" w:ascii="黑体" w:hAnsi="黑体" w:eastAsia="黑体"/>
        </w:rPr>
        <w:t>三、综合评价情况及评价结论</w:t>
      </w:r>
      <w:r>
        <w:rPr>
          <w:rFonts w:hint="eastAsia" w:ascii="仿宋_GB2312"/>
        </w:rPr>
        <w:t>（附相关评分表）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sz w:val="25"/>
          <w:szCs w:val="25"/>
          <w:shd w:val="clear" w:color="auto" w:fill="FFFFFF"/>
        </w:rPr>
        <w:t>通过此次绩效评价工作，我们深切感受到随着我县基层科普行动计划工作的深入实施，我县基层科协工作得到了进一步的增强，基层科普组织建设得到了进一步的发展，基层科普服务能力得到了进一步的提高，广大农民依靠科技致富奔小康的效果进一步</w:t>
      </w:r>
      <w:r>
        <w:rPr>
          <w:rFonts w:hint="eastAsia" w:ascii="仿宋" w:hAnsi="仿宋" w:eastAsia="仿宋"/>
          <w:sz w:val="25"/>
          <w:szCs w:val="25"/>
          <w:shd w:val="clear" w:color="auto" w:fill="FFFFFF"/>
          <w:lang w:eastAsia="zh-CN"/>
        </w:rPr>
        <w:t>地</w:t>
      </w:r>
      <w:r>
        <w:rPr>
          <w:rFonts w:hint="eastAsia" w:ascii="仿宋" w:hAnsi="仿宋" w:eastAsia="仿宋"/>
          <w:sz w:val="25"/>
          <w:szCs w:val="25"/>
          <w:shd w:val="clear" w:color="auto" w:fill="FFFFFF"/>
        </w:rPr>
        <w:t>显现出来。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sz w:val="25"/>
          <w:szCs w:val="25"/>
          <w:shd w:val="clear" w:color="auto" w:fill="FFFFFF"/>
        </w:rPr>
        <w:t>在对各地绩效评价材料综合统计分析的基础上，并对比基层科普行动计划专项资金的绩效申报目标，我们认为2019年基层科普行动计划专项资金支出绩效评价等级为优。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四、绩效评价指标分析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（一）项目决策情况。</w:t>
      </w:r>
    </w:p>
    <w:p>
      <w:pPr>
        <w:spacing w:line="600" w:lineRule="exact"/>
        <w:ind w:firstLine="500" w:firstLineChars="200"/>
        <w:rPr>
          <w:rFonts w:ascii="仿宋" w:hAnsi="仿宋" w:eastAsia="仿宋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sz w:val="25"/>
          <w:szCs w:val="25"/>
          <w:shd w:val="clear" w:color="auto" w:fill="FFFFFF"/>
        </w:rPr>
        <w:t>已完成和静县金红鑫养殖专业合作社精准扶贫项目7万元。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（二）项目过程情况。</w:t>
      </w:r>
    </w:p>
    <w:p>
      <w:pPr>
        <w:spacing w:line="600" w:lineRule="exact"/>
        <w:ind w:firstLine="500" w:firstLineChars="200"/>
        <w:rPr>
          <w:rFonts w:ascii="仿宋" w:hAnsi="仿宋" w:eastAsia="仿宋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sz w:val="25"/>
          <w:szCs w:val="25"/>
          <w:shd w:val="clear" w:color="auto" w:fill="FFFFFF"/>
        </w:rPr>
        <w:t>基层科普行动计划预算安排15万元，项目立项符合社会发展规划和部门年度工作计划，符合申报条件，申报、批复程序符合相关规定。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（三）项目产出情况。</w:t>
      </w:r>
    </w:p>
    <w:p>
      <w:pPr>
        <w:spacing w:line="600" w:lineRule="exact"/>
        <w:ind w:firstLine="500" w:firstLineChars="200"/>
        <w:outlineLvl w:val="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精准扶贫，科普惠农工作符合中央、县委有关“三农”工作精神，适应了农业市场化产业化发展规律，有效构建了社会化科普工作平台，促进了科普惠农产业化发展，推动了科普工作的科学化、规范化、社会化发展。着眼于统筹农业发展，带动了社会力量支持、参与农村科普工作。</w:t>
      </w:r>
    </w:p>
    <w:p>
      <w:pPr>
        <w:spacing w:line="600" w:lineRule="exact"/>
        <w:ind w:firstLine="600" w:firstLineChars="200"/>
        <w:outlineLvl w:val="0"/>
        <w:rPr>
          <w:rFonts w:ascii="仿宋_GB2312"/>
        </w:rPr>
      </w:pPr>
      <w:r>
        <w:rPr>
          <w:rFonts w:hint="eastAsia" w:ascii="仿宋_GB2312"/>
        </w:rPr>
        <w:t>（四）项目效益情况。</w:t>
      </w:r>
    </w:p>
    <w:p>
      <w:pPr>
        <w:spacing w:line="600" w:lineRule="exact"/>
        <w:ind w:firstLine="500" w:firstLineChars="200"/>
        <w:rPr>
          <w:rFonts w:ascii="仿宋" w:hAnsi="仿宋" w:eastAsia="仿宋"/>
          <w:color w:val="000000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5"/>
          <w:szCs w:val="25"/>
          <w:shd w:val="clear" w:color="auto" w:fill="FFFFFF"/>
        </w:rPr>
        <w:t>创新了生产、经营模式，促进了当地农业产业结构的优化升级，推动了县域经济发展。通过引进先进适用技术，推广转化新成果，促使农产品科技含量不断提升，提高了农民群众依靠科技致富的能力和水平，农民群众科学生产水平和人均收入大幅度提高。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五、主要经验及做法、存在的问题及原因分析</w:t>
      </w:r>
    </w:p>
    <w:p>
      <w:pPr>
        <w:spacing w:line="600" w:lineRule="exact"/>
        <w:ind w:firstLine="500" w:firstLineChars="200"/>
        <w:rPr>
          <w:rFonts w:ascii="仿宋" w:hAnsi="仿宋" w:eastAsia="仿宋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sz w:val="25"/>
          <w:szCs w:val="25"/>
          <w:shd w:val="clear" w:color="auto" w:fill="FFFFFF"/>
        </w:rPr>
        <w:t>做好顶层谋划，促进政策落地。编制《科技创新工作对标找差创新实干推动高质量发展实施方案》，明确奋斗目标和追赶举措。细化政策办理流程，精简并规范审批环节，设立受理专窗和绿色通道。</w:t>
      </w:r>
    </w:p>
    <w:p>
      <w:pPr>
        <w:spacing w:line="600" w:lineRule="exact"/>
        <w:ind w:firstLine="500" w:firstLineChars="200"/>
        <w:rPr>
          <w:rFonts w:ascii="仿宋" w:hAnsi="仿宋" w:eastAsia="仿宋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sz w:val="25"/>
          <w:szCs w:val="25"/>
          <w:shd w:val="clear" w:color="auto" w:fill="FFFFFF"/>
        </w:rPr>
        <w:t>进一步研究完善新型研发机构备案条件和程序，形成备案要点，细化明确具体支持举措。并开展专题推介、经验分享和成果技术路演等活动。不断深化校地合作，加强与校院所联系，开展产学研对接，梳理征集最新在研项目。网络通信与安全紫金山实验室正式挂牌，成立实验室领导小组，并召开了第一届理事会第一次会议。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六、有关建议</w:t>
      </w:r>
    </w:p>
    <w:p>
      <w:pPr>
        <w:spacing w:line="600" w:lineRule="exact"/>
        <w:ind w:firstLine="500" w:firstLineChars="200"/>
        <w:rPr>
          <w:rFonts w:ascii="仿宋" w:hAnsi="仿宋" w:eastAsia="仿宋"/>
          <w:sz w:val="25"/>
          <w:szCs w:val="25"/>
          <w:shd w:val="clear" w:color="auto" w:fill="FFFFFF"/>
        </w:rPr>
      </w:pPr>
      <w:r>
        <w:rPr>
          <w:rFonts w:hint="eastAsia" w:ascii="仿宋" w:hAnsi="仿宋" w:eastAsia="仿宋"/>
          <w:sz w:val="25"/>
          <w:szCs w:val="25"/>
          <w:shd w:val="clear" w:color="auto" w:fill="FFFFFF"/>
        </w:rPr>
        <w:t>1.进一步加强预算管理，进一步</w:t>
      </w:r>
      <w:r>
        <w:rPr>
          <w:rFonts w:hint="eastAsia" w:ascii="仿宋" w:hAnsi="仿宋" w:eastAsia="仿宋"/>
          <w:sz w:val="25"/>
          <w:szCs w:val="25"/>
          <w:shd w:val="clear" w:color="auto" w:fill="FFFFFF"/>
          <w:lang w:eastAsia="zh-CN"/>
        </w:rPr>
        <w:t>加大</w:t>
      </w:r>
      <w:r>
        <w:rPr>
          <w:rFonts w:hint="eastAsia" w:ascii="仿宋" w:hAnsi="仿宋" w:eastAsia="仿宋"/>
          <w:sz w:val="25"/>
          <w:szCs w:val="25"/>
          <w:shd w:val="clear" w:color="auto" w:fill="FFFFFF"/>
        </w:rPr>
        <w:t>政策宣传力度与深度，提高政策对象申报积极性；进一步细化政策配套措施，提高政策兑现进度；进一步扩大政策覆盖面，推动科技成果落地。</w:t>
      </w:r>
    </w:p>
    <w:p>
      <w:pPr>
        <w:spacing w:line="600" w:lineRule="exact"/>
        <w:ind w:firstLine="600" w:firstLineChars="200"/>
        <w:rPr>
          <w:rFonts w:ascii="仿宋" w:hAnsi="仿宋" w:eastAsia="仿宋"/>
          <w:sz w:val="25"/>
          <w:szCs w:val="25"/>
          <w:shd w:val="clear" w:color="auto" w:fill="FFFFFF"/>
        </w:rPr>
      </w:pPr>
      <w:r>
        <w:rPr>
          <w:rFonts w:hint="eastAsia" w:ascii="仿宋_GB2312"/>
        </w:rPr>
        <w:t xml:space="preserve"> </w:t>
      </w:r>
      <w:r>
        <w:rPr>
          <w:rFonts w:hint="eastAsia" w:ascii="仿宋" w:hAnsi="仿宋" w:eastAsia="仿宋"/>
          <w:sz w:val="25"/>
          <w:szCs w:val="25"/>
          <w:shd w:val="clear" w:color="auto" w:fill="FFFFFF"/>
        </w:rPr>
        <w:t>2.加快预算执行进度，确保资金发挥效益。</w:t>
      </w:r>
    </w:p>
    <w:p>
      <w:pPr>
        <w:spacing w:line="600" w:lineRule="exact"/>
        <w:ind w:firstLine="60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七、其他需要说明的问题</w:t>
      </w:r>
    </w:p>
    <w:p>
      <w:pPr>
        <w:spacing w:line="600" w:lineRule="exact"/>
        <w:ind w:firstLine="500" w:firstLineChars="200"/>
        <w:rPr>
          <w:rFonts w:ascii="仿宋" w:hAnsi="仿宋" w:eastAsia="仿宋"/>
          <w:sz w:val="25"/>
          <w:szCs w:val="25"/>
          <w:shd w:val="clear" w:color="auto" w:fill="FFFFFF"/>
        </w:rPr>
      </w:pPr>
      <w:r>
        <w:rPr>
          <w:rFonts w:ascii="仿宋" w:hAnsi="仿宋" w:eastAsia="仿宋"/>
          <w:sz w:val="25"/>
          <w:szCs w:val="25"/>
        </w:rPr>
        <w:t>综合近年来工作情况</w:t>
      </w:r>
      <w:r>
        <w:rPr>
          <w:rFonts w:hint="eastAsia" w:ascii="仿宋" w:hAnsi="仿宋" w:eastAsia="仿宋"/>
          <w:sz w:val="25"/>
          <w:szCs w:val="25"/>
          <w:lang w:eastAsia="zh-CN"/>
        </w:rPr>
        <w:t>，</w:t>
      </w:r>
      <w:r>
        <w:rPr>
          <w:rFonts w:ascii="仿宋" w:hAnsi="仿宋" w:eastAsia="仿宋"/>
          <w:sz w:val="25"/>
          <w:szCs w:val="25"/>
        </w:rPr>
        <w:t>我</w:t>
      </w:r>
      <w:r>
        <w:rPr>
          <w:rFonts w:hint="eastAsia" w:ascii="仿宋" w:hAnsi="仿宋" w:eastAsia="仿宋"/>
          <w:sz w:val="25"/>
          <w:szCs w:val="25"/>
        </w:rPr>
        <w:t>县</w:t>
      </w:r>
      <w:r>
        <w:rPr>
          <w:rFonts w:ascii="仿宋" w:hAnsi="仿宋" w:eastAsia="仿宋"/>
          <w:sz w:val="25"/>
          <w:szCs w:val="25"/>
        </w:rPr>
        <w:t>基层科普行动计划工作取得了较大成绩，积累了一定经验。</w:t>
      </w:r>
      <w:r>
        <w:rPr>
          <w:rFonts w:hint="eastAsia" w:ascii="仿宋" w:hAnsi="仿宋" w:eastAsia="仿宋"/>
          <w:sz w:val="25"/>
          <w:szCs w:val="25"/>
          <w:lang w:eastAsia="zh-CN"/>
        </w:rPr>
        <w:t>但</w:t>
      </w:r>
      <w:r>
        <w:rPr>
          <w:rFonts w:ascii="仿宋" w:hAnsi="仿宋" w:eastAsia="仿宋"/>
          <w:sz w:val="25"/>
          <w:szCs w:val="25"/>
        </w:rPr>
        <w:t>需要进一步加强对基层科普行动计划工作设置评价指标、评价内容，在绩效分析研判、绩效结果运用上需要进一步改进。我们将此次绩效评价工作为契机，努力在以后的工作中予以改进，努力建立起科学合理、简便易行的基层科普行动计划专项资金支出绩效评价指标体系。</w:t>
      </w: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I0OWRiMTZiMzRmNjNlMGUwZWQ4OTZmMWRjYmExZDUifQ=="/>
  </w:docVars>
  <w:rsids>
    <w:rsidRoot w:val="00535AC9"/>
    <w:rsid w:val="00001CD9"/>
    <w:rsid w:val="0003474C"/>
    <w:rsid w:val="000741F6"/>
    <w:rsid w:val="00094C07"/>
    <w:rsid w:val="000B4E42"/>
    <w:rsid w:val="000E280C"/>
    <w:rsid w:val="00171B43"/>
    <w:rsid w:val="001A0472"/>
    <w:rsid w:val="001E7567"/>
    <w:rsid w:val="0021025C"/>
    <w:rsid w:val="00211C03"/>
    <w:rsid w:val="00225CF6"/>
    <w:rsid w:val="00261E81"/>
    <w:rsid w:val="00266E93"/>
    <w:rsid w:val="00272DEC"/>
    <w:rsid w:val="00293609"/>
    <w:rsid w:val="00294E78"/>
    <w:rsid w:val="002A43F2"/>
    <w:rsid w:val="002C3715"/>
    <w:rsid w:val="002C6B7F"/>
    <w:rsid w:val="003107D6"/>
    <w:rsid w:val="003740DC"/>
    <w:rsid w:val="003A240D"/>
    <w:rsid w:val="003B3724"/>
    <w:rsid w:val="003F7CF1"/>
    <w:rsid w:val="00420CDE"/>
    <w:rsid w:val="0043448B"/>
    <w:rsid w:val="0045197B"/>
    <w:rsid w:val="0047622A"/>
    <w:rsid w:val="00487A0E"/>
    <w:rsid w:val="004C2FC1"/>
    <w:rsid w:val="004C75E6"/>
    <w:rsid w:val="004D7D1D"/>
    <w:rsid w:val="005245BB"/>
    <w:rsid w:val="00535AC9"/>
    <w:rsid w:val="00553D6E"/>
    <w:rsid w:val="00561A22"/>
    <w:rsid w:val="00591E18"/>
    <w:rsid w:val="005E63BC"/>
    <w:rsid w:val="005E69E7"/>
    <w:rsid w:val="006236FB"/>
    <w:rsid w:val="00636EC1"/>
    <w:rsid w:val="0068486D"/>
    <w:rsid w:val="006B2AB1"/>
    <w:rsid w:val="006B3FBD"/>
    <w:rsid w:val="00707873"/>
    <w:rsid w:val="0071330E"/>
    <w:rsid w:val="00720362"/>
    <w:rsid w:val="00727ABB"/>
    <w:rsid w:val="0075409F"/>
    <w:rsid w:val="007726C0"/>
    <w:rsid w:val="007917D7"/>
    <w:rsid w:val="007F70AB"/>
    <w:rsid w:val="008031AF"/>
    <w:rsid w:val="0083278F"/>
    <w:rsid w:val="008774DB"/>
    <w:rsid w:val="008C4F0F"/>
    <w:rsid w:val="008F0D88"/>
    <w:rsid w:val="00903993"/>
    <w:rsid w:val="00905624"/>
    <w:rsid w:val="00914A46"/>
    <w:rsid w:val="0092603E"/>
    <w:rsid w:val="00963B81"/>
    <w:rsid w:val="00971A50"/>
    <w:rsid w:val="0097382A"/>
    <w:rsid w:val="009C0617"/>
    <w:rsid w:val="009E22DF"/>
    <w:rsid w:val="00A53E71"/>
    <w:rsid w:val="00A92DA1"/>
    <w:rsid w:val="00AA55DA"/>
    <w:rsid w:val="00AB0E5F"/>
    <w:rsid w:val="00AE452D"/>
    <w:rsid w:val="00B25DAC"/>
    <w:rsid w:val="00B430C3"/>
    <w:rsid w:val="00BC170D"/>
    <w:rsid w:val="00BC374E"/>
    <w:rsid w:val="00BC7935"/>
    <w:rsid w:val="00BD515D"/>
    <w:rsid w:val="00C2442A"/>
    <w:rsid w:val="00C3353B"/>
    <w:rsid w:val="00C4132F"/>
    <w:rsid w:val="00C86560"/>
    <w:rsid w:val="00CA39A8"/>
    <w:rsid w:val="00CC10C6"/>
    <w:rsid w:val="00CC2F5E"/>
    <w:rsid w:val="00CC398E"/>
    <w:rsid w:val="00CC4FE0"/>
    <w:rsid w:val="00D03452"/>
    <w:rsid w:val="00D250B7"/>
    <w:rsid w:val="00D4718B"/>
    <w:rsid w:val="00D51069"/>
    <w:rsid w:val="00D5123E"/>
    <w:rsid w:val="00D70E49"/>
    <w:rsid w:val="00D72CF9"/>
    <w:rsid w:val="00DC45CD"/>
    <w:rsid w:val="00E3118B"/>
    <w:rsid w:val="00EB0913"/>
    <w:rsid w:val="00EB3E7D"/>
    <w:rsid w:val="00EC0C2A"/>
    <w:rsid w:val="00EF6EE9"/>
    <w:rsid w:val="00F147D7"/>
    <w:rsid w:val="00F435FD"/>
    <w:rsid w:val="00F715C7"/>
    <w:rsid w:val="1E2E63A3"/>
    <w:rsid w:val="427844BA"/>
    <w:rsid w:val="4EA37004"/>
    <w:rsid w:val="70A2210D"/>
    <w:rsid w:val="7F46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9">
    <w:name w:val="qowt-stl-正文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0">
    <w:name w:val="qowt-font7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435</Words>
  <Characters>2480</Characters>
  <Lines>20</Lines>
  <Paragraphs>5</Paragraphs>
  <TotalTime>0</TotalTime>
  <ScaleCrop>false</ScaleCrop>
  <LinksUpToDate>false</LinksUpToDate>
  <CharactersWithSpaces>2910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觉伦图尔根</cp:lastModifiedBy>
  <dcterms:modified xsi:type="dcterms:W3CDTF">2024-03-21T10:16:20Z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B30954F6B0944C728D18E857941AAC7D_12</vt:lpwstr>
  </property>
</Properties>
</file>