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bookmarkStart w:id="0" w:name="_GoBack"/>
      <w:r>
        <w:rPr>
          <w:rFonts w:hint="eastAsia" w:ascii="黑体" w:hAnsi="黑体" w:eastAsia="黑体"/>
          <w:sz w:val="32"/>
          <w:szCs w:val="32"/>
        </w:rPr>
        <w:t>附1</w:t>
      </w:r>
    </w:p>
    <w:bookmarkEnd w:id="0"/>
    <w:tbl>
      <w:tblPr>
        <w:tblStyle w:val="5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52"/>
        <w:gridCol w:w="882"/>
        <w:gridCol w:w="851"/>
        <w:gridCol w:w="283"/>
        <w:gridCol w:w="252"/>
        <w:gridCol w:w="709"/>
        <w:gridCol w:w="59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both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新疆巴州和静县文化体育电视和旅游局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（2019年度）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巴音布鲁克景区旅游总体规划环境影响报告编制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新疆巴州和静县文化体育电视和旅游局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和静县巴音布鲁克景区管委会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14．3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49.3%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14．3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49.3%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目标1：为景区发展提供依据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目标2：为建设项目提供依据   </w:t>
            </w:r>
          </w:p>
        </w:tc>
        <w:tc>
          <w:tcPr>
            <w:tcW w:w="340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第一次公示已完成，在编制初稿中，预计2020年5月完成，6月报批。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环境影响报告编制数量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1个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在编制初稿中，预计2020年5月完成，6月报批。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环境影响报告编制</w:t>
            </w: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合格率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≥100%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在编制初稿中，预计2020年5月完成，6月报批。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环境影响报告编制</w:t>
            </w: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拨款及时率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≥100%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  <w:lang w:eastAsia="zh-CN"/>
              </w:rPr>
              <w:t>规划环评</w:t>
            </w: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报告完工时间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1年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在编制初稿中，预计2020年5月完成，6月报批。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  <w:lang w:eastAsia="zh-CN"/>
              </w:rPr>
              <w:t>规划环评</w:t>
            </w: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报告成本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≤29万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14.3万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在编制初稿中，预计2020年5月完成，6月报批。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2019年</w:t>
            </w:r>
            <w:r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  <w:t>旅游业收入同比增长率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≥20%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30%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2019年解决社会劳动力就业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≥20%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20%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2019年服务对象满意度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≥98%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98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540" w:firstLineChars="30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2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74.9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在编制初稿中，预计2020年5月完成，6月报批。</w:t>
            </w: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134" w:right="1531" w:bottom="1134" w:left="1531" w:header="737" w:footer="851" w:gutter="0"/>
          <w:cols w:space="720" w:num="1"/>
          <w:docGrid w:type="lines" w:linePitch="408" w:charSpace="0"/>
        </w:sectPr>
      </w:pPr>
    </w:p>
    <w:p>
      <w:pPr>
        <w:rPr>
          <w:rFonts w:ascii="仿宋_GB2312"/>
          <w:bCs/>
          <w:sz w:val="32"/>
          <w:szCs w:val="32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5AC9"/>
    <w:rsid w:val="0008788B"/>
    <w:rsid w:val="00096099"/>
    <w:rsid w:val="000B4E42"/>
    <w:rsid w:val="000C310F"/>
    <w:rsid w:val="000C6071"/>
    <w:rsid w:val="00115B79"/>
    <w:rsid w:val="001232C2"/>
    <w:rsid w:val="001E13F6"/>
    <w:rsid w:val="002973E8"/>
    <w:rsid w:val="002C3BC8"/>
    <w:rsid w:val="002E38E2"/>
    <w:rsid w:val="003127E0"/>
    <w:rsid w:val="00323FF0"/>
    <w:rsid w:val="003352D4"/>
    <w:rsid w:val="004123A2"/>
    <w:rsid w:val="0043448B"/>
    <w:rsid w:val="0043769D"/>
    <w:rsid w:val="00476D03"/>
    <w:rsid w:val="004808B0"/>
    <w:rsid w:val="00535AC9"/>
    <w:rsid w:val="00572538"/>
    <w:rsid w:val="006B2280"/>
    <w:rsid w:val="00706C64"/>
    <w:rsid w:val="007539F4"/>
    <w:rsid w:val="00783686"/>
    <w:rsid w:val="007A0DFD"/>
    <w:rsid w:val="007E7499"/>
    <w:rsid w:val="008A25C1"/>
    <w:rsid w:val="0092262A"/>
    <w:rsid w:val="009304C5"/>
    <w:rsid w:val="0099117B"/>
    <w:rsid w:val="00993EB7"/>
    <w:rsid w:val="009D3BDA"/>
    <w:rsid w:val="00A375DA"/>
    <w:rsid w:val="00A44696"/>
    <w:rsid w:val="00A51908"/>
    <w:rsid w:val="00A5430D"/>
    <w:rsid w:val="00A569DB"/>
    <w:rsid w:val="00A81C7D"/>
    <w:rsid w:val="00AD2C52"/>
    <w:rsid w:val="00AF2B88"/>
    <w:rsid w:val="00B31162"/>
    <w:rsid w:val="00B438F1"/>
    <w:rsid w:val="00B83C91"/>
    <w:rsid w:val="00BC54D5"/>
    <w:rsid w:val="00BE0B40"/>
    <w:rsid w:val="00BE139A"/>
    <w:rsid w:val="00BF62A3"/>
    <w:rsid w:val="00C01398"/>
    <w:rsid w:val="00C21594"/>
    <w:rsid w:val="00C6591E"/>
    <w:rsid w:val="00C76FC5"/>
    <w:rsid w:val="00C800FB"/>
    <w:rsid w:val="00C95575"/>
    <w:rsid w:val="00CC44E4"/>
    <w:rsid w:val="00DB611C"/>
    <w:rsid w:val="00DE167D"/>
    <w:rsid w:val="00E3118B"/>
    <w:rsid w:val="00E6680E"/>
    <w:rsid w:val="00F10C7B"/>
    <w:rsid w:val="00F658C4"/>
    <w:rsid w:val="00FB006D"/>
    <w:rsid w:val="1FCC5017"/>
    <w:rsid w:val="37645873"/>
    <w:rsid w:val="5A0B6F18"/>
    <w:rsid w:val="634670EF"/>
    <w:rsid w:val="783F6B07"/>
    <w:rsid w:val="7B523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3"/>
    <w:basedOn w:val="1"/>
    <w:next w:val="1"/>
    <w:link w:val="9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标题 3 Char"/>
    <w:basedOn w:val="6"/>
    <w:link w:val="2"/>
    <w:qFormat/>
    <w:uiPriority w:val="0"/>
    <w:rPr>
      <w:rFonts w:ascii="Times New Roman" w:hAnsi="Times New Roman" w:eastAsia="仿宋_GB2312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125</Words>
  <Characters>715</Characters>
  <Lines>5</Lines>
  <Paragraphs>1</Paragraphs>
  <TotalTime>1</TotalTime>
  <ScaleCrop>false</ScaleCrop>
  <LinksUpToDate>false</LinksUpToDate>
  <CharactersWithSpaces>839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Administrator</cp:lastModifiedBy>
  <dcterms:modified xsi:type="dcterms:W3CDTF">2021-05-29T10:24:34Z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