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185" w:line="246" w:lineRule="auto"/>
        <w:ind w:left="2853" w:right="21" w:hanging="2826"/>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新疆巴州和静县第六幼儿园 2020 年度部门</w:t>
      </w:r>
      <w:r>
        <w:rPr>
          <w:rFonts w:ascii="微软雅黑" w:hAnsi="微软雅黑" w:eastAsia="微软雅黑" w:cs="微软雅黑"/>
          <w:spacing w:val="9"/>
          <w:sz w:val="43"/>
          <w:szCs w:val="43"/>
        </w:rPr>
        <w:t xml:space="preserve"> </w:t>
      </w:r>
      <w:r>
        <w:rPr>
          <w:rFonts w:ascii="微软雅黑" w:hAnsi="微软雅黑" w:eastAsia="微软雅黑" w:cs="微软雅黑"/>
          <w:spacing w:val="8"/>
          <w:sz w:val="43"/>
          <w:szCs w:val="43"/>
        </w:rPr>
        <w:t>决算公开说明</w:t>
      </w:r>
    </w:p>
    <w:p>
      <w:pPr>
        <w:spacing w:line="246" w:lineRule="auto"/>
        <w:rPr>
          <w:rFonts w:ascii="微软雅黑" w:hAnsi="微软雅黑" w:eastAsia="微软雅黑" w:cs="微软雅黑"/>
          <w:sz w:val="43"/>
          <w:szCs w:val="43"/>
        </w:rPr>
        <w:sectPr>
          <w:footerReference r:id="rId3" w:type="default"/>
          <w:pgSz w:w="11906" w:h="16839"/>
          <w:pgMar w:top="1431" w:right="1785" w:bottom="1156" w:left="1785" w:header="0" w:footer="994" w:gutter="0"/>
        </w:sectPr>
      </w:pPr>
    </w:p>
    <w:sdt>
      <w:sdtPr>
        <w:rPr>
          <w:rFonts w:ascii="仿宋" w:hAnsi="仿宋" w:eastAsia="仿宋" w:cs="仿宋"/>
          <w:sz w:val="35"/>
          <w:szCs w:val="35"/>
        </w:rPr>
        <w:id w:val="0"/>
        <w:docPartObj>
          <w:docPartGallery w:val="Table of Contents"/>
          <w:docPartUnique/>
        </w:docPartObj>
      </w:sdtPr>
      <w:sdtEndPr>
        <w:rPr>
          <w:rFonts w:ascii="仿宋" w:hAnsi="仿宋" w:eastAsia="仿宋" w:cs="仿宋"/>
          <w:sz w:val="31"/>
          <w:szCs w:val="31"/>
        </w:rPr>
      </w:sdtEndPr>
      <w:sdtContent>
        <w:p>
          <w:pPr>
            <w:spacing w:before="141" w:line="223" w:lineRule="auto"/>
            <w:ind w:left="3793"/>
            <w:rPr>
              <w:rFonts w:ascii="仿宋" w:hAnsi="仿宋" w:eastAsia="仿宋" w:cs="仿宋"/>
              <w:sz w:val="35"/>
              <w:szCs w:val="35"/>
            </w:rPr>
          </w:pPr>
          <w:r>
            <w:rPr>
              <w:rFonts w:ascii="仿宋" w:hAnsi="仿宋" w:eastAsia="仿宋" w:cs="仿宋"/>
              <w:spacing w:val="-35"/>
              <w:sz w:val="35"/>
              <w:szCs w:val="35"/>
              <w14:textOutline w14:w="6537" w14:cap="sq" w14:cmpd="sng">
                <w14:solidFill>
                  <w14:srgbClr w14:val="000000"/>
                </w14:solidFill>
                <w14:prstDash w14:val="solid"/>
                <w14:bevel/>
              </w14:textOutline>
            </w:rPr>
            <w:t>目</w:t>
          </w:r>
          <w:r>
            <w:rPr>
              <w:rFonts w:ascii="仿宋" w:hAnsi="仿宋" w:eastAsia="仿宋" w:cs="仿宋"/>
              <w:spacing w:val="37"/>
              <w:sz w:val="35"/>
              <w:szCs w:val="35"/>
            </w:rPr>
            <w:t xml:space="preserve"> </w:t>
          </w:r>
          <w:r>
            <w:rPr>
              <w:rFonts w:ascii="仿宋" w:hAnsi="仿宋" w:eastAsia="仿宋" w:cs="仿宋"/>
              <w:spacing w:val="-35"/>
              <w:sz w:val="35"/>
              <w:szCs w:val="35"/>
              <w14:textOutline w14:w="6537" w14:cap="sq" w14:cmpd="sng">
                <w14:solidFill>
                  <w14:srgbClr w14:val="000000"/>
                </w14:solidFill>
                <w14:prstDash w14:val="solid"/>
                <w14:bevel/>
              </w14:textOutline>
            </w:rPr>
            <w:t>录</w:t>
          </w:r>
        </w:p>
        <w:p>
          <w:pPr>
            <w:spacing w:before="224"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第一部分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部门单位概况</w:t>
          </w:r>
        </w:p>
        <w:p>
          <w:pPr>
            <w:spacing w:before="306" w:line="189" w:lineRule="auto"/>
            <w:ind w:left="46"/>
            <w:rPr>
              <w:rFonts w:ascii="仿宋" w:hAnsi="仿宋" w:eastAsia="仿宋" w:cs="仿宋"/>
              <w:sz w:val="31"/>
              <w:szCs w:val="31"/>
            </w:rPr>
          </w:pPr>
          <w:r>
            <w:rPr>
              <w:rFonts w:ascii="仿宋" w:hAnsi="仿宋" w:eastAsia="仿宋" w:cs="仿宋"/>
              <w:spacing w:val="4"/>
              <w:sz w:val="31"/>
              <w:szCs w:val="31"/>
            </w:rPr>
            <w:t>一、主要职能</w:t>
          </w:r>
        </w:p>
        <w:p>
          <w:pPr>
            <w:spacing w:before="306" w:line="189" w:lineRule="auto"/>
            <w:ind w:left="44"/>
            <w:rPr>
              <w:rFonts w:ascii="仿宋" w:hAnsi="仿宋" w:eastAsia="仿宋" w:cs="仿宋"/>
              <w:sz w:val="31"/>
              <w:szCs w:val="31"/>
            </w:rPr>
          </w:pPr>
          <w:r>
            <w:rPr>
              <w:rFonts w:ascii="仿宋" w:hAnsi="仿宋" w:eastAsia="仿宋" w:cs="仿宋"/>
              <w:spacing w:val="7"/>
              <w:sz w:val="31"/>
              <w:szCs w:val="31"/>
            </w:rPr>
            <w:t>二、机构设置及人员情况</w:t>
          </w:r>
        </w:p>
        <w:p>
          <w:pPr>
            <w:spacing w:before="306"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第二部分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部门决算情况说明</w:t>
          </w:r>
        </w:p>
        <w:p>
          <w:pPr>
            <w:spacing w:before="307" w:line="189" w:lineRule="auto"/>
            <w:ind w:left="46"/>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before="306" w:line="189" w:lineRule="auto"/>
            <w:ind w:left="44"/>
            <w:rPr>
              <w:rFonts w:ascii="仿宋" w:hAnsi="仿宋" w:eastAsia="仿宋" w:cs="仿宋"/>
              <w:sz w:val="31"/>
              <w:szCs w:val="31"/>
            </w:rPr>
          </w:pPr>
          <w:r>
            <w:rPr>
              <w:rFonts w:ascii="仿宋" w:hAnsi="仿宋" w:eastAsia="仿宋" w:cs="仿宋"/>
              <w:spacing w:val="6"/>
              <w:sz w:val="31"/>
              <w:szCs w:val="31"/>
            </w:rPr>
            <w:t>二、收入决算情况说明</w:t>
          </w:r>
        </w:p>
        <w:p>
          <w:pPr>
            <w:spacing w:before="307" w:line="189" w:lineRule="auto"/>
            <w:ind w:left="50"/>
            <w:rPr>
              <w:rFonts w:ascii="仿宋" w:hAnsi="仿宋" w:eastAsia="仿宋" w:cs="仿宋"/>
              <w:sz w:val="31"/>
              <w:szCs w:val="31"/>
            </w:rPr>
          </w:pPr>
          <w:r>
            <w:rPr>
              <w:rFonts w:ascii="仿宋" w:hAnsi="仿宋" w:eastAsia="仿宋" w:cs="仿宋"/>
              <w:spacing w:val="6"/>
              <w:sz w:val="31"/>
              <w:szCs w:val="31"/>
            </w:rPr>
            <w:t>三、支出决算情况说明</w:t>
          </w:r>
        </w:p>
        <w:p>
          <w:pPr>
            <w:spacing w:before="306" w:line="189" w:lineRule="auto"/>
            <w:ind w:left="63"/>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spacing w:before="307"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307"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306" w:line="189" w:lineRule="auto"/>
            <w:ind w:left="34"/>
            <w:rPr>
              <w:rFonts w:ascii="仿宋" w:hAnsi="仿宋" w:eastAsia="仿宋" w:cs="仿宋"/>
              <w:sz w:val="31"/>
              <w:szCs w:val="31"/>
            </w:rPr>
          </w:pPr>
          <w:r>
            <w:rPr>
              <w:rFonts w:ascii="仿宋" w:hAnsi="仿宋" w:eastAsia="仿宋" w:cs="仿宋"/>
              <w:spacing w:val="8"/>
              <w:sz w:val="31"/>
              <w:szCs w:val="31"/>
            </w:rPr>
            <w:t>七、一般公共预算财政拨款“三公”经费支出决算情况说明</w:t>
          </w:r>
        </w:p>
        <w:p>
          <w:pPr>
            <w:spacing w:before="307" w:line="189" w:lineRule="auto"/>
            <w:ind w:left="32"/>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307" w:line="189"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九、国有资本经营预算财政拨款收入支出决算情况说明</w:t>
          </w:r>
        </w:p>
        <w:p>
          <w:pPr>
            <w:spacing w:before="306" w:line="189" w:lineRule="auto"/>
            <w:ind w:left="40"/>
            <w:rPr>
              <w:rFonts w:ascii="仿宋" w:hAnsi="仿宋" w:eastAsia="仿宋" w:cs="仿宋"/>
              <w:sz w:val="31"/>
              <w:szCs w:val="31"/>
            </w:rPr>
          </w:pPr>
          <w:r>
            <w:rPr>
              <w:rFonts w:ascii="仿宋" w:hAnsi="仿宋" w:eastAsia="仿宋" w:cs="仿宋"/>
              <w:spacing w:val="7"/>
              <w:sz w:val="31"/>
              <w:szCs w:val="31"/>
            </w:rPr>
            <w:t>十、其他重要事项的情况说明</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（一）机关运行经费支出情况</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（二）政府采购情况</w:t>
          </w:r>
        </w:p>
        <w:p>
          <w:pPr>
            <w:spacing w:before="306" w:line="189" w:lineRule="auto"/>
            <w:ind w:left="18"/>
            <w:rPr>
              <w:rFonts w:ascii="仿宋" w:hAnsi="仿宋" w:eastAsia="仿宋" w:cs="仿宋"/>
              <w:sz w:val="31"/>
              <w:szCs w:val="31"/>
            </w:rPr>
          </w:pPr>
          <w:r>
            <w:rPr>
              <w:rFonts w:ascii="仿宋" w:hAnsi="仿宋" w:eastAsia="仿宋" w:cs="仿宋"/>
              <w:spacing w:val="9"/>
              <w:sz w:val="31"/>
              <w:szCs w:val="31"/>
            </w:rPr>
            <w:t>（三）国有资产占用情况说明</w:t>
          </w:r>
        </w:p>
        <w:p>
          <w:pPr>
            <w:spacing w:before="307" w:line="189" w:lineRule="auto"/>
            <w:ind w:left="40"/>
            <w:rPr>
              <w:rFonts w:ascii="仿宋" w:hAnsi="仿宋" w:eastAsia="仿宋" w:cs="仿宋"/>
              <w:sz w:val="31"/>
              <w:szCs w:val="31"/>
            </w:rPr>
          </w:pPr>
          <w:r>
            <w:rPr>
              <w:rFonts w:ascii="仿宋" w:hAnsi="仿宋" w:eastAsia="仿宋" w:cs="仿宋"/>
              <w:spacing w:val="7"/>
              <w:sz w:val="31"/>
              <w:szCs w:val="31"/>
            </w:rPr>
            <w:t>十一、预算绩效的情况说明</w:t>
          </w:r>
        </w:p>
        <w:p>
          <w:pPr>
            <w:spacing w:before="306"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第三部分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307"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第四部分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部门决算报表（见附表）</w:t>
          </w:r>
        </w:p>
        <w:p>
          <w:pPr>
            <w:spacing w:before="306" w:line="222" w:lineRule="auto"/>
            <w:ind w:left="46"/>
            <w:rPr>
              <w:rFonts w:ascii="仿宋" w:hAnsi="仿宋" w:eastAsia="仿宋" w:cs="仿宋"/>
              <w:sz w:val="31"/>
              <w:szCs w:val="31"/>
            </w:rPr>
          </w:pPr>
          <w:r>
            <w:rPr>
              <w:rFonts w:ascii="仿宋" w:hAnsi="仿宋" w:eastAsia="仿宋" w:cs="仿宋"/>
              <w:spacing w:val="6"/>
              <w:sz w:val="31"/>
              <w:szCs w:val="31"/>
            </w:rPr>
            <w:t>一、《收入支出决算总表》</w:t>
          </w:r>
        </w:p>
      </w:sdtContent>
    </w:sdt>
    <w:p>
      <w:pPr>
        <w:spacing w:line="222" w:lineRule="auto"/>
        <w:rPr>
          <w:rFonts w:ascii="仿宋" w:hAnsi="仿宋" w:eastAsia="仿宋" w:cs="仿宋"/>
          <w:sz w:val="31"/>
          <w:szCs w:val="31"/>
        </w:rPr>
        <w:sectPr>
          <w:footerReference r:id="rId4" w:type="default"/>
          <w:pgSz w:w="11906" w:h="16839"/>
          <w:pgMar w:top="1431" w:right="1785" w:bottom="1156" w:left="1785" w:header="0" w:footer="994" w:gutter="0"/>
        </w:sectPr>
      </w:pPr>
    </w:p>
    <w:p>
      <w:pPr>
        <w:spacing w:before="164" w:line="624" w:lineRule="exact"/>
        <w:ind w:left="44"/>
        <w:rPr>
          <w:rFonts w:ascii="仿宋" w:hAnsi="仿宋" w:eastAsia="仿宋" w:cs="仿宋"/>
          <w:sz w:val="31"/>
          <w:szCs w:val="31"/>
        </w:rPr>
      </w:pPr>
      <w:r>
        <w:rPr>
          <w:rFonts w:ascii="仿宋" w:hAnsi="仿宋" w:eastAsia="仿宋" w:cs="仿宋"/>
          <w:spacing w:val="6"/>
          <w:position w:val="23"/>
          <w:sz w:val="31"/>
          <w:szCs w:val="31"/>
        </w:rPr>
        <w:t>二、《收入决算表》</w:t>
      </w:r>
    </w:p>
    <w:p>
      <w:pPr>
        <w:spacing w:line="189" w:lineRule="auto"/>
        <w:ind w:left="50"/>
        <w:rPr>
          <w:rFonts w:ascii="仿宋" w:hAnsi="仿宋" w:eastAsia="仿宋" w:cs="仿宋"/>
          <w:sz w:val="31"/>
          <w:szCs w:val="31"/>
        </w:rPr>
      </w:pPr>
      <w:r>
        <w:rPr>
          <w:rFonts w:ascii="仿宋" w:hAnsi="仿宋" w:eastAsia="仿宋" w:cs="仿宋"/>
          <w:spacing w:val="5"/>
          <w:sz w:val="31"/>
          <w:szCs w:val="31"/>
        </w:rPr>
        <w:t>三、《支出决算表》</w:t>
      </w:r>
    </w:p>
    <w:p>
      <w:pPr>
        <w:spacing w:before="306" w:line="189" w:lineRule="auto"/>
        <w:ind w:left="63"/>
        <w:rPr>
          <w:rFonts w:ascii="仿宋" w:hAnsi="仿宋" w:eastAsia="仿宋" w:cs="仿宋"/>
          <w:sz w:val="31"/>
          <w:szCs w:val="31"/>
        </w:rPr>
      </w:pPr>
      <w:r>
        <w:rPr>
          <w:rFonts w:ascii="仿宋" w:hAnsi="仿宋" w:eastAsia="仿宋" w:cs="仿宋"/>
          <w:spacing w:val="6"/>
          <w:sz w:val="31"/>
          <w:szCs w:val="31"/>
        </w:rPr>
        <w:t>四、《财政拨款收入支出决算总表》</w:t>
      </w:r>
    </w:p>
    <w:p>
      <w:pPr>
        <w:spacing w:before="306"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306"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306" w:line="624" w:lineRule="exact"/>
        <w:ind w:left="34"/>
        <w:rPr>
          <w:rFonts w:ascii="仿宋" w:hAnsi="仿宋" w:eastAsia="仿宋" w:cs="仿宋"/>
          <w:sz w:val="31"/>
          <w:szCs w:val="31"/>
        </w:rPr>
      </w:pPr>
      <w:r>
        <w:rPr>
          <w:rFonts w:ascii="仿宋" w:hAnsi="仿宋" w:eastAsia="仿宋" w:cs="仿宋"/>
          <w:spacing w:val="9"/>
          <w:position w:val="23"/>
          <w:sz w:val="31"/>
          <w:szCs w:val="31"/>
        </w:rPr>
        <w:t>七、《一般公共预算财政拨款“三公”经费支出决算</w:t>
      </w:r>
      <w:r>
        <w:rPr>
          <w:rFonts w:ascii="仿宋" w:hAnsi="仿宋" w:eastAsia="仿宋" w:cs="仿宋"/>
          <w:spacing w:val="8"/>
          <w:position w:val="23"/>
          <w:sz w:val="31"/>
          <w:szCs w:val="31"/>
        </w:rPr>
        <w:t>表》</w:t>
      </w:r>
    </w:p>
    <w:p>
      <w:pPr>
        <w:spacing w:line="189" w:lineRule="auto"/>
        <w:ind w:left="32"/>
        <w:rPr>
          <w:rFonts w:ascii="仿宋" w:hAnsi="仿宋" w:eastAsia="仿宋" w:cs="仿宋"/>
          <w:sz w:val="31"/>
          <w:szCs w:val="31"/>
        </w:rPr>
      </w:pPr>
      <w:r>
        <w:rPr>
          <w:rFonts w:ascii="仿宋" w:hAnsi="仿宋" w:eastAsia="仿宋" w:cs="仿宋"/>
          <w:spacing w:val="8"/>
          <w:sz w:val="31"/>
          <w:szCs w:val="31"/>
        </w:rPr>
        <w:t>八、《政府性基金预算财政拨款收入支出决算表》</w:t>
      </w:r>
    </w:p>
    <w:p>
      <w:pPr>
        <w:spacing w:before="306" w:line="222"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九、《国有资本经营预算财政拨款收入支出决算表》</w:t>
      </w:r>
    </w:p>
    <w:p>
      <w:pPr>
        <w:spacing w:line="222" w:lineRule="auto"/>
        <w:rPr>
          <w:rFonts w:ascii="仿宋" w:hAnsi="仿宋" w:eastAsia="仿宋" w:cs="仿宋"/>
          <w:sz w:val="31"/>
          <w:szCs w:val="31"/>
        </w:rPr>
        <w:sectPr>
          <w:footerReference r:id="rId5" w:type="default"/>
          <w:pgSz w:w="11906" w:h="16839"/>
          <w:pgMar w:top="1431" w:right="1785" w:bottom="1156" w:left="1785" w:header="0" w:footer="994" w:gutter="0"/>
        </w:sectPr>
      </w:pPr>
    </w:p>
    <w:p>
      <w:pPr>
        <w:spacing w:before="162" w:line="624" w:lineRule="exact"/>
        <w:ind w:left="2820"/>
        <w:rPr>
          <w:rFonts w:ascii="SimHei" w:hAnsi="SimHei" w:eastAsia="SimHei" w:cs="SimHei"/>
          <w:sz w:val="31"/>
          <w:szCs w:val="31"/>
        </w:rPr>
      </w:pPr>
      <w:r>
        <w:rPr>
          <w:rFonts w:ascii="SimHei" w:hAnsi="SimHei" w:eastAsia="SimHei" w:cs="SimHei"/>
          <w:spacing w:val="8"/>
          <w:position w:val="23"/>
          <w:sz w:val="31"/>
          <w:szCs w:val="31"/>
        </w:rPr>
        <w:t>第一部分 部门单位概况</w:t>
      </w:r>
    </w:p>
    <w:p>
      <w:pPr>
        <w:spacing w:before="1" w:line="227" w:lineRule="auto"/>
        <w:ind w:left="672"/>
        <w:rPr>
          <w:rFonts w:ascii="SimHei" w:hAnsi="SimHei" w:eastAsia="SimHei" w:cs="SimHei"/>
          <w:sz w:val="31"/>
          <w:szCs w:val="31"/>
        </w:rPr>
      </w:pPr>
      <w:r>
        <w:rPr>
          <w:rFonts w:ascii="SimHei" w:hAnsi="SimHei" w:eastAsia="SimHei" w:cs="SimHei"/>
          <w:spacing w:val="7"/>
          <w:sz w:val="31"/>
          <w:szCs w:val="31"/>
        </w:rPr>
        <w:t>一、主要职能</w:t>
      </w:r>
    </w:p>
    <w:p>
      <w:pPr>
        <w:spacing w:before="241" w:line="372" w:lineRule="auto"/>
        <w:ind w:left="41" w:right="86" w:firstLine="645"/>
        <w:rPr>
          <w:rFonts w:ascii="仿宋" w:hAnsi="仿宋" w:eastAsia="仿宋" w:cs="仿宋"/>
          <w:sz w:val="31"/>
          <w:szCs w:val="31"/>
        </w:rPr>
      </w:pPr>
      <w:r>
        <w:rPr>
          <w:rFonts w:ascii="仿宋" w:hAnsi="仿宋" w:eastAsia="仿宋" w:cs="仿宋"/>
          <w:spacing w:val="7"/>
          <w:sz w:val="31"/>
          <w:szCs w:val="31"/>
        </w:rPr>
        <w:t>1.宣传贯彻执行党和国家的教育方针、政策、法律法规</w:t>
      </w:r>
      <w:r>
        <w:rPr>
          <w:rFonts w:ascii="仿宋" w:hAnsi="仿宋" w:eastAsia="仿宋" w:cs="仿宋"/>
          <w:spacing w:val="14"/>
          <w:sz w:val="31"/>
          <w:szCs w:val="31"/>
        </w:rPr>
        <w:t xml:space="preserve"> </w:t>
      </w:r>
      <w:r>
        <w:rPr>
          <w:rFonts w:ascii="仿宋" w:hAnsi="仿宋" w:eastAsia="仿宋" w:cs="仿宋"/>
          <w:spacing w:val="8"/>
          <w:sz w:val="31"/>
          <w:szCs w:val="31"/>
        </w:rPr>
        <w:t>等,坚持依法治教、依法治学,贯彻执行县教科局的行政规章</w:t>
      </w:r>
    </w:p>
    <w:p>
      <w:pPr>
        <w:spacing w:before="1" w:line="221" w:lineRule="auto"/>
        <w:ind w:left="36"/>
        <w:rPr>
          <w:rFonts w:ascii="仿宋" w:hAnsi="仿宋" w:eastAsia="仿宋" w:cs="仿宋"/>
          <w:sz w:val="31"/>
          <w:szCs w:val="31"/>
        </w:rPr>
      </w:pPr>
      <w:r>
        <w:rPr>
          <w:rFonts w:ascii="仿宋" w:hAnsi="仿宋" w:eastAsia="仿宋" w:cs="仿宋"/>
          <w:spacing w:val="-2"/>
          <w:sz w:val="31"/>
          <w:szCs w:val="31"/>
        </w:rPr>
        <w:t>制度。</w:t>
      </w:r>
    </w:p>
    <w:p>
      <w:pPr>
        <w:spacing w:before="250" w:line="372" w:lineRule="auto"/>
        <w:ind w:left="30" w:right="86" w:firstLine="649"/>
        <w:rPr>
          <w:rFonts w:ascii="仿宋" w:hAnsi="仿宋" w:eastAsia="仿宋" w:cs="仿宋"/>
          <w:sz w:val="31"/>
          <w:szCs w:val="31"/>
        </w:rPr>
      </w:pPr>
      <w:r>
        <w:rPr>
          <w:rFonts w:ascii="仿宋" w:hAnsi="仿宋" w:eastAsia="仿宋" w:cs="仿宋"/>
          <w:spacing w:val="8"/>
          <w:sz w:val="31"/>
          <w:szCs w:val="31"/>
        </w:rPr>
        <w:t>2.配合县、镇人民政府制定符合党的教育方针</w:t>
      </w:r>
      <w:r>
        <w:rPr>
          <w:rFonts w:ascii="仿宋" w:hAnsi="仿宋" w:eastAsia="仿宋" w:cs="仿宋"/>
          <w:spacing w:val="7"/>
          <w:sz w:val="31"/>
          <w:szCs w:val="31"/>
        </w:rPr>
        <w:t>和国家教</w:t>
      </w:r>
      <w:r>
        <w:rPr>
          <w:rFonts w:ascii="仿宋" w:hAnsi="仿宋" w:eastAsia="仿宋" w:cs="仿宋"/>
          <w:sz w:val="31"/>
          <w:szCs w:val="31"/>
        </w:rPr>
        <w:t xml:space="preserve"> </w:t>
      </w:r>
      <w:r>
        <w:rPr>
          <w:rFonts w:ascii="仿宋" w:hAnsi="仿宋" w:eastAsia="仿宋" w:cs="仿宋"/>
          <w:spacing w:val="21"/>
          <w:sz w:val="31"/>
          <w:szCs w:val="31"/>
        </w:rPr>
        <w:t>育法律法规以及本校实际的教育发展规划和学校布局调整</w:t>
      </w:r>
    </w:p>
    <w:p>
      <w:pPr>
        <w:spacing w:line="220" w:lineRule="auto"/>
        <w:ind w:left="36"/>
        <w:rPr>
          <w:rFonts w:ascii="仿宋" w:hAnsi="仿宋" w:eastAsia="仿宋" w:cs="仿宋"/>
          <w:sz w:val="31"/>
          <w:szCs w:val="31"/>
        </w:rPr>
      </w:pPr>
      <w:r>
        <w:rPr>
          <w:rFonts w:ascii="仿宋" w:hAnsi="仿宋" w:eastAsia="仿宋" w:cs="仿宋"/>
          <w:spacing w:val="7"/>
          <w:sz w:val="31"/>
          <w:szCs w:val="31"/>
        </w:rPr>
        <w:t>规划,并抓好组织实施和落实工作。</w:t>
      </w:r>
    </w:p>
    <w:p>
      <w:pPr>
        <w:spacing w:before="253" w:line="372" w:lineRule="auto"/>
        <w:ind w:left="38" w:right="86" w:firstLine="653"/>
        <w:rPr>
          <w:rFonts w:ascii="仿宋" w:hAnsi="仿宋" w:eastAsia="仿宋" w:cs="仿宋"/>
          <w:sz w:val="31"/>
          <w:szCs w:val="31"/>
        </w:rPr>
      </w:pPr>
      <w:r>
        <w:rPr>
          <w:rFonts w:ascii="仿宋" w:hAnsi="仿宋" w:eastAsia="仿宋" w:cs="仿宋"/>
          <w:spacing w:val="13"/>
          <w:sz w:val="31"/>
          <w:szCs w:val="31"/>
        </w:rPr>
        <w:t>3.组织开展本校的教育教学科研和教育教学改革,科研</w:t>
      </w:r>
      <w:r>
        <w:rPr>
          <w:rFonts w:ascii="仿宋" w:hAnsi="仿宋" w:eastAsia="仿宋" w:cs="仿宋"/>
          <w:spacing w:val="14"/>
          <w:sz w:val="31"/>
          <w:szCs w:val="31"/>
        </w:rPr>
        <w:t xml:space="preserve"> </w:t>
      </w:r>
      <w:r>
        <w:rPr>
          <w:rFonts w:ascii="仿宋" w:hAnsi="仿宋" w:eastAsia="仿宋" w:cs="仿宋"/>
          <w:spacing w:val="8"/>
          <w:sz w:val="31"/>
          <w:szCs w:val="31"/>
        </w:rPr>
        <w:t>兴教,科研兴校。负责对本校教育教学业务的具体管理,负责</w:t>
      </w:r>
    </w:p>
    <w:p>
      <w:pPr>
        <w:spacing w:before="1" w:line="220" w:lineRule="auto"/>
        <w:ind w:left="26"/>
        <w:rPr>
          <w:rFonts w:ascii="仿宋" w:hAnsi="仿宋" w:eastAsia="仿宋" w:cs="仿宋"/>
          <w:sz w:val="31"/>
          <w:szCs w:val="31"/>
        </w:rPr>
      </w:pPr>
      <w:r>
        <w:rPr>
          <w:rFonts w:ascii="仿宋" w:hAnsi="仿宋" w:eastAsia="仿宋" w:cs="仿宋"/>
          <w:spacing w:val="9"/>
          <w:sz w:val="31"/>
          <w:szCs w:val="31"/>
        </w:rPr>
        <w:t>教育教学管理及教研教改工作,全力推进素质</w:t>
      </w:r>
      <w:r>
        <w:rPr>
          <w:rFonts w:ascii="仿宋" w:hAnsi="仿宋" w:eastAsia="仿宋" w:cs="仿宋"/>
          <w:spacing w:val="8"/>
          <w:sz w:val="31"/>
          <w:szCs w:val="31"/>
        </w:rPr>
        <w:t>教育实施。</w:t>
      </w:r>
    </w:p>
    <w:p>
      <w:pPr>
        <w:spacing w:before="254" w:line="624" w:lineRule="exact"/>
        <w:ind w:right="86"/>
        <w:jc w:val="right"/>
        <w:rPr>
          <w:rFonts w:ascii="仿宋" w:hAnsi="仿宋" w:eastAsia="仿宋" w:cs="仿宋"/>
          <w:sz w:val="31"/>
          <w:szCs w:val="31"/>
        </w:rPr>
      </w:pPr>
      <w:r>
        <w:rPr>
          <w:rFonts w:ascii="仿宋" w:hAnsi="仿宋" w:eastAsia="仿宋" w:cs="仿宋"/>
          <w:spacing w:val="14"/>
          <w:position w:val="23"/>
          <w:sz w:val="31"/>
          <w:szCs w:val="31"/>
        </w:rPr>
        <w:t>4.按照干部和教师的职数、编制和管理权限,负责本校</w:t>
      </w:r>
    </w:p>
    <w:p>
      <w:pPr>
        <w:spacing w:line="220" w:lineRule="auto"/>
        <w:ind w:left="26"/>
        <w:rPr>
          <w:rFonts w:ascii="仿宋" w:hAnsi="仿宋" w:eastAsia="仿宋" w:cs="仿宋"/>
          <w:sz w:val="31"/>
          <w:szCs w:val="31"/>
        </w:rPr>
      </w:pPr>
      <w:r>
        <w:rPr>
          <w:rFonts w:ascii="仿宋" w:hAnsi="仿宋" w:eastAsia="仿宋" w:cs="仿宋"/>
          <w:spacing w:val="8"/>
          <w:sz w:val="31"/>
          <w:szCs w:val="31"/>
        </w:rPr>
        <w:t>教师人事管理、继续教育、考核考评等工作。</w:t>
      </w:r>
    </w:p>
    <w:p>
      <w:pPr>
        <w:spacing w:before="254" w:line="624" w:lineRule="exact"/>
        <w:ind w:right="86"/>
        <w:jc w:val="right"/>
        <w:rPr>
          <w:rFonts w:ascii="仿宋" w:hAnsi="仿宋" w:eastAsia="仿宋" w:cs="仿宋"/>
          <w:sz w:val="31"/>
          <w:szCs w:val="31"/>
        </w:rPr>
      </w:pPr>
      <w:r>
        <w:rPr>
          <w:rFonts w:ascii="仿宋" w:hAnsi="仿宋" w:eastAsia="仿宋" w:cs="仿宋"/>
          <w:spacing w:val="20"/>
          <w:position w:val="23"/>
          <w:sz w:val="31"/>
          <w:szCs w:val="31"/>
        </w:rPr>
        <w:t>5.负责本校财务和基建管理,筹措资金,改善办学条件</w:t>
      </w:r>
    </w:p>
    <w:p>
      <w:pPr>
        <w:spacing w:before="1" w:line="220" w:lineRule="auto"/>
        <w:ind w:left="41"/>
        <w:rPr>
          <w:rFonts w:ascii="仿宋" w:hAnsi="仿宋" w:eastAsia="仿宋" w:cs="仿宋"/>
          <w:sz w:val="31"/>
          <w:szCs w:val="31"/>
        </w:rPr>
      </w:pPr>
      <w:r>
        <w:rPr>
          <w:rFonts w:ascii="仿宋" w:hAnsi="仿宋" w:eastAsia="仿宋" w:cs="仿宋"/>
          <w:sz w:val="31"/>
          <w:szCs w:val="31"/>
        </w:rPr>
        <w:t>等工作。</w:t>
      </w:r>
    </w:p>
    <w:p>
      <w:pPr>
        <w:spacing w:before="253" w:line="226" w:lineRule="auto"/>
        <w:ind w:left="672"/>
        <w:rPr>
          <w:rFonts w:ascii="SimHei" w:hAnsi="SimHei" w:eastAsia="SimHei" w:cs="SimHei"/>
          <w:sz w:val="31"/>
          <w:szCs w:val="31"/>
        </w:rPr>
      </w:pPr>
      <w:r>
        <w:rPr>
          <w:rFonts w:ascii="SimHei" w:hAnsi="SimHei" w:eastAsia="SimHei" w:cs="SimHei"/>
          <w:spacing w:val="8"/>
          <w:sz w:val="31"/>
          <w:szCs w:val="31"/>
        </w:rPr>
        <w:t>二、机构设置及人员情况</w:t>
      </w:r>
    </w:p>
    <w:p>
      <w:pPr>
        <w:spacing w:before="245" w:line="624" w:lineRule="exact"/>
        <w:jc w:val="right"/>
        <w:rPr>
          <w:rFonts w:ascii="仿宋" w:hAnsi="仿宋" w:eastAsia="仿宋" w:cs="仿宋"/>
          <w:sz w:val="31"/>
          <w:szCs w:val="31"/>
        </w:rPr>
      </w:pPr>
      <w:r>
        <w:rPr>
          <w:rFonts w:ascii="仿宋" w:hAnsi="仿宋" w:eastAsia="仿宋" w:cs="仿宋"/>
          <w:spacing w:val="-4"/>
          <w:position w:val="23"/>
          <w:sz w:val="31"/>
          <w:szCs w:val="31"/>
        </w:rPr>
        <w:t>新疆巴州和静县第六幼儿园</w:t>
      </w:r>
      <w:r>
        <w:rPr>
          <w:rFonts w:ascii="仿宋" w:hAnsi="仿宋" w:eastAsia="仿宋" w:cs="仿宋"/>
          <w:spacing w:val="-51"/>
          <w:position w:val="23"/>
          <w:sz w:val="31"/>
          <w:szCs w:val="31"/>
        </w:rPr>
        <w:t xml:space="preserve"> </w:t>
      </w:r>
      <w:r>
        <w:rPr>
          <w:rFonts w:ascii="仿宋" w:hAnsi="仿宋" w:eastAsia="仿宋" w:cs="仿宋"/>
          <w:spacing w:val="-4"/>
          <w:position w:val="23"/>
          <w:sz w:val="31"/>
          <w:szCs w:val="31"/>
        </w:rPr>
        <w:t>2020</w:t>
      </w:r>
      <w:r>
        <w:rPr>
          <w:rFonts w:ascii="仿宋" w:hAnsi="仿宋" w:eastAsia="仿宋" w:cs="仿宋"/>
          <w:spacing w:val="-63"/>
          <w:position w:val="23"/>
          <w:sz w:val="31"/>
          <w:szCs w:val="31"/>
        </w:rPr>
        <w:t xml:space="preserve"> </w:t>
      </w:r>
      <w:r>
        <w:rPr>
          <w:rFonts w:ascii="仿宋" w:hAnsi="仿宋" w:eastAsia="仿宋" w:cs="仿宋"/>
          <w:spacing w:val="-4"/>
          <w:position w:val="23"/>
          <w:sz w:val="31"/>
          <w:szCs w:val="31"/>
        </w:rPr>
        <w:t>年度，实有人数</w:t>
      </w:r>
      <w:r>
        <w:rPr>
          <w:rFonts w:ascii="仿宋" w:hAnsi="仿宋" w:eastAsia="仿宋" w:cs="仿宋"/>
          <w:spacing w:val="-40"/>
          <w:position w:val="23"/>
          <w:sz w:val="31"/>
          <w:szCs w:val="31"/>
        </w:rPr>
        <w:t xml:space="preserve"> </w:t>
      </w:r>
      <w:r>
        <w:rPr>
          <w:rFonts w:ascii="仿宋" w:hAnsi="仿宋" w:eastAsia="仿宋" w:cs="仿宋"/>
          <w:spacing w:val="-4"/>
          <w:position w:val="23"/>
          <w:sz w:val="31"/>
          <w:szCs w:val="31"/>
        </w:rPr>
        <w:t>3</w:t>
      </w:r>
      <w:r>
        <w:rPr>
          <w:rFonts w:ascii="仿宋" w:hAnsi="仿宋" w:eastAsia="仿宋" w:cs="仿宋"/>
          <w:spacing w:val="-5"/>
          <w:position w:val="23"/>
          <w:sz w:val="31"/>
          <w:szCs w:val="31"/>
        </w:rPr>
        <w:t>5</w:t>
      </w:r>
      <w:r>
        <w:rPr>
          <w:rFonts w:ascii="仿宋" w:hAnsi="仿宋" w:eastAsia="仿宋" w:cs="仿宋"/>
          <w:spacing w:val="-65"/>
          <w:position w:val="23"/>
          <w:sz w:val="31"/>
          <w:szCs w:val="31"/>
        </w:rPr>
        <w:t xml:space="preserve"> </w:t>
      </w:r>
      <w:r>
        <w:rPr>
          <w:rFonts w:ascii="仿宋" w:hAnsi="仿宋" w:eastAsia="仿宋" w:cs="仿宋"/>
          <w:spacing w:val="-5"/>
          <w:position w:val="23"/>
          <w:sz w:val="31"/>
          <w:szCs w:val="31"/>
        </w:rPr>
        <w:t>人，</w:t>
      </w:r>
    </w:p>
    <w:p>
      <w:pPr>
        <w:spacing w:before="1" w:line="219" w:lineRule="auto"/>
        <w:ind w:left="26"/>
        <w:rPr>
          <w:rFonts w:ascii="仿宋" w:hAnsi="仿宋" w:eastAsia="仿宋" w:cs="仿宋"/>
          <w:sz w:val="31"/>
          <w:szCs w:val="31"/>
        </w:rPr>
      </w:pPr>
      <w:r>
        <w:rPr>
          <w:rFonts w:ascii="仿宋" w:hAnsi="仿宋" w:eastAsia="仿宋" w:cs="仿宋"/>
          <w:spacing w:val="2"/>
          <w:sz w:val="31"/>
          <w:szCs w:val="31"/>
        </w:rPr>
        <w:t>其中：在职人员</w:t>
      </w:r>
      <w:r>
        <w:rPr>
          <w:rFonts w:ascii="仿宋" w:hAnsi="仿宋" w:eastAsia="仿宋" w:cs="仿宋"/>
          <w:spacing w:val="-35"/>
          <w:sz w:val="31"/>
          <w:szCs w:val="31"/>
        </w:rPr>
        <w:t xml:space="preserve"> </w:t>
      </w:r>
      <w:r>
        <w:rPr>
          <w:rFonts w:ascii="仿宋" w:hAnsi="仿宋" w:eastAsia="仿宋" w:cs="仿宋"/>
          <w:spacing w:val="2"/>
          <w:sz w:val="31"/>
          <w:szCs w:val="31"/>
        </w:rPr>
        <w:t>35</w:t>
      </w:r>
      <w:r>
        <w:rPr>
          <w:rFonts w:ascii="仿宋" w:hAnsi="仿宋" w:eastAsia="仿宋" w:cs="仿宋"/>
          <w:spacing w:val="-62"/>
          <w:sz w:val="31"/>
          <w:szCs w:val="31"/>
        </w:rPr>
        <w:t xml:space="preserve"> </w:t>
      </w:r>
      <w:r>
        <w:rPr>
          <w:rFonts w:ascii="仿宋" w:hAnsi="仿宋" w:eastAsia="仿宋" w:cs="仿宋"/>
          <w:spacing w:val="2"/>
          <w:sz w:val="31"/>
          <w:szCs w:val="31"/>
        </w:rPr>
        <w:t>人，离休人员</w:t>
      </w:r>
      <w:r>
        <w:rPr>
          <w:rFonts w:ascii="仿宋" w:hAnsi="仿宋" w:eastAsia="仿宋" w:cs="仿宋"/>
          <w:spacing w:val="-38"/>
          <w:sz w:val="31"/>
          <w:szCs w:val="31"/>
        </w:rPr>
        <w:t xml:space="preserve"> </w:t>
      </w:r>
      <w:r>
        <w:rPr>
          <w:rFonts w:ascii="仿宋" w:hAnsi="仿宋" w:eastAsia="仿宋" w:cs="仿宋"/>
          <w:spacing w:val="2"/>
          <w:sz w:val="31"/>
          <w:szCs w:val="31"/>
        </w:rPr>
        <w:t>0</w:t>
      </w:r>
      <w:r>
        <w:rPr>
          <w:rFonts w:ascii="仿宋" w:hAnsi="仿宋" w:eastAsia="仿宋" w:cs="仿宋"/>
          <w:spacing w:val="-60"/>
          <w:sz w:val="31"/>
          <w:szCs w:val="31"/>
        </w:rPr>
        <w:t xml:space="preserve"> </w:t>
      </w:r>
      <w:r>
        <w:rPr>
          <w:rFonts w:ascii="仿宋" w:hAnsi="仿宋" w:eastAsia="仿宋" w:cs="仿宋"/>
          <w:spacing w:val="2"/>
          <w:sz w:val="31"/>
          <w:szCs w:val="31"/>
        </w:rPr>
        <w:t>人，退休人员</w:t>
      </w:r>
      <w:r>
        <w:rPr>
          <w:rFonts w:ascii="仿宋" w:hAnsi="仿宋" w:eastAsia="仿宋" w:cs="仿宋"/>
          <w:spacing w:val="-40"/>
          <w:sz w:val="31"/>
          <w:szCs w:val="31"/>
        </w:rPr>
        <w:t xml:space="preserve"> </w:t>
      </w:r>
      <w:r>
        <w:rPr>
          <w:rFonts w:ascii="仿宋" w:hAnsi="仿宋" w:eastAsia="仿宋" w:cs="仿宋"/>
          <w:spacing w:val="2"/>
          <w:sz w:val="31"/>
          <w:szCs w:val="31"/>
        </w:rPr>
        <w:t>0</w:t>
      </w:r>
      <w:r>
        <w:rPr>
          <w:rFonts w:ascii="仿宋" w:hAnsi="仿宋" w:eastAsia="仿宋" w:cs="仿宋"/>
          <w:spacing w:val="-60"/>
          <w:sz w:val="31"/>
          <w:szCs w:val="31"/>
        </w:rPr>
        <w:t xml:space="preserve"> </w:t>
      </w:r>
      <w:r>
        <w:rPr>
          <w:rFonts w:ascii="仿宋" w:hAnsi="仿宋" w:eastAsia="仿宋" w:cs="仿宋"/>
          <w:spacing w:val="2"/>
          <w:sz w:val="31"/>
          <w:szCs w:val="31"/>
        </w:rPr>
        <w:t>人。</w:t>
      </w:r>
    </w:p>
    <w:p>
      <w:pPr>
        <w:spacing w:before="254" w:line="372" w:lineRule="auto"/>
        <w:ind w:left="38" w:right="86" w:firstLine="636"/>
        <w:rPr>
          <w:rFonts w:ascii="仿宋" w:hAnsi="仿宋" w:eastAsia="仿宋" w:cs="仿宋"/>
          <w:sz w:val="31"/>
          <w:szCs w:val="31"/>
        </w:rPr>
      </w:pPr>
      <w:r>
        <w:rPr>
          <w:rFonts w:ascii="仿宋" w:hAnsi="仿宋" w:eastAsia="仿宋" w:cs="仿宋"/>
          <w:spacing w:val="8"/>
          <w:sz w:val="31"/>
          <w:szCs w:val="31"/>
        </w:rPr>
        <w:t>从部门决算单位构成看，新疆巴州和静县第六幼儿园部</w:t>
      </w:r>
      <w:r>
        <w:rPr>
          <w:rFonts w:ascii="仿宋" w:hAnsi="仿宋" w:eastAsia="仿宋" w:cs="仿宋"/>
          <w:spacing w:val="9"/>
          <w:sz w:val="31"/>
          <w:szCs w:val="31"/>
        </w:rPr>
        <w:t xml:space="preserve"> </w:t>
      </w:r>
      <w:r>
        <w:rPr>
          <w:rFonts w:ascii="仿宋" w:hAnsi="仿宋" w:eastAsia="仿宋" w:cs="仿宋"/>
          <w:spacing w:val="8"/>
          <w:sz w:val="31"/>
          <w:szCs w:val="31"/>
        </w:rPr>
        <w:t>门决算包括：新疆巴州和静县第六幼儿园决算。单位无下属</w:t>
      </w:r>
      <w:r>
        <w:rPr>
          <w:rFonts w:ascii="仿宋" w:hAnsi="仿宋" w:eastAsia="仿宋" w:cs="仿宋"/>
          <w:spacing w:val="9"/>
          <w:sz w:val="31"/>
          <w:szCs w:val="31"/>
        </w:rPr>
        <w:t xml:space="preserve"> </w:t>
      </w:r>
      <w:r>
        <w:rPr>
          <w:rFonts w:ascii="仿宋" w:hAnsi="仿宋" w:eastAsia="仿宋" w:cs="仿宋"/>
          <w:spacing w:val="6"/>
          <w:sz w:val="31"/>
          <w:szCs w:val="31"/>
        </w:rPr>
        <w:t>预算单位，下设</w:t>
      </w:r>
      <w:r>
        <w:rPr>
          <w:rFonts w:ascii="仿宋" w:hAnsi="仿宋" w:eastAsia="仿宋" w:cs="仿宋"/>
          <w:spacing w:val="-34"/>
          <w:sz w:val="31"/>
          <w:szCs w:val="31"/>
        </w:rPr>
        <w:t xml:space="preserve"> </w:t>
      </w:r>
      <w:r>
        <w:rPr>
          <w:rFonts w:ascii="仿宋" w:hAnsi="仿宋" w:eastAsia="仿宋" w:cs="仿宋"/>
          <w:spacing w:val="6"/>
          <w:sz w:val="31"/>
          <w:szCs w:val="31"/>
        </w:rPr>
        <w:t>8</w:t>
      </w:r>
      <w:r>
        <w:rPr>
          <w:rFonts w:ascii="仿宋" w:hAnsi="仿宋" w:eastAsia="仿宋" w:cs="仿宋"/>
          <w:spacing w:val="-60"/>
          <w:sz w:val="31"/>
          <w:szCs w:val="31"/>
        </w:rPr>
        <w:t xml:space="preserve"> </w:t>
      </w:r>
      <w:r>
        <w:rPr>
          <w:rFonts w:ascii="仿宋" w:hAnsi="仿宋" w:eastAsia="仿宋" w:cs="仿宋"/>
          <w:spacing w:val="6"/>
          <w:sz w:val="31"/>
          <w:szCs w:val="31"/>
        </w:rPr>
        <w:t>个处室，分别是：党建办、行政办、德育</w:t>
      </w:r>
    </w:p>
    <w:p>
      <w:pPr>
        <w:spacing w:line="221" w:lineRule="auto"/>
        <w:ind w:left="38"/>
        <w:rPr>
          <w:rFonts w:ascii="仿宋" w:hAnsi="仿宋" w:eastAsia="仿宋" w:cs="仿宋"/>
          <w:sz w:val="31"/>
          <w:szCs w:val="31"/>
        </w:rPr>
      </w:pPr>
      <w:r>
        <w:rPr>
          <w:rFonts w:ascii="仿宋" w:hAnsi="仿宋" w:eastAsia="仿宋" w:cs="仿宋"/>
          <w:spacing w:val="8"/>
          <w:sz w:val="31"/>
          <w:szCs w:val="31"/>
        </w:rPr>
        <w:t>处、保教处、综治办、总务处、工会、财务室。</w:t>
      </w:r>
    </w:p>
    <w:p>
      <w:pPr>
        <w:spacing w:line="221" w:lineRule="auto"/>
        <w:rPr>
          <w:rFonts w:ascii="仿宋" w:hAnsi="仿宋" w:eastAsia="仿宋" w:cs="仿宋"/>
          <w:sz w:val="31"/>
          <w:szCs w:val="31"/>
        </w:rPr>
        <w:sectPr>
          <w:footerReference r:id="rId6" w:type="default"/>
          <w:pgSz w:w="11906" w:h="16839"/>
          <w:pgMar w:top="1431" w:right="1715" w:bottom="1156" w:left="1785" w:header="0" w:footer="994" w:gutter="0"/>
        </w:sectPr>
      </w:pPr>
    </w:p>
    <w:p>
      <w:pPr>
        <w:spacing w:before="162" w:line="624" w:lineRule="exact"/>
        <w:ind w:left="2498"/>
        <w:rPr>
          <w:rFonts w:ascii="SimHei" w:hAnsi="SimHei" w:eastAsia="SimHei" w:cs="SimHei"/>
          <w:sz w:val="31"/>
          <w:szCs w:val="31"/>
        </w:rPr>
      </w:pPr>
      <w:r>
        <w:rPr>
          <w:rFonts w:ascii="SimHei" w:hAnsi="SimHei" w:eastAsia="SimHei" w:cs="SimHei"/>
          <w:spacing w:val="8"/>
          <w:position w:val="23"/>
          <w:sz w:val="31"/>
          <w:szCs w:val="31"/>
        </w:rPr>
        <w:t>第二部分 部门决算情况说明</w:t>
      </w:r>
    </w:p>
    <w:p>
      <w:pPr>
        <w:spacing w:line="226" w:lineRule="auto"/>
        <w:ind w:left="672"/>
        <w:rPr>
          <w:rFonts w:ascii="SimHei" w:hAnsi="SimHei" w:eastAsia="SimHei" w:cs="SimHei"/>
          <w:sz w:val="31"/>
          <w:szCs w:val="31"/>
        </w:rPr>
      </w:pPr>
      <w:r>
        <w:rPr>
          <w:rFonts w:ascii="SimHei" w:hAnsi="SimHei" w:eastAsia="SimHei" w:cs="SimHei"/>
          <w:spacing w:val="8"/>
          <w:sz w:val="31"/>
          <w:szCs w:val="31"/>
        </w:rPr>
        <w:t>一、收入支出决算总体情况说明</w:t>
      </w:r>
    </w:p>
    <w:p>
      <w:pPr>
        <w:spacing w:before="242" w:line="372" w:lineRule="auto"/>
        <w:ind w:left="44" w:right="71" w:firstLine="635"/>
        <w:rPr>
          <w:rFonts w:ascii="仿宋" w:hAnsi="仿宋" w:eastAsia="仿宋" w:cs="仿宋"/>
          <w:sz w:val="31"/>
          <w:szCs w:val="31"/>
        </w:rPr>
      </w:pPr>
      <w:r>
        <w:rPr>
          <w:rFonts w:ascii="仿宋" w:hAnsi="仿宋" w:eastAsia="仿宋" w:cs="仿宋"/>
          <w:spacing w:val="-7"/>
          <w:sz w:val="31"/>
          <w:szCs w:val="31"/>
        </w:rPr>
        <w:t>2020</w:t>
      </w:r>
      <w:r>
        <w:rPr>
          <w:rFonts w:ascii="仿宋" w:hAnsi="仿宋" w:eastAsia="仿宋" w:cs="仿宋"/>
          <w:spacing w:val="-51"/>
          <w:sz w:val="31"/>
          <w:szCs w:val="31"/>
        </w:rPr>
        <w:t xml:space="preserve"> </w:t>
      </w:r>
      <w:r>
        <w:rPr>
          <w:rFonts w:ascii="仿宋" w:hAnsi="仿宋" w:eastAsia="仿宋" w:cs="仿宋"/>
          <w:spacing w:val="-7"/>
          <w:sz w:val="31"/>
          <w:szCs w:val="31"/>
        </w:rPr>
        <w:t>年度本年收入</w:t>
      </w:r>
      <w:r>
        <w:rPr>
          <w:rFonts w:ascii="仿宋" w:hAnsi="仿宋" w:eastAsia="仿宋" w:cs="仿宋"/>
          <w:spacing w:val="-54"/>
          <w:sz w:val="31"/>
          <w:szCs w:val="31"/>
        </w:rPr>
        <w:t xml:space="preserve"> </w:t>
      </w:r>
      <w:r>
        <w:rPr>
          <w:rFonts w:ascii="仿宋" w:hAnsi="仿宋" w:eastAsia="仿宋" w:cs="仿宋"/>
          <w:spacing w:val="-7"/>
          <w:sz w:val="31"/>
          <w:szCs w:val="31"/>
        </w:rPr>
        <w:t>476.14</w:t>
      </w:r>
      <w:r>
        <w:rPr>
          <w:rFonts w:ascii="仿宋" w:hAnsi="仿宋" w:eastAsia="仿宋" w:cs="仿宋"/>
          <w:spacing w:val="-47"/>
          <w:sz w:val="31"/>
          <w:szCs w:val="31"/>
        </w:rPr>
        <w:t xml:space="preserve"> </w:t>
      </w:r>
      <w:r>
        <w:rPr>
          <w:rFonts w:ascii="仿宋" w:hAnsi="仿宋" w:eastAsia="仿宋" w:cs="仿宋"/>
          <w:spacing w:val="-7"/>
          <w:sz w:val="31"/>
          <w:szCs w:val="31"/>
        </w:rPr>
        <w:t>万元，与上年相比，增加</w:t>
      </w:r>
      <w:r>
        <w:rPr>
          <w:rFonts w:ascii="仿宋" w:hAnsi="仿宋" w:eastAsia="仿宋" w:cs="仿宋"/>
          <w:spacing w:val="-51"/>
          <w:sz w:val="31"/>
          <w:szCs w:val="31"/>
        </w:rPr>
        <w:t xml:space="preserve"> </w:t>
      </w:r>
      <w:r>
        <w:rPr>
          <w:rFonts w:ascii="仿宋" w:hAnsi="仿宋" w:eastAsia="仿宋" w:cs="仿宋"/>
          <w:spacing w:val="-7"/>
          <w:sz w:val="31"/>
          <w:szCs w:val="31"/>
        </w:rPr>
        <w:t>6.10</w:t>
      </w:r>
      <w:r>
        <w:rPr>
          <w:rFonts w:ascii="仿宋" w:hAnsi="仿宋" w:eastAsia="仿宋" w:cs="仿宋"/>
          <w:sz w:val="31"/>
          <w:szCs w:val="31"/>
        </w:rPr>
        <w:t xml:space="preserve"> </w:t>
      </w:r>
      <w:r>
        <w:rPr>
          <w:rFonts w:ascii="仿宋" w:hAnsi="仿宋" w:eastAsia="仿宋" w:cs="仿宋"/>
          <w:spacing w:val="9"/>
          <w:sz w:val="31"/>
          <w:szCs w:val="31"/>
        </w:rPr>
        <w:t>万元，增长</w:t>
      </w:r>
      <w:r>
        <w:rPr>
          <w:rFonts w:ascii="仿宋" w:hAnsi="仿宋" w:eastAsia="仿宋" w:cs="仿宋"/>
          <w:spacing w:val="-39"/>
          <w:sz w:val="31"/>
          <w:szCs w:val="31"/>
        </w:rPr>
        <w:t xml:space="preserve"> </w:t>
      </w:r>
      <w:r>
        <w:rPr>
          <w:rFonts w:ascii="仿宋" w:hAnsi="仿宋" w:eastAsia="仿宋" w:cs="仿宋"/>
          <w:spacing w:val="9"/>
          <w:sz w:val="31"/>
          <w:szCs w:val="31"/>
        </w:rPr>
        <w:t>1.30%，主要原因是：增加上年结余幼儿园伙食</w:t>
      </w:r>
      <w:r>
        <w:rPr>
          <w:rFonts w:ascii="仿宋" w:hAnsi="仿宋" w:eastAsia="仿宋" w:cs="仿宋"/>
          <w:sz w:val="31"/>
          <w:szCs w:val="31"/>
        </w:rPr>
        <w:t xml:space="preserve"> </w:t>
      </w:r>
      <w:r>
        <w:rPr>
          <w:rFonts w:ascii="仿宋" w:hAnsi="仿宋" w:eastAsia="仿宋" w:cs="仿宋"/>
          <w:spacing w:val="-4"/>
          <w:sz w:val="31"/>
          <w:szCs w:val="31"/>
        </w:rPr>
        <w:t>费补助资金。本年支出</w:t>
      </w:r>
      <w:r>
        <w:rPr>
          <w:rFonts w:ascii="仿宋" w:hAnsi="仿宋" w:eastAsia="仿宋" w:cs="仿宋"/>
          <w:spacing w:val="-37"/>
          <w:sz w:val="31"/>
          <w:szCs w:val="31"/>
        </w:rPr>
        <w:t xml:space="preserve"> </w:t>
      </w:r>
      <w:r>
        <w:rPr>
          <w:rFonts w:ascii="仿宋" w:hAnsi="仿宋" w:eastAsia="仿宋" w:cs="仿宋"/>
          <w:spacing w:val="-4"/>
          <w:sz w:val="31"/>
          <w:szCs w:val="31"/>
        </w:rPr>
        <w:t>476.14</w:t>
      </w:r>
      <w:r>
        <w:rPr>
          <w:rFonts w:ascii="仿宋" w:hAnsi="仿宋" w:eastAsia="仿宋" w:cs="仿宋"/>
          <w:spacing w:val="-45"/>
          <w:sz w:val="31"/>
          <w:szCs w:val="31"/>
        </w:rPr>
        <w:t xml:space="preserve"> </w:t>
      </w:r>
      <w:r>
        <w:rPr>
          <w:rFonts w:ascii="仿宋" w:hAnsi="仿宋" w:eastAsia="仿宋" w:cs="仿宋"/>
          <w:spacing w:val="-4"/>
          <w:sz w:val="31"/>
          <w:szCs w:val="31"/>
        </w:rPr>
        <w:t>万元，与上年相比，增加</w:t>
      </w:r>
      <w:r>
        <w:rPr>
          <w:rFonts w:ascii="仿宋" w:hAnsi="仿宋" w:eastAsia="仿宋" w:cs="仿宋"/>
          <w:spacing w:val="-43"/>
          <w:sz w:val="31"/>
          <w:szCs w:val="31"/>
        </w:rPr>
        <w:t xml:space="preserve"> </w:t>
      </w:r>
      <w:r>
        <w:rPr>
          <w:rFonts w:ascii="仿宋" w:hAnsi="仿宋" w:eastAsia="仿宋" w:cs="仿宋"/>
          <w:spacing w:val="-4"/>
          <w:sz w:val="31"/>
          <w:szCs w:val="31"/>
        </w:rPr>
        <w:t>6.10</w:t>
      </w:r>
      <w:r>
        <w:rPr>
          <w:rFonts w:ascii="仿宋" w:hAnsi="仿宋" w:eastAsia="仿宋" w:cs="仿宋"/>
          <w:sz w:val="31"/>
          <w:szCs w:val="31"/>
        </w:rPr>
        <w:t xml:space="preserve"> </w:t>
      </w:r>
      <w:r>
        <w:rPr>
          <w:rFonts w:ascii="仿宋" w:hAnsi="仿宋" w:eastAsia="仿宋" w:cs="仿宋"/>
          <w:spacing w:val="9"/>
          <w:sz w:val="31"/>
          <w:szCs w:val="31"/>
        </w:rPr>
        <w:t>万元，增长</w:t>
      </w:r>
      <w:r>
        <w:rPr>
          <w:rFonts w:ascii="仿宋" w:hAnsi="仿宋" w:eastAsia="仿宋" w:cs="仿宋"/>
          <w:spacing w:val="-39"/>
          <w:sz w:val="31"/>
          <w:szCs w:val="31"/>
        </w:rPr>
        <w:t xml:space="preserve"> </w:t>
      </w:r>
      <w:r>
        <w:rPr>
          <w:rFonts w:ascii="仿宋" w:hAnsi="仿宋" w:eastAsia="仿宋" w:cs="仿宋"/>
          <w:spacing w:val="9"/>
          <w:sz w:val="31"/>
          <w:szCs w:val="31"/>
        </w:rPr>
        <w:t>1.30%，主要原因是：增加上年结余幼儿园伙食</w:t>
      </w:r>
    </w:p>
    <w:p>
      <w:pPr>
        <w:spacing w:before="1" w:line="221" w:lineRule="auto"/>
        <w:ind w:left="47"/>
        <w:rPr>
          <w:rFonts w:ascii="仿宋" w:hAnsi="仿宋" w:eastAsia="仿宋" w:cs="仿宋"/>
          <w:sz w:val="31"/>
          <w:szCs w:val="31"/>
        </w:rPr>
      </w:pPr>
      <w:r>
        <w:rPr>
          <w:rFonts w:ascii="仿宋" w:hAnsi="仿宋" w:eastAsia="仿宋" w:cs="仿宋"/>
          <w:spacing w:val="2"/>
          <w:sz w:val="31"/>
          <w:szCs w:val="31"/>
        </w:rPr>
        <w:t>费补助资金。</w:t>
      </w:r>
    </w:p>
    <w:p>
      <w:pPr>
        <w:spacing w:before="251" w:line="226" w:lineRule="auto"/>
        <w:ind w:left="672"/>
        <w:rPr>
          <w:rFonts w:ascii="SimHei" w:hAnsi="SimHei" w:eastAsia="SimHei" w:cs="SimHei"/>
          <w:sz w:val="31"/>
          <w:szCs w:val="31"/>
        </w:rPr>
      </w:pPr>
      <w:r>
        <w:rPr>
          <w:rFonts w:ascii="SimHei" w:hAnsi="SimHei" w:eastAsia="SimHei" w:cs="SimHei"/>
          <w:spacing w:val="8"/>
          <w:sz w:val="31"/>
          <w:szCs w:val="31"/>
        </w:rPr>
        <w:t>二、收入决算情况说明</w:t>
      </w:r>
    </w:p>
    <w:p>
      <w:pPr>
        <w:spacing w:before="242" w:line="372" w:lineRule="auto"/>
        <w:ind w:left="36" w:firstLine="643"/>
        <w:rPr>
          <w:rFonts w:ascii="仿宋" w:hAnsi="仿宋" w:eastAsia="仿宋" w:cs="仿宋"/>
          <w:sz w:val="31"/>
          <w:szCs w:val="31"/>
        </w:rPr>
      </w:pPr>
      <w:r>
        <w:rPr>
          <w:rFonts w:ascii="仿宋" w:hAnsi="仿宋" w:eastAsia="仿宋" w:cs="仿宋"/>
          <w:spacing w:val="5"/>
          <w:sz w:val="31"/>
          <w:szCs w:val="31"/>
        </w:rPr>
        <w:t>2020</w:t>
      </w:r>
      <w:r>
        <w:rPr>
          <w:rFonts w:ascii="仿宋" w:hAnsi="仿宋" w:eastAsia="仿宋" w:cs="仿宋"/>
          <w:spacing w:val="-58"/>
          <w:sz w:val="31"/>
          <w:szCs w:val="31"/>
        </w:rPr>
        <w:t xml:space="preserve"> </w:t>
      </w:r>
      <w:r>
        <w:rPr>
          <w:rFonts w:ascii="仿宋" w:hAnsi="仿宋" w:eastAsia="仿宋" w:cs="仿宋"/>
          <w:spacing w:val="5"/>
          <w:sz w:val="31"/>
          <w:szCs w:val="31"/>
        </w:rPr>
        <w:t>年度本年收入</w:t>
      </w:r>
      <w:r>
        <w:rPr>
          <w:rFonts w:ascii="仿宋" w:hAnsi="仿宋" w:eastAsia="仿宋" w:cs="仿宋"/>
          <w:spacing w:val="-52"/>
          <w:sz w:val="31"/>
          <w:szCs w:val="31"/>
        </w:rPr>
        <w:t xml:space="preserve"> </w:t>
      </w:r>
      <w:r>
        <w:rPr>
          <w:rFonts w:ascii="仿宋" w:hAnsi="仿宋" w:eastAsia="仿宋" w:cs="仿宋"/>
          <w:spacing w:val="5"/>
          <w:sz w:val="31"/>
          <w:szCs w:val="31"/>
        </w:rPr>
        <w:t>476.14</w:t>
      </w:r>
      <w:r>
        <w:rPr>
          <w:rFonts w:ascii="仿宋" w:hAnsi="仿宋" w:eastAsia="仿宋" w:cs="仿宋"/>
          <w:spacing w:val="-47"/>
          <w:sz w:val="31"/>
          <w:szCs w:val="31"/>
        </w:rPr>
        <w:t xml:space="preserve"> </w:t>
      </w:r>
      <w:r>
        <w:rPr>
          <w:rFonts w:ascii="仿宋" w:hAnsi="仿宋" w:eastAsia="仿宋" w:cs="仿宋"/>
          <w:spacing w:val="5"/>
          <w:sz w:val="31"/>
          <w:szCs w:val="31"/>
        </w:rPr>
        <w:t>万元，其中：</w:t>
      </w:r>
      <w:r>
        <w:rPr>
          <w:rFonts w:ascii="仿宋" w:hAnsi="仿宋" w:eastAsia="仿宋" w:cs="仿宋"/>
          <w:spacing w:val="4"/>
          <w:sz w:val="31"/>
          <w:szCs w:val="31"/>
        </w:rPr>
        <w:t>财政拨款收入</w:t>
      </w:r>
      <w:r>
        <w:rPr>
          <w:rFonts w:ascii="仿宋" w:hAnsi="仿宋" w:eastAsia="仿宋" w:cs="仿宋"/>
          <w:sz w:val="31"/>
          <w:szCs w:val="31"/>
        </w:rPr>
        <w:t xml:space="preserve">  </w:t>
      </w:r>
      <w:r>
        <w:rPr>
          <w:rFonts w:ascii="仿宋" w:hAnsi="仿宋" w:eastAsia="仿宋" w:cs="仿宋"/>
          <w:spacing w:val="-13"/>
          <w:sz w:val="31"/>
          <w:szCs w:val="31"/>
        </w:rPr>
        <w:t>476.14</w:t>
      </w:r>
      <w:r>
        <w:rPr>
          <w:rFonts w:ascii="仿宋" w:hAnsi="仿宋" w:eastAsia="仿宋" w:cs="仿宋"/>
          <w:spacing w:val="-55"/>
          <w:sz w:val="31"/>
          <w:szCs w:val="31"/>
        </w:rPr>
        <w:t xml:space="preserve"> </w:t>
      </w:r>
      <w:r>
        <w:rPr>
          <w:rFonts w:ascii="仿宋" w:hAnsi="仿宋" w:eastAsia="仿宋" w:cs="仿宋"/>
          <w:spacing w:val="-13"/>
          <w:sz w:val="31"/>
          <w:szCs w:val="31"/>
        </w:rPr>
        <w:t>万元，占</w:t>
      </w:r>
      <w:r>
        <w:rPr>
          <w:rFonts w:ascii="仿宋" w:hAnsi="仿宋" w:eastAsia="仿宋" w:cs="仿宋"/>
          <w:spacing w:val="-62"/>
          <w:sz w:val="31"/>
          <w:szCs w:val="31"/>
        </w:rPr>
        <w:t xml:space="preserve"> </w:t>
      </w:r>
      <w:r>
        <w:rPr>
          <w:rFonts w:ascii="仿宋" w:hAnsi="仿宋" w:eastAsia="仿宋" w:cs="仿宋"/>
          <w:spacing w:val="-13"/>
          <w:sz w:val="31"/>
          <w:szCs w:val="31"/>
        </w:rPr>
        <w:t>100.00%；上级补助收入</w:t>
      </w:r>
      <w:r>
        <w:rPr>
          <w:rFonts w:ascii="仿宋" w:hAnsi="仿宋" w:eastAsia="仿宋" w:cs="仿宋"/>
          <w:spacing w:val="-58"/>
          <w:sz w:val="31"/>
          <w:szCs w:val="31"/>
        </w:rPr>
        <w:t xml:space="preserve"> </w:t>
      </w:r>
      <w:r>
        <w:rPr>
          <w:rFonts w:ascii="仿宋" w:hAnsi="仿宋" w:eastAsia="仿宋" w:cs="仿宋"/>
          <w:spacing w:val="-13"/>
          <w:sz w:val="31"/>
          <w:szCs w:val="31"/>
        </w:rPr>
        <w:t>0.00</w:t>
      </w:r>
      <w:r>
        <w:rPr>
          <w:rFonts w:ascii="仿宋" w:hAnsi="仿宋" w:eastAsia="仿宋" w:cs="仿宋"/>
          <w:spacing w:val="-63"/>
          <w:sz w:val="31"/>
          <w:szCs w:val="31"/>
        </w:rPr>
        <w:t xml:space="preserve"> </w:t>
      </w:r>
      <w:r>
        <w:rPr>
          <w:rFonts w:ascii="仿宋" w:hAnsi="仿宋" w:eastAsia="仿宋" w:cs="仿宋"/>
          <w:spacing w:val="-13"/>
          <w:sz w:val="31"/>
          <w:szCs w:val="31"/>
        </w:rPr>
        <w:t>万元，占</w:t>
      </w:r>
      <w:r>
        <w:rPr>
          <w:rFonts w:ascii="仿宋" w:hAnsi="仿宋" w:eastAsia="仿宋" w:cs="仿宋"/>
          <w:spacing w:val="-58"/>
          <w:sz w:val="31"/>
          <w:szCs w:val="31"/>
        </w:rPr>
        <w:t xml:space="preserve"> </w:t>
      </w:r>
      <w:r>
        <w:rPr>
          <w:rFonts w:ascii="仿宋" w:hAnsi="仿宋" w:eastAsia="仿宋" w:cs="仿宋"/>
          <w:spacing w:val="-13"/>
          <w:sz w:val="31"/>
          <w:szCs w:val="31"/>
        </w:rPr>
        <w:t>0.00%；</w:t>
      </w:r>
      <w:r>
        <w:rPr>
          <w:rFonts w:ascii="仿宋" w:hAnsi="仿宋" w:eastAsia="仿宋" w:cs="仿宋"/>
          <w:sz w:val="31"/>
          <w:szCs w:val="31"/>
        </w:rPr>
        <w:t xml:space="preserve"> </w:t>
      </w:r>
      <w:r>
        <w:rPr>
          <w:rFonts w:ascii="仿宋" w:hAnsi="仿宋" w:eastAsia="仿宋" w:cs="仿宋"/>
          <w:spacing w:val="-15"/>
          <w:sz w:val="31"/>
          <w:szCs w:val="31"/>
        </w:rPr>
        <w:t>事业收入</w:t>
      </w:r>
      <w:r>
        <w:rPr>
          <w:rFonts w:ascii="仿宋" w:hAnsi="仿宋" w:eastAsia="仿宋" w:cs="仿宋"/>
          <w:spacing w:val="-52"/>
          <w:sz w:val="31"/>
          <w:szCs w:val="31"/>
        </w:rPr>
        <w:t xml:space="preserve"> </w:t>
      </w:r>
      <w:r>
        <w:rPr>
          <w:rFonts w:ascii="仿宋" w:hAnsi="仿宋" w:eastAsia="仿宋" w:cs="仿宋"/>
          <w:spacing w:val="-15"/>
          <w:sz w:val="31"/>
          <w:szCs w:val="31"/>
        </w:rPr>
        <w:t>0.00</w:t>
      </w:r>
      <w:r>
        <w:rPr>
          <w:rFonts w:ascii="仿宋" w:hAnsi="仿宋" w:eastAsia="仿宋" w:cs="仿宋"/>
          <w:spacing w:val="-75"/>
          <w:sz w:val="31"/>
          <w:szCs w:val="31"/>
        </w:rPr>
        <w:t xml:space="preserve"> </w:t>
      </w:r>
      <w:r>
        <w:rPr>
          <w:rFonts w:ascii="仿宋" w:hAnsi="仿宋" w:eastAsia="仿宋" w:cs="仿宋"/>
          <w:spacing w:val="-15"/>
          <w:sz w:val="31"/>
          <w:szCs w:val="31"/>
        </w:rPr>
        <w:t>万元，占</w:t>
      </w:r>
      <w:r>
        <w:rPr>
          <w:rFonts w:ascii="仿宋" w:hAnsi="仿宋" w:eastAsia="仿宋" w:cs="仿宋"/>
          <w:spacing w:val="-70"/>
          <w:sz w:val="31"/>
          <w:szCs w:val="31"/>
        </w:rPr>
        <w:t xml:space="preserve"> </w:t>
      </w:r>
      <w:r>
        <w:rPr>
          <w:rFonts w:ascii="仿宋" w:hAnsi="仿宋" w:eastAsia="仿宋" w:cs="仿宋"/>
          <w:spacing w:val="-15"/>
          <w:sz w:val="31"/>
          <w:szCs w:val="31"/>
        </w:rPr>
        <w:t>0.00%；经营收入</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pacing w:val="-74"/>
          <w:sz w:val="31"/>
          <w:szCs w:val="31"/>
        </w:rPr>
        <w:t xml:space="preserve"> </w:t>
      </w:r>
      <w:r>
        <w:rPr>
          <w:rFonts w:ascii="仿宋" w:hAnsi="仿宋" w:eastAsia="仿宋" w:cs="仿宋"/>
          <w:spacing w:val="-15"/>
          <w:sz w:val="31"/>
          <w:szCs w:val="31"/>
        </w:rPr>
        <w:t>万元，占</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z w:val="31"/>
          <w:szCs w:val="31"/>
        </w:rPr>
        <w:t xml:space="preserve"> </w:t>
      </w:r>
      <w:r>
        <w:rPr>
          <w:rFonts w:ascii="仿宋" w:hAnsi="仿宋" w:eastAsia="仿宋" w:cs="仿宋"/>
          <w:spacing w:val="1"/>
          <w:sz w:val="31"/>
          <w:szCs w:val="31"/>
        </w:rPr>
        <w:t>附属单位上缴收入</w:t>
      </w:r>
      <w:r>
        <w:rPr>
          <w:rFonts w:ascii="仿宋" w:hAnsi="仿宋" w:eastAsia="仿宋" w:cs="仿宋"/>
          <w:spacing w:val="-25"/>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占</w:t>
      </w:r>
      <w:r>
        <w:rPr>
          <w:rFonts w:ascii="仿宋" w:hAnsi="仿宋" w:eastAsia="仿宋" w:cs="仿宋"/>
          <w:spacing w:val="-36"/>
          <w:sz w:val="31"/>
          <w:szCs w:val="31"/>
        </w:rPr>
        <w:t xml:space="preserve"> </w:t>
      </w:r>
      <w:r>
        <w:rPr>
          <w:rFonts w:ascii="仿宋" w:hAnsi="仿宋" w:eastAsia="仿宋" w:cs="仿宋"/>
          <w:spacing w:val="1"/>
          <w:sz w:val="31"/>
          <w:szCs w:val="31"/>
        </w:rPr>
        <w:t>0.00%；其他收入</w:t>
      </w:r>
      <w:r>
        <w:rPr>
          <w:rFonts w:ascii="仿宋" w:hAnsi="仿宋" w:eastAsia="仿宋" w:cs="仿宋"/>
          <w:spacing w:val="-36"/>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w:t>
      </w:r>
    </w:p>
    <w:p>
      <w:pPr>
        <w:spacing w:before="2" w:line="226" w:lineRule="auto"/>
        <w:ind w:left="37"/>
        <w:rPr>
          <w:rFonts w:ascii="仿宋" w:hAnsi="仿宋" w:eastAsia="仿宋" w:cs="仿宋"/>
          <w:sz w:val="31"/>
          <w:szCs w:val="31"/>
        </w:rPr>
      </w:pPr>
      <w:r>
        <w:rPr>
          <w:rFonts w:ascii="仿宋" w:hAnsi="仿宋" w:eastAsia="仿宋" w:cs="仿宋"/>
          <w:spacing w:val="-10"/>
          <w:sz w:val="31"/>
          <w:szCs w:val="31"/>
        </w:rPr>
        <w:t>元，</w:t>
      </w:r>
      <w:r>
        <w:rPr>
          <w:rFonts w:ascii="仿宋" w:hAnsi="仿宋" w:eastAsia="仿宋" w:cs="仿宋"/>
          <w:spacing w:val="-70"/>
          <w:sz w:val="31"/>
          <w:szCs w:val="31"/>
        </w:rPr>
        <w:t xml:space="preserve"> </w:t>
      </w:r>
      <w:r>
        <w:rPr>
          <w:rFonts w:ascii="仿宋" w:hAnsi="仿宋" w:eastAsia="仿宋" w:cs="仿宋"/>
          <w:spacing w:val="-10"/>
          <w:sz w:val="31"/>
          <w:szCs w:val="31"/>
        </w:rPr>
        <w:t>占</w:t>
      </w:r>
      <w:r>
        <w:rPr>
          <w:rFonts w:ascii="仿宋" w:hAnsi="仿宋" w:eastAsia="仿宋" w:cs="仿宋"/>
          <w:spacing w:val="-41"/>
          <w:sz w:val="31"/>
          <w:szCs w:val="31"/>
        </w:rPr>
        <w:t xml:space="preserve"> </w:t>
      </w:r>
      <w:r>
        <w:rPr>
          <w:rFonts w:ascii="仿宋" w:hAnsi="仿宋" w:eastAsia="仿宋" w:cs="仿宋"/>
          <w:spacing w:val="-10"/>
          <w:sz w:val="31"/>
          <w:szCs w:val="31"/>
        </w:rPr>
        <w:t>0.00%。</w:t>
      </w:r>
    </w:p>
    <w:p>
      <w:pPr>
        <w:spacing w:before="242" w:line="226" w:lineRule="auto"/>
        <w:ind w:left="673"/>
        <w:rPr>
          <w:rFonts w:ascii="SimHei" w:hAnsi="SimHei" w:eastAsia="SimHei" w:cs="SimHei"/>
          <w:sz w:val="31"/>
          <w:szCs w:val="31"/>
        </w:rPr>
      </w:pPr>
      <w:r>
        <w:rPr>
          <w:rFonts w:ascii="SimHei" w:hAnsi="SimHei" w:eastAsia="SimHei" w:cs="SimHei"/>
          <w:spacing w:val="8"/>
          <w:sz w:val="31"/>
          <w:szCs w:val="31"/>
        </w:rPr>
        <w:t>三、支出决算情况说明</w:t>
      </w:r>
    </w:p>
    <w:p>
      <w:pPr>
        <w:spacing w:before="243" w:line="372" w:lineRule="auto"/>
        <w:ind w:left="40" w:firstLine="639"/>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63"/>
          <w:sz w:val="31"/>
          <w:szCs w:val="31"/>
        </w:rPr>
        <w:t xml:space="preserve"> </w:t>
      </w:r>
      <w:r>
        <w:rPr>
          <w:rFonts w:ascii="仿宋" w:hAnsi="仿宋" w:eastAsia="仿宋" w:cs="仿宋"/>
          <w:spacing w:val="-6"/>
          <w:sz w:val="31"/>
          <w:szCs w:val="31"/>
        </w:rPr>
        <w:t>年度本年支出</w:t>
      </w:r>
      <w:r>
        <w:rPr>
          <w:rFonts w:ascii="仿宋" w:hAnsi="仿宋" w:eastAsia="仿宋" w:cs="仿宋"/>
          <w:spacing w:val="-55"/>
          <w:sz w:val="31"/>
          <w:szCs w:val="31"/>
        </w:rPr>
        <w:t xml:space="preserve"> </w:t>
      </w:r>
      <w:r>
        <w:rPr>
          <w:rFonts w:ascii="仿宋" w:hAnsi="仿宋" w:eastAsia="仿宋" w:cs="仿宋"/>
          <w:spacing w:val="-6"/>
          <w:sz w:val="31"/>
          <w:szCs w:val="31"/>
        </w:rPr>
        <w:t>476.14</w:t>
      </w:r>
      <w:r>
        <w:rPr>
          <w:rFonts w:ascii="仿宋" w:hAnsi="仿宋" w:eastAsia="仿宋" w:cs="仿宋"/>
          <w:spacing w:val="-47"/>
          <w:sz w:val="31"/>
          <w:szCs w:val="31"/>
        </w:rPr>
        <w:t xml:space="preserve"> </w:t>
      </w:r>
      <w:r>
        <w:rPr>
          <w:rFonts w:ascii="仿宋" w:hAnsi="仿宋" w:eastAsia="仿宋" w:cs="仿宋"/>
          <w:spacing w:val="-6"/>
          <w:sz w:val="31"/>
          <w:szCs w:val="31"/>
        </w:rPr>
        <w:t>万元，其中</w:t>
      </w:r>
      <w:r>
        <w:rPr>
          <w:rFonts w:ascii="仿宋" w:hAnsi="仿宋" w:eastAsia="仿宋" w:cs="仿宋"/>
          <w:spacing w:val="-7"/>
          <w:sz w:val="31"/>
          <w:szCs w:val="31"/>
        </w:rPr>
        <w:t>：基本支出</w:t>
      </w:r>
      <w:r>
        <w:rPr>
          <w:rFonts w:ascii="仿宋" w:hAnsi="仿宋" w:eastAsia="仿宋" w:cs="仿宋"/>
          <w:spacing w:val="-52"/>
          <w:sz w:val="31"/>
          <w:szCs w:val="31"/>
        </w:rPr>
        <w:t xml:space="preserve"> </w:t>
      </w:r>
      <w:r>
        <w:rPr>
          <w:rFonts w:ascii="仿宋" w:hAnsi="仿宋" w:eastAsia="仿宋" w:cs="仿宋"/>
          <w:spacing w:val="-7"/>
          <w:sz w:val="31"/>
          <w:szCs w:val="31"/>
        </w:rPr>
        <w:t>476.14</w:t>
      </w:r>
      <w:r>
        <w:rPr>
          <w:rFonts w:ascii="仿宋" w:hAnsi="仿宋" w:eastAsia="仿宋" w:cs="仿宋"/>
          <w:sz w:val="31"/>
          <w:szCs w:val="31"/>
        </w:rPr>
        <w:t xml:space="preserve"> </w:t>
      </w:r>
      <w:r>
        <w:rPr>
          <w:rFonts w:ascii="仿宋" w:hAnsi="仿宋" w:eastAsia="仿宋" w:cs="仿宋"/>
          <w:spacing w:val="-2"/>
          <w:sz w:val="31"/>
          <w:szCs w:val="31"/>
        </w:rPr>
        <w:t>万元，</w:t>
      </w:r>
      <w:r>
        <w:rPr>
          <w:rFonts w:ascii="仿宋" w:hAnsi="仿宋" w:eastAsia="仿宋" w:cs="仿宋"/>
          <w:spacing w:val="-84"/>
          <w:sz w:val="31"/>
          <w:szCs w:val="31"/>
        </w:rPr>
        <w:t xml:space="preserve"> </w:t>
      </w:r>
      <w:r>
        <w:rPr>
          <w:rFonts w:ascii="仿宋" w:hAnsi="仿宋" w:eastAsia="仿宋" w:cs="仿宋"/>
          <w:spacing w:val="-2"/>
          <w:sz w:val="31"/>
          <w:szCs w:val="31"/>
        </w:rPr>
        <w:t>占</w:t>
      </w:r>
      <w:r>
        <w:rPr>
          <w:rFonts w:ascii="仿宋" w:hAnsi="仿宋" w:eastAsia="仿宋" w:cs="仿宋"/>
          <w:spacing w:val="-40"/>
          <w:sz w:val="31"/>
          <w:szCs w:val="31"/>
        </w:rPr>
        <w:t xml:space="preserve"> </w:t>
      </w:r>
      <w:r>
        <w:rPr>
          <w:rFonts w:ascii="仿宋" w:hAnsi="仿宋" w:eastAsia="仿宋" w:cs="仿宋"/>
          <w:spacing w:val="-2"/>
          <w:sz w:val="31"/>
          <w:szCs w:val="31"/>
        </w:rPr>
        <w:t>100.00%；项目支出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pacing w:val="-81"/>
          <w:sz w:val="31"/>
          <w:szCs w:val="31"/>
        </w:rPr>
        <w:t xml:space="preserve"> </w:t>
      </w:r>
      <w:r>
        <w:rPr>
          <w:rFonts w:ascii="仿宋" w:hAnsi="仿宋" w:eastAsia="仿宋" w:cs="仿宋"/>
          <w:spacing w:val="-2"/>
          <w:sz w:val="31"/>
          <w:szCs w:val="31"/>
        </w:rPr>
        <w:t>占</w:t>
      </w:r>
      <w:r>
        <w:rPr>
          <w:rFonts w:ascii="仿宋" w:hAnsi="仿宋" w:eastAsia="仿宋" w:cs="仿宋"/>
          <w:spacing w:val="-38"/>
          <w:sz w:val="31"/>
          <w:szCs w:val="31"/>
        </w:rPr>
        <w:t xml:space="preserve"> </w:t>
      </w:r>
      <w:r>
        <w:rPr>
          <w:rFonts w:ascii="仿宋" w:hAnsi="仿宋" w:eastAsia="仿宋" w:cs="仿宋"/>
          <w:spacing w:val="-3"/>
          <w:sz w:val="31"/>
          <w:szCs w:val="31"/>
        </w:rPr>
        <w:t>0.00%；上缴上</w:t>
      </w:r>
      <w:r>
        <w:rPr>
          <w:rFonts w:ascii="仿宋" w:hAnsi="仿宋" w:eastAsia="仿宋" w:cs="仿宋"/>
          <w:sz w:val="31"/>
          <w:szCs w:val="31"/>
        </w:rPr>
        <w:t xml:space="preserve"> </w:t>
      </w:r>
      <w:r>
        <w:rPr>
          <w:rFonts w:ascii="仿宋" w:hAnsi="仿宋" w:eastAsia="仿宋" w:cs="仿宋"/>
          <w:spacing w:val="-11"/>
          <w:sz w:val="31"/>
          <w:szCs w:val="31"/>
        </w:rPr>
        <w:t>级支出</w:t>
      </w:r>
      <w:r>
        <w:rPr>
          <w:rFonts w:ascii="仿宋" w:hAnsi="仿宋" w:eastAsia="仿宋" w:cs="仿宋"/>
          <w:spacing w:val="-41"/>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38"/>
          <w:sz w:val="31"/>
          <w:szCs w:val="31"/>
        </w:rPr>
        <w:t xml:space="preserve"> </w:t>
      </w:r>
      <w:r>
        <w:rPr>
          <w:rFonts w:ascii="仿宋" w:hAnsi="仿宋" w:eastAsia="仿宋" w:cs="仿宋"/>
          <w:spacing w:val="-11"/>
          <w:sz w:val="31"/>
          <w:szCs w:val="31"/>
        </w:rPr>
        <w:t>0.00%；经营支出</w:t>
      </w:r>
      <w:r>
        <w:rPr>
          <w:rFonts w:ascii="仿宋" w:hAnsi="仿宋" w:eastAsia="仿宋" w:cs="仿宋"/>
          <w:spacing w:val="-38"/>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41"/>
          <w:sz w:val="31"/>
          <w:szCs w:val="31"/>
        </w:rPr>
        <w:t xml:space="preserve"> </w:t>
      </w:r>
      <w:r>
        <w:rPr>
          <w:rFonts w:ascii="仿宋" w:hAnsi="仿宋" w:eastAsia="仿宋" w:cs="仿宋"/>
          <w:spacing w:val="-12"/>
          <w:sz w:val="31"/>
          <w:szCs w:val="31"/>
        </w:rPr>
        <w:t>0.00%；</w:t>
      </w:r>
    </w:p>
    <w:p>
      <w:pPr>
        <w:spacing w:before="1" w:line="221" w:lineRule="auto"/>
        <w:ind w:left="32"/>
        <w:rPr>
          <w:rFonts w:ascii="仿宋" w:hAnsi="仿宋" w:eastAsia="仿宋" w:cs="仿宋"/>
          <w:sz w:val="31"/>
          <w:szCs w:val="31"/>
        </w:rPr>
      </w:pPr>
      <w:r>
        <w:rPr>
          <w:rFonts w:ascii="仿宋" w:hAnsi="仿宋" w:eastAsia="仿宋" w:cs="仿宋"/>
          <w:spacing w:val="-1"/>
          <w:sz w:val="31"/>
          <w:szCs w:val="31"/>
        </w:rPr>
        <w:t>对附属单位补助支出</w:t>
      </w:r>
      <w:r>
        <w:rPr>
          <w:rFonts w:ascii="仿宋" w:hAnsi="仿宋" w:eastAsia="仿宋" w:cs="仿宋"/>
          <w:spacing w:val="-41"/>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w:t>
      </w:r>
      <w:r>
        <w:rPr>
          <w:rFonts w:ascii="仿宋" w:hAnsi="仿宋" w:eastAsia="仿宋" w:cs="仿宋"/>
          <w:spacing w:val="-79"/>
          <w:sz w:val="31"/>
          <w:szCs w:val="31"/>
        </w:rPr>
        <w:t xml:space="preserve"> </w:t>
      </w:r>
      <w:r>
        <w:rPr>
          <w:rFonts w:ascii="仿宋" w:hAnsi="仿宋" w:eastAsia="仿宋" w:cs="仿宋"/>
          <w:spacing w:val="-1"/>
          <w:sz w:val="31"/>
          <w:szCs w:val="31"/>
        </w:rPr>
        <w:t>占</w:t>
      </w:r>
      <w:r>
        <w:rPr>
          <w:rFonts w:ascii="仿宋" w:hAnsi="仿宋" w:eastAsia="仿宋" w:cs="仿宋"/>
          <w:spacing w:val="-38"/>
          <w:sz w:val="31"/>
          <w:szCs w:val="31"/>
        </w:rPr>
        <w:t xml:space="preserve"> </w:t>
      </w:r>
      <w:r>
        <w:rPr>
          <w:rFonts w:ascii="仿宋" w:hAnsi="仿宋" w:eastAsia="仿宋" w:cs="仿宋"/>
          <w:spacing w:val="-1"/>
          <w:sz w:val="31"/>
          <w:szCs w:val="31"/>
        </w:rPr>
        <w:t>0.00%。</w:t>
      </w:r>
    </w:p>
    <w:p>
      <w:pPr>
        <w:spacing w:before="252" w:line="226" w:lineRule="auto"/>
        <w:ind w:left="686"/>
        <w:rPr>
          <w:rFonts w:ascii="SimHei" w:hAnsi="SimHei" w:eastAsia="SimHei" w:cs="SimHei"/>
          <w:sz w:val="31"/>
          <w:szCs w:val="31"/>
        </w:rPr>
      </w:pPr>
      <w:r>
        <w:rPr>
          <w:rFonts w:ascii="SimHei" w:hAnsi="SimHei" w:eastAsia="SimHei" w:cs="SimHei"/>
          <w:spacing w:val="8"/>
          <w:sz w:val="31"/>
          <w:szCs w:val="31"/>
        </w:rPr>
        <w:t>四、财政拨款收入支出决算总体情况说明</w:t>
      </w:r>
    </w:p>
    <w:p>
      <w:pPr>
        <w:spacing w:before="244" w:line="372" w:lineRule="auto"/>
        <w:ind w:left="26" w:right="70" w:firstLine="653"/>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40"/>
          <w:sz w:val="31"/>
          <w:szCs w:val="31"/>
        </w:rPr>
        <w:t xml:space="preserve"> </w:t>
      </w:r>
      <w:r>
        <w:rPr>
          <w:rFonts w:ascii="仿宋" w:hAnsi="仿宋" w:eastAsia="仿宋" w:cs="仿宋"/>
          <w:spacing w:val="6"/>
          <w:sz w:val="31"/>
          <w:szCs w:val="31"/>
        </w:rPr>
        <w:t>年度财政拨款收入</w:t>
      </w:r>
      <w:r>
        <w:rPr>
          <w:rFonts w:ascii="仿宋" w:hAnsi="仿宋" w:eastAsia="仿宋" w:cs="仿宋"/>
          <w:spacing w:val="-44"/>
          <w:sz w:val="31"/>
          <w:szCs w:val="31"/>
        </w:rPr>
        <w:t xml:space="preserve"> </w:t>
      </w:r>
      <w:r>
        <w:rPr>
          <w:rFonts w:ascii="仿宋" w:hAnsi="仿宋" w:eastAsia="仿宋" w:cs="仿宋"/>
          <w:spacing w:val="6"/>
          <w:sz w:val="31"/>
          <w:szCs w:val="31"/>
        </w:rPr>
        <w:t>476.14</w:t>
      </w:r>
      <w:r>
        <w:rPr>
          <w:rFonts w:ascii="仿宋" w:hAnsi="仿宋" w:eastAsia="仿宋" w:cs="仿宋"/>
          <w:spacing w:val="-42"/>
          <w:sz w:val="31"/>
          <w:szCs w:val="31"/>
        </w:rPr>
        <w:t xml:space="preserve"> </w:t>
      </w:r>
      <w:r>
        <w:rPr>
          <w:rFonts w:ascii="仿宋" w:hAnsi="仿宋" w:eastAsia="仿宋" w:cs="仿宋"/>
          <w:spacing w:val="6"/>
          <w:sz w:val="31"/>
          <w:szCs w:val="31"/>
        </w:rPr>
        <w:t>万元，与上年相比，增</w:t>
      </w:r>
      <w:r>
        <w:rPr>
          <w:rFonts w:ascii="仿宋" w:hAnsi="仿宋" w:eastAsia="仿宋" w:cs="仿宋"/>
          <w:sz w:val="31"/>
          <w:szCs w:val="31"/>
        </w:rPr>
        <w:t xml:space="preserve"> </w:t>
      </w:r>
      <w:r>
        <w:rPr>
          <w:rFonts w:ascii="仿宋" w:hAnsi="仿宋" w:eastAsia="仿宋" w:cs="仿宋"/>
          <w:spacing w:val="2"/>
          <w:sz w:val="31"/>
          <w:szCs w:val="31"/>
        </w:rPr>
        <w:t>加</w:t>
      </w:r>
      <w:r>
        <w:rPr>
          <w:rFonts w:ascii="仿宋" w:hAnsi="仿宋" w:eastAsia="仿宋" w:cs="仿宋"/>
          <w:spacing w:val="-46"/>
          <w:sz w:val="31"/>
          <w:szCs w:val="31"/>
        </w:rPr>
        <w:t xml:space="preserve"> </w:t>
      </w:r>
      <w:r>
        <w:rPr>
          <w:rFonts w:ascii="仿宋" w:hAnsi="仿宋" w:eastAsia="仿宋" w:cs="仿宋"/>
          <w:spacing w:val="2"/>
          <w:sz w:val="31"/>
          <w:szCs w:val="31"/>
        </w:rPr>
        <w:t>6.10</w:t>
      </w:r>
      <w:r>
        <w:rPr>
          <w:rFonts w:ascii="仿宋" w:hAnsi="仿宋" w:eastAsia="仿宋" w:cs="仿宋"/>
          <w:spacing w:val="-45"/>
          <w:sz w:val="31"/>
          <w:szCs w:val="31"/>
        </w:rPr>
        <w:t xml:space="preserve"> </w:t>
      </w:r>
      <w:r>
        <w:rPr>
          <w:rFonts w:ascii="仿宋" w:hAnsi="仿宋" w:eastAsia="仿宋" w:cs="仿宋"/>
          <w:spacing w:val="2"/>
          <w:sz w:val="31"/>
          <w:szCs w:val="31"/>
        </w:rPr>
        <w:t>万元，增长</w:t>
      </w:r>
      <w:r>
        <w:rPr>
          <w:rFonts w:ascii="仿宋" w:hAnsi="仿宋" w:eastAsia="仿宋" w:cs="仿宋"/>
          <w:spacing w:val="-40"/>
          <w:sz w:val="31"/>
          <w:szCs w:val="31"/>
        </w:rPr>
        <w:t xml:space="preserve"> </w:t>
      </w:r>
      <w:r>
        <w:rPr>
          <w:rFonts w:ascii="仿宋" w:hAnsi="仿宋" w:eastAsia="仿宋" w:cs="仿宋"/>
          <w:spacing w:val="2"/>
          <w:sz w:val="31"/>
          <w:szCs w:val="31"/>
        </w:rPr>
        <w:t>1.30%。主要原因是：增加上年</w:t>
      </w:r>
      <w:r>
        <w:rPr>
          <w:rFonts w:ascii="仿宋" w:hAnsi="仿宋" w:eastAsia="仿宋" w:cs="仿宋"/>
          <w:spacing w:val="1"/>
          <w:sz w:val="31"/>
          <w:szCs w:val="31"/>
        </w:rPr>
        <w:t>结余幼儿</w:t>
      </w:r>
    </w:p>
    <w:p>
      <w:pPr>
        <w:spacing w:before="1" w:line="221" w:lineRule="auto"/>
        <w:ind w:left="56"/>
        <w:rPr>
          <w:rFonts w:ascii="仿宋" w:hAnsi="仿宋" w:eastAsia="仿宋" w:cs="仿宋"/>
          <w:sz w:val="31"/>
          <w:szCs w:val="31"/>
        </w:rPr>
      </w:pPr>
      <w:r>
        <w:rPr>
          <w:rFonts w:ascii="仿宋" w:hAnsi="仿宋" w:eastAsia="仿宋" w:cs="仿宋"/>
          <w:spacing w:val="10"/>
          <w:sz w:val="31"/>
          <w:szCs w:val="31"/>
        </w:rPr>
        <w:t>园伙食费补助资金。财政拨款支出</w:t>
      </w:r>
      <w:r>
        <w:rPr>
          <w:rFonts w:ascii="仿宋" w:hAnsi="仿宋" w:eastAsia="仿宋" w:cs="仿宋"/>
          <w:spacing w:val="-40"/>
          <w:sz w:val="31"/>
          <w:szCs w:val="31"/>
        </w:rPr>
        <w:t xml:space="preserve"> </w:t>
      </w:r>
      <w:r>
        <w:rPr>
          <w:rFonts w:ascii="仿宋" w:hAnsi="仿宋" w:eastAsia="仿宋" w:cs="仿宋"/>
          <w:spacing w:val="10"/>
          <w:sz w:val="31"/>
          <w:szCs w:val="31"/>
        </w:rPr>
        <w:t>476.14</w:t>
      </w:r>
      <w:r>
        <w:rPr>
          <w:rFonts w:ascii="仿宋" w:hAnsi="仿宋" w:eastAsia="仿宋" w:cs="仿宋"/>
          <w:spacing w:val="-38"/>
          <w:sz w:val="31"/>
          <w:szCs w:val="31"/>
        </w:rPr>
        <w:t xml:space="preserve"> </w:t>
      </w:r>
      <w:r>
        <w:rPr>
          <w:rFonts w:ascii="仿宋" w:hAnsi="仿宋" w:eastAsia="仿宋" w:cs="仿宋"/>
          <w:spacing w:val="10"/>
          <w:sz w:val="31"/>
          <w:szCs w:val="31"/>
        </w:rPr>
        <w:t>万元，与上年相</w:t>
      </w:r>
    </w:p>
    <w:p>
      <w:pPr>
        <w:spacing w:line="221" w:lineRule="auto"/>
        <w:rPr>
          <w:rFonts w:ascii="仿宋" w:hAnsi="仿宋" w:eastAsia="仿宋" w:cs="仿宋"/>
          <w:sz w:val="31"/>
          <w:szCs w:val="31"/>
        </w:rPr>
        <w:sectPr>
          <w:footerReference r:id="rId7" w:type="default"/>
          <w:pgSz w:w="11906" w:h="16839"/>
          <w:pgMar w:top="1431" w:right="1727" w:bottom="1153" w:left="1785" w:header="0" w:footer="994" w:gutter="0"/>
        </w:sectPr>
      </w:pPr>
    </w:p>
    <w:p>
      <w:pPr>
        <w:spacing w:before="164" w:line="624" w:lineRule="exact"/>
        <w:ind w:left="74"/>
        <w:rPr>
          <w:rFonts w:ascii="仿宋" w:hAnsi="仿宋" w:eastAsia="仿宋" w:cs="仿宋"/>
          <w:sz w:val="31"/>
          <w:szCs w:val="31"/>
        </w:rPr>
      </w:pPr>
      <w:r>
        <w:rPr>
          <w:rFonts w:ascii="仿宋" w:hAnsi="仿宋" w:eastAsia="仿宋" w:cs="仿宋"/>
          <w:position w:val="23"/>
          <w:sz w:val="31"/>
          <w:szCs w:val="31"/>
        </w:rPr>
        <w:t>比，增加</w:t>
      </w:r>
      <w:r>
        <w:rPr>
          <w:rFonts w:ascii="仿宋" w:hAnsi="仿宋" w:eastAsia="仿宋" w:cs="仿宋"/>
          <w:spacing w:val="-40"/>
          <w:position w:val="23"/>
          <w:sz w:val="31"/>
          <w:szCs w:val="31"/>
        </w:rPr>
        <w:t xml:space="preserve"> </w:t>
      </w:r>
      <w:r>
        <w:rPr>
          <w:rFonts w:ascii="仿宋" w:hAnsi="仿宋" w:eastAsia="仿宋" w:cs="仿宋"/>
          <w:position w:val="23"/>
          <w:sz w:val="31"/>
          <w:szCs w:val="31"/>
        </w:rPr>
        <w:t>6.10</w:t>
      </w:r>
      <w:r>
        <w:rPr>
          <w:rFonts w:ascii="仿宋" w:hAnsi="仿宋" w:eastAsia="仿宋" w:cs="仿宋"/>
          <w:spacing w:val="-45"/>
          <w:position w:val="23"/>
          <w:sz w:val="31"/>
          <w:szCs w:val="31"/>
        </w:rPr>
        <w:t xml:space="preserve"> </w:t>
      </w:r>
      <w:r>
        <w:rPr>
          <w:rFonts w:ascii="仿宋" w:hAnsi="仿宋" w:eastAsia="仿宋" w:cs="仿宋"/>
          <w:position w:val="23"/>
          <w:sz w:val="31"/>
          <w:szCs w:val="31"/>
        </w:rPr>
        <w:t>万元，增长</w:t>
      </w:r>
      <w:r>
        <w:rPr>
          <w:rFonts w:ascii="仿宋" w:hAnsi="仿宋" w:eastAsia="仿宋" w:cs="仿宋"/>
          <w:spacing w:val="-40"/>
          <w:position w:val="23"/>
          <w:sz w:val="31"/>
          <w:szCs w:val="31"/>
        </w:rPr>
        <w:t xml:space="preserve"> </w:t>
      </w:r>
      <w:r>
        <w:rPr>
          <w:rFonts w:ascii="仿宋" w:hAnsi="仿宋" w:eastAsia="仿宋" w:cs="仿宋"/>
          <w:position w:val="23"/>
          <w:sz w:val="31"/>
          <w:szCs w:val="31"/>
        </w:rPr>
        <w:t>1.30%，主要原因是：增加上年结</w:t>
      </w:r>
    </w:p>
    <w:p>
      <w:pPr>
        <w:spacing w:before="1" w:line="221" w:lineRule="auto"/>
        <w:ind w:left="26"/>
        <w:rPr>
          <w:rFonts w:ascii="仿宋" w:hAnsi="仿宋" w:eastAsia="仿宋" w:cs="仿宋"/>
          <w:sz w:val="31"/>
          <w:szCs w:val="31"/>
        </w:rPr>
      </w:pPr>
      <w:r>
        <w:rPr>
          <w:rFonts w:ascii="仿宋" w:hAnsi="仿宋" w:eastAsia="仿宋" w:cs="仿宋"/>
          <w:spacing w:val="7"/>
          <w:sz w:val="31"/>
          <w:szCs w:val="31"/>
        </w:rPr>
        <w:t>余幼儿园伙食费补助资金。</w:t>
      </w:r>
    </w:p>
    <w:p>
      <w:pPr>
        <w:spacing w:before="248" w:line="372" w:lineRule="auto"/>
        <w:ind w:left="29" w:right="89" w:firstLine="655"/>
        <w:rPr>
          <w:rFonts w:ascii="仿宋" w:hAnsi="仿宋" w:eastAsia="仿宋" w:cs="仿宋"/>
          <w:sz w:val="31"/>
          <w:szCs w:val="31"/>
        </w:rPr>
      </w:pPr>
      <w:r>
        <w:rPr>
          <w:rFonts w:ascii="仿宋" w:hAnsi="仿宋" w:eastAsia="仿宋" w:cs="仿宋"/>
          <w:spacing w:val="31"/>
          <w:sz w:val="31"/>
          <w:szCs w:val="31"/>
        </w:rPr>
        <w:t>与年初预算数相比情况</w:t>
      </w:r>
      <w:r>
        <w:rPr>
          <w:rFonts w:ascii="仿宋" w:hAnsi="仿宋" w:eastAsia="仿宋" w:cs="仿宋"/>
          <w:spacing w:val="-91"/>
          <w:sz w:val="31"/>
          <w:szCs w:val="31"/>
        </w:rPr>
        <w:t xml:space="preserve"> </w:t>
      </w:r>
      <w:r>
        <w:rPr>
          <w:rFonts w:ascii="仿宋" w:hAnsi="仿宋" w:eastAsia="仿宋" w:cs="仿宋"/>
          <w:spacing w:val="31"/>
          <w:sz w:val="31"/>
          <w:szCs w:val="31"/>
        </w:rPr>
        <w:t>：</w:t>
      </w:r>
      <w:r>
        <w:rPr>
          <w:rFonts w:ascii="仿宋" w:hAnsi="仿宋" w:eastAsia="仿宋" w:cs="仿宋"/>
          <w:spacing w:val="-89"/>
          <w:sz w:val="31"/>
          <w:szCs w:val="31"/>
        </w:rPr>
        <w:t xml:space="preserve"> </w:t>
      </w:r>
      <w:r>
        <w:rPr>
          <w:rFonts w:ascii="仿宋" w:hAnsi="仿宋" w:eastAsia="仿宋" w:cs="仿宋"/>
          <w:spacing w:val="31"/>
          <w:sz w:val="31"/>
          <w:szCs w:val="31"/>
        </w:rPr>
        <w:t>财政拨款收入年初预算数</w:t>
      </w:r>
      <w:r>
        <w:rPr>
          <w:rFonts w:ascii="仿宋" w:hAnsi="仿宋" w:eastAsia="仿宋" w:cs="仿宋"/>
          <w:sz w:val="31"/>
          <w:szCs w:val="31"/>
        </w:rPr>
        <w:t xml:space="preserve"> </w:t>
      </w:r>
      <w:r>
        <w:rPr>
          <w:rFonts w:ascii="仿宋" w:hAnsi="仿宋" w:eastAsia="仿宋" w:cs="仿宋"/>
          <w:spacing w:val="3"/>
          <w:sz w:val="31"/>
          <w:szCs w:val="31"/>
        </w:rPr>
        <w:t>407.71</w:t>
      </w:r>
      <w:r>
        <w:rPr>
          <w:rFonts w:ascii="仿宋" w:hAnsi="仿宋" w:eastAsia="仿宋" w:cs="仿宋"/>
          <w:spacing w:val="-45"/>
          <w:sz w:val="31"/>
          <w:szCs w:val="31"/>
        </w:rPr>
        <w:t xml:space="preserve"> </w:t>
      </w:r>
      <w:r>
        <w:rPr>
          <w:rFonts w:ascii="仿宋" w:hAnsi="仿宋" w:eastAsia="仿宋" w:cs="仿宋"/>
          <w:spacing w:val="3"/>
          <w:sz w:val="31"/>
          <w:szCs w:val="31"/>
        </w:rPr>
        <w:t>万元，决算数</w:t>
      </w:r>
      <w:r>
        <w:rPr>
          <w:rFonts w:ascii="仿宋" w:hAnsi="仿宋" w:eastAsia="仿宋" w:cs="仿宋"/>
          <w:spacing w:val="-50"/>
          <w:sz w:val="31"/>
          <w:szCs w:val="31"/>
        </w:rPr>
        <w:t xml:space="preserve"> </w:t>
      </w:r>
      <w:r>
        <w:rPr>
          <w:rFonts w:ascii="仿宋" w:hAnsi="仿宋" w:eastAsia="仿宋" w:cs="仿宋"/>
          <w:spacing w:val="3"/>
          <w:sz w:val="31"/>
          <w:szCs w:val="31"/>
        </w:rPr>
        <w:t>476.14</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万元，预决算差异率</w:t>
      </w:r>
      <w:r>
        <w:rPr>
          <w:rFonts w:ascii="仿宋" w:hAnsi="仿宋" w:eastAsia="仿宋" w:cs="仿宋"/>
          <w:spacing w:val="-43"/>
          <w:sz w:val="31"/>
          <w:szCs w:val="31"/>
        </w:rPr>
        <w:t xml:space="preserve"> </w:t>
      </w:r>
      <w:r>
        <w:rPr>
          <w:rFonts w:ascii="仿宋" w:hAnsi="仿宋" w:eastAsia="仿宋" w:cs="仿宋"/>
          <w:spacing w:val="3"/>
          <w:sz w:val="31"/>
          <w:szCs w:val="31"/>
        </w:rPr>
        <w:t>16.78%，</w:t>
      </w:r>
      <w:r>
        <w:rPr>
          <w:rFonts w:ascii="仿宋" w:hAnsi="仿宋" w:eastAsia="仿宋" w:cs="仿宋"/>
          <w:sz w:val="31"/>
          <w:szCs w:val="31"/>
        </w:rPr>
        <w:t xml:space="preserve"> </w:t>
      </w:r>
      <w:r>
        <w:rPr>
          <w:rFonts w:ascii="仿宋" w:hAnsi="仿宋" w:eastAsia="仿宋" w:cs="仿宋"/>
          <w:spacing w:val="9"/>
          <w:sz w:val="31"/>
          <w:szCs w:val="31"/>
        </w:rPr>
        <w:t>主要原因是：增加上年结余幼儿园伙食费补助资金</w:t>
      </w:r>
      <w:r>
        <w:rPr>
          <w:rFonts w:ascii="仿宋" w:hAnsi="仿宋" w:eastAsia="仿宋" w:cs="仿宋"/>
          <w:spacing w:val="8"/>
          <w:sz w:val="31"/>
          <w:szCs w:val="31"/>
        </w:rPr>
        <w:t>。财政拨</w:t>
      </w:r>
      <w:r>
        <w:rPr>
          <w:rFonts w:ascii="仿宋" w:hAnsi="仿宋" w:eastAsia="仿宋" w:cs="仿宋"/>
          <w:sz w:val="31"/>
          <w:szCs w:val="31"/>
        </w:rPr>
        <w:t xml:space="preserve"> </w:t>
      </w:r>
      <w:r>
        <w:rPr>
          <w:rFonts w:ascii="仿宋" w:hAnsi="仿宋" w:eastAsia="仿宋" w:cs="仿宋"/>
          <w:spacing w:val="3"/>
          <w:sz w:val="31"/>
          <w:szCs w:val="31"/>
        </w:rPr>
        <w:t>款支出年初预算数</w:t>
      </w:r>
      <w:r>
        <w:rPr>
          <w:rFonts w:ascii="仿宋" w:hAnsi="仿宋" w:eastAsia="仿宋" w:cs="仿宋"/>
          <w:spacing w:val="-32"/>
          <w:sz w:val="31"/>
          <w:szCs w:val="31"/>
        </w:rPr>
        <w:t xml:space="preserve"> </w:t>
      </w:r>
      <w:r>
        <w:rPr>
          <w:rFonts w:ascii="仿宋" w:hAnsi="仿宋" w:eastAsia="仿宋" w:cs="仿宋"/>
          <w:spacing w:val="3"/>
          <w:sz w:val="31"/>
          <w:szCs w:val="31"/>
        </w:rPr>
        <w:t>407.71</w:t>
      </w:r>
      <w:r>
        <w:rPr>
          <w:rFonts w:ascii="仿宋" w:hAnsi="仿宋" w:eastAsia="仿宋" w:cs="仿宋"/>
          <w:spacing w:val="-47"/>
          <w:sz w:val="31"/>
          <w:szCs w:val="31"/>
        </w:rPr>
        <w:t xml:space="preserve"> </w:t>
      </w:r>
      <w:r>
        <w:rPr>
          <w:rFonts w:ascii="仿宋" w:hAnsi="仿宋" w:eastAsia="仿宋" w:cs="仿宋"/>
          <w:spacing w:val="3"/>
          <w:sz w:val="31"/>
          <w:szCs w:val="31"/>
        </w:rPr>
        <w:t>万元，决算数</w:t>
      </w:r>
      <w:r>
        <w:rPr>
          <w:rFonts w:ascii="仿宋" w:hAnsi="仿宋" w:eastAsia="仿宋" w:cs="仿宋"/>
          <w:spacing w:val="-50"/>
          <w:sz w:val="31"/>
          <w:szCs w:val="31"/>
        </w:rPr>
        <w:t xml:space="preserve"> </w:t>
      </w:r>
      <w:r>
        <w:rPr>
          <w:rFonts w:ascii="仿宋" w:hAnsi="仿宋" w:eastAsia="仿宋" w:cs="仿宋"/>
          <w:spacing w:val="3"/>
          <w:sz w:val="31"/>
          <w:szCs w:val="31"/>
        </w:rPr>
        <w:t>476.14</w:t>
      </w:r>
      <w:r>
        <w:rPr>
          <w:rFonts w:ascii="仿宋" w:hAnsi="仿宋" w:eastAsia="仿宋" w:cs="仿宋"/>
          <w:spacing w:val="-47"/>
          <w:sz w:val="31"/>
          <w:szCs w:val="31"/>
        </w:rPr>
        <w:t xml:space="preserve"> </w:t>
      </w:r>
      <w:r>
        <w:rPr>
          <w:rFonts w:ascii="仿宋" w:hAnsi="仿宋" w:eastAsia="仿宋" w:cs="仿宋"/>
          <w:spacing w:val="3"/>
          <w:sz w:val="31"/>
          <w:szCs w:val="31"/>
        </w:rPr>
        <w:t>万元，预决</w:t>
      </w:r>
      <w:r>
        <w:rPr>
          <w:rFonts w:ascii="仿宋" w:hAnsi="仿宋" w:eastAsia="仿宋" w:cs="仿宋"/>
          <w:sz w:val="31"/>
          <w:szCs w:val="31"/>
        </w:rPr>
        <w:t xml:space="preserve"> </w:t>
      </w:r>
      <w:r>
        <w:rPr>
          <w:rFonts w:ascii="仿宋" w:hAnsi="仿宋" w:eastAsia="仿宋" w:cs="仿宋"/>
          <w:spacing w:val="4"/>
          <w:sz w:val="31"/>
          <w:szCs w:val="31"/>
        </w:rPr>
        <w:t>算差异率</w:t>
      </w:r>
      <w:r>
        <w:rPr>
          <w:rFonts w:ascii="仿宋" w:hAnsi="仿宋" w:eastAsia="仿宋" w:cs="仿宋"/>
          <w:spacing w:val="-41"/>
          <w:sz w:val="31"/>
          <w:szCs w:val="31"/>
        </w:rPr>
        <w:t xml:space="preserve"> </w:t>
      </w:r>
      <w:r>
        <w:rPr>
          <w:rFonts w:ascii="仿宋" w:hAnsi="仿宋" w:eastAsia="仿宋" w:cs="仿宋"/>
          <w:spacing w:val="4"/>
          <w:sz w:val="31"/>
          <w:szCs w:val="31"/>
        </w:rPr>
        <w:t>16.78%，主要原因是：增加上年结余幼儿园伙食费</w:t>
      </w:r>
    </w:p>
    <w:p>
      <w:pPr>
        <w:spacing w:before="1" w:line="221" w:lineRule="auto"/>
        <w:ind w:left="36"/>
        <w:rPr>
          <w:rFonts w:ascii="仿宋" w:hAnsi="仿宋" w:eastAsia="仿宋" w:cs="仿宋"/>
          <w:sz w:val="31"/>
          <w:szCs w:val="31"/>
        </w:rPr>
      </w:pPr>
      <w:r>
        <w:rPr>
          <w:rFonts w:ascii="仿宋" w:hAnsi="仿宋" w:eastAsia="仿宋" w:cs="仿宋"/>
          <w:spacing w:val="3"/>
          <w:sz w:val="31"/>
          <w:szCs w:val="31"/>
        </w:rPr>
        <w:t>补助资金。</w:t>
      </w:r>
    </w:p>
    <w:p>
      <w:pPr>
        <w:spacing w:before="250"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五、一般公共预算财政拨款支出决算情况说明</w:t>
      </w:r>
    </w:p>
    <w:p>
      <w:pPr>
        <w:spacing w:before="245" w:line="624" w:lineRule="exact"/>
        <w:ind w:right="86"/>
        <w:jc w:val="right"/>
        <w:rPr>
          <w:rFonts w:ascii="仿宋" w:hAnsi="仿宋" w:eastAsia="仿宋" w:cs="仿宋"/>
          <w:sz w:val="31"/>
          <w:szCs w:val="31"/>
        </w:rPr>
      </w:pPr>
      <w:r>
        <w:rPr>
          <w:rFonts w:ascii="仿宋" w:hAnsi="仿宋" w:eastAsia="仿宋" w:cs="仿宋"/>
          <w:spacing w:val="7"/>
          <w:position w:val="23"/>
          <w:sz w:val="31"/>
          <w:szCs w:val="31"/>
        </w:rPr>
        <w:t>2020</w:t>
      </w:r>
      <w:r>
        <w:rPr>
          <w:rFonts w:ascii="仿宋" w:hAnsi="仿宋" w:eastAsia="仿宋" w:cs="仿宋"/>
          <w:spacing w:val="-55"/>
          <w:position w:val="23"/>
          <w:sz w:val="31"/>
          <w:szCs w:val="31"/>
        </w:rPr>
        <w:t xml:space="preserve"> </w:t>
      </w:r>
      <w:r>
        <w:rPr>
          <w:rFonts w:ascii="仿宋" w:hAnsi="仿宋" w:eastAsia="仿宋" w:cs="仿宋"/>
          <w:spacing w:val="7"/>
          <w:position w:val="23"/>
          <w:sz w:val="31"/>
          <w:szCs w:val="31"/>
        </w:rPr>
        <w:t>年度一般公共预算财政拨款支出</w:t>
      </w:r>
      <w:r>
        <w:rPr>
          <w:rFonts w:ascii="仿宋" w:hAnsi="仿宋" w:eastAsia="仿宋" w:cs="仿宋"/>
          <w:spacing w:val="-48"/>
          <w:position w:val="23"/>
          <w:sz w:val="31"/>
          <w:szCs w:val="31"/>
        </w:rPr>
        <w:t xml:space="preserve"> </w:t>
      </w:r>
      <w:r>
        <w:rPr>
          <w:rFonts w:ascii="仿宋" w:hAnsi="仿宋" w:eastAsia="仿宋" w:cs="仿宋"/>
          <w:spacing w:val="7"/>
          <w:position w:val="23"/>
          <w:sz w:val="31"/>
          <w:szCs w:val="31"/>
        </w:rPr>
        <w:t>476.1</w:t>
      </w:r>
      <w:r>
        <w:rPr>
          <w:rFonts w:ascii="仿宋" w:hAnsi="仿宋" w:eastAsia="仿宋" w:cs="仿宋"/>
          <w:spacing w:val="6"/>
          <w:position w:val="23"/>
          <w:sz w:val="31"/>
          <w:szCs w:val="31"/>
        </w:rPr>
        <w:t>4</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万元。按</w:t>
      </w:r>
    </w:p>
    <w:p>
      <w:pPr>
        <w:spacing w:before="1" w:line="221" w:lineRule="auto"/>
        <w:ind w:left="34"/>
        <w:rPr>
          <w:rFonts w:ascii="仿宋" w:hAnsi="仿宋" w:eastAsia="仿宋" w:cs="仿宋"/>
          <w:sz w:val="31"/>
          <w:szCs w:val="31"/>
        </w:rPr>
      </w:pPr>
      <w:r>
        <w:rPr>
          <w:rFonts w:ascii="仿宋" w:hAnsi="仿宋" w:eastAsia="仿宋" w:cs="仿宋"/>
          <w:spacing w:val="8"/>
          <w:sz w:val="31"/>
          <w:szCs w:val="31"/>
        </w:rPr>
        <w:t>功能分类科目项级科目公开，其中：</w:t>
      </w:r>
    </w:p>
    <w:p>
      <w:pPr>
        <w:spacing w:before="251" w:line="222" w:lineRule="auto"/>
        <w:ind w:left="679"/>
        <w:rPr>
          <w:rFonts w:ascii="仿宋" w:hAnsi="仿宋" w:eastAsia="仿宋" w:cs="仿宋"/>
          <w:sz w:val="31"/>
          <w:szCs w:val="31"/>
        </w:rPr>
      </w:pPr>
      <w:r>
        <w:rPr>
          <w:rFonts w:ascii="仿宋" w:hAnsi="仿宋" w:eastAsia="仿宋" w:cs="仿宋"/>
          <w:sz w:val="31"/>
          <w:szCs w:val="31"/>
        </w:rPr>
        <w:t>2050201</w:t>
      </w:r>
      <w:r>
        <w:rPr>
          <w:rFonts w:ascii="仿宋" w:hAnsi="仿宋" w:eastAsia="仿宋" w:cs="仿宋"/>
          <w:spacing w:val="-32"/>
          <w:sz w:val="31"/>
          <w:szCs w:val="31"/>
        </w:rPr>
        <w:t xml:space="preserve"> </w:t>
      </w:r>
      <w:r>
        <w:rPr>
          <w:rFonts w:ascii="仿宋" w:hAnsi="仿宋" w:eastAsia="仿宋" w:cs="仿宋"/>
          <w:sz w:val="31"/>
          <w:szCs w:val="31"/>
        </w:rPr>
        <w:t>学前教育</w:t>
      </w:r>
      <w:r>
        <w:rPr>
          <w:rFonts w:ascii="仿宋" w:hAnsi="仿宋" w:eastAsia="仿宋" w:cs="仿宋"/>
          <w:spacing w:val="-52"/>
          <w:sz w:val="31"/>
          <w:szCs w:val="31"/>
        </w:rPr>
        <w:t xml:space="preserve"> </w:t>
      </w:r>
      <w:r>
        <w:rPr>
          <w:rFonts w:ascii="仿宋" w:hAnsi="仿宋" w:eastAsia="仿宋" w:cs="仿宋"/>
          <w:sz w:val="31"/>
          <w:szCs w:val="31"/>
        </w:rPr>
        <w:t>430.26</w:t>
      </w:r>
      <w:r>
        <w:rPr>
          <w:rFonts w:ascii="仿宋" w:hAnsi="仿宋" w:eastAsia="仿宋" w:cs="仿宋"/>
          <w:spacing w:val="-44"/>
          <w:sz w:val="31"/>
          <w:szCs w:val="31"/>
        </w:rPr>
        <w:t xml:space="preserve"> </w:t>
      </w:r>
      <w:r>
        <w:rPr>
          <w:rFonts w:ascii="仿宋" w:hAnsi="仿宋" w:eastAsia="仿宋" w:cs="仿宋"/>
          <w:sz w:val="31"/>
          <w:szCs w:val="31"/>
        </w:rPr>
        <w:t>万元；</w:t>
      </w:r>
    </w:p>
    <w:p>
      <w:pPr>
        <w:spacing w:before="252" w:line="222" w:lineRule="auto"/>
        <w:ind w:left="679"/>
        <w:rPr>
          <w:rFonts w:ascii="仿宋" w:hAnsi="仿宋" w:eastAsia="仿宋" w:cs="仿宋"/>
          <w:sz w:val="31"/>
          <w:szCs w:val="31"/>
        </w:rPr>
      </w:pPr>
      <w:r>
        <w:rPr>
          <w:rFonts w:ascii="仿宋" w:hAnsi="仿宋" w:eastAsia="仿宋" w:cs="仿宋"/>
          <w:spacing w:val="3"/>
          <w:sz w:val="31"/>
          <w:szCs w:val="31"/>
        </w:rPr>
        <w:t>2050999</w:t>
      </w:r>
      <w:r>
        <w:rPr>
          <w:rFonts w:ascii="仿宋" w:hAnsi="仿宋" w:eastAsia="仿宋" w:cs="仿宋"/>
          <w:spacing w:val="-50"/>
          <w:sz w:val="31"/>
          <w:szCs w:val="31"/>
        </w:rPr>
        <w:t xml:space="preserve"> </w:t>
      </w:r>
      <w:r>
        <w:rPr>
          <w:rFonts w:ascii="仿宋" w:hAnsi="仿宋" w:eastAsia="仿宋" w:cs="仿宋"/>
          <w:spacing w:val="3"/>
          <w:sz w:val="31"/>
          <w:szCs w:val="31"/>
        </w:rPr>
        <w:t>其他教育费附加安排的支出</w:t>
      </w:r>
      <w:r>
        <w:rPr>
          <w:rFonts w:ascii="仿宋" w:hAnsi="仿宋" w:eastAsia="仿宋" w:cs="仿宋"/>
          <w:spacing w:val="-42"/>
          <w:sz w:val="31"/>
          <w:szCs w:val="31"/>
        </w:rPr>
        <w:t xml:space="preserve"> </w:t>
      </w:r>
      <w:r>
        <w:rPr>
          <w:rFonts w:ascii="仿宋" w:hAnsi="仿宋" w:eastAsia="仿宋" w:cs="仿宋"/>
          <w:spacing w:val="3"/>
          <w:sz w:val="31"/>
          <w:szCs w:val="31"/>
        </w:rPr>
        <w:t>1.50</w:t>
      </w:r>
      <w:r>
        <w:rPr>
          <w:rFonts w:ascii="仿宋" w:hAnsi="仿宋" w:eastAsia="仿宋" w:cs="仿宋"/>
          <w:spacing w:val="-45"/>
          <w:sz w:val="31"/>
          <w:szCs w:val="31"/>
        </w:rPr>
        <w:t xml:space="preserve"> </w:t>
      </w:r>
      <w:r>
        <w:rPr>
          <w:rFonts w:ascii="仿宋" w:hAnsi="仿宋" w:eastAsia="仿宋" w:cs="仿宋"/>
          <w:spacing w:val="3"/>
          <w:sz w:val="31"/>
          <w:szCs w:val="31"/>
        </w:rPr>
        <w:t>万元；</w:t>
      </w:r>
    </w:p>
    <w:p>
      <w:pPr>
        <w:spacing w:before="251" w:line="624" w:lineRule="exact"/>
        <w:ind w:right="70"/>
        <w:jc w:val="right"/>
        <w:rPr>
          <w:rFonts w:ascii="仿宋" w:hAnsi="仿宋" w:eastAsia="仿宋" w:cs="仿宋"/>
          <w:sz w:val="31"/>
          <w:szCs w:val="31"/>
        </w:rPr>
      </w:pPr>
      <w:r>
        <w:rPr>
          <w:rFonts w:ascii="仿宋" w:hAnsi="仿宋" w:eastAsia="仿宋" w:cs="仿宋"/>
          <w:spacing w:val="7"/>
          <w:position w:val="23"/>
          <w:sz w:val="31"/>
          <w:szCs w:val="31"/>
        </w:rPr>
        <w:t>2080505</w:t>
      </w:r>
      <w:r>
        <w:rPr>
          <w:rFonts w:ascii="仿宋" w:hAnsi="仿宋" w:eastAsia="仿宋" w:cs="仿宋"/>
          <w:spacing w:val="-51"/>
          <w:position w:val="23"/>
          <w:sz w:val="31"/>
          <w:szCs w:val="31"/>
        </w:rPr>
        <w:t xml:space="preserve"> </w:t>
      </w:r>
      <w:r>
        <w:rPr>
          <w:rFonts w:ascii="仿宋" w:hAnsi="仿宋" w:eastAsia="仿宋" w:cs="仿宋"/>
          <w:spacing w:val="7"/>
          <w:position w:val="23"/>
          <w:sz w:val="31"/>
          <w:szCs w:val="31"/>
        </w:rPr>
        <w:t>机关事业单位基本养老保险缴费支出</w:t>
      </w:r>
      <w:r>
        <w:rPr>
          <w:rFonts w:ascii="仿宋" w:hAnsi="仿宋" w:eastAsia="仿宋" w:cs="仿宋"/>
          <w:spacing w:val="-47"/>
          <w:position w:val="23"/>
          <w:sz w:val="31"/>
          <w:szCs w:val="31"/>
        </w:rPr>
        <w:t xml:space="preserve"> </w:t>
      </w:r>
      <w:r>
        <w:rPr>
          <w:rFonts w:ascii="仿宋" w:hAnsi="仿宋" w:eastAsia="仿宋" w:cs="仿宋"/>
          <w:spacing w:val="7"/>
          <w:position w:val="23"/>
          <w:sz w:val="31"/>
          <w:szCs w:val="31"/>
        </w:rPr>
        <w:t>44.32</w:t>
      </w:r>
      <w:r>
        <w:rPr>
          <w:rFonts w:ascii="仿宋" w:hAnsi="仿宋" w:eastAsia="仿宋" w:cs="仿宋"/>
          <w:spacing w:val="-42"/>
          <w:position w:val="23"/>
          <w:sz w:val="31"/>
          <w:szCs w:val="31"/>
        </w:rPr>
        <w:t xml:space="preserve"> </w:t>
      </w:r>
      <w:r>
        <w:rPr>
          <w:rFonts w:ascii="仿宋" w:hAnsi="仿宋" w:eastAsia="仿宋" w:cs="仿宋"/>
          <w:spacing w:val="7"/>
          <w:position w:val="23"/>
          <w:sz w:val="31"/>
          <w:szCs w:val="31"/>
        </w:rPr>
        <w:t>万</w:t>
      </w:r>
    </w:p>
    <w:p>
      <w:pPr>
        <w:spacing w:before="1" w:line="222" w:lineRule="auto"/>
        <w:ind w:left="37"/>
        <w:rPr>
          <w:rFonts w:ascii="仿宋" w:hAnsi="仿宋" w:eastAsia="仿宋" w:cs="仿宋"/>
          <w:sz w:val="31"/>
          <w:szCs w:val="31"/>
        </w:rPr>
      </w:pPr>
      <w:r>
        <w:rPr>
          <w:rFonts w:ascii="仿宋" w:hAnsi="仿宋" w:eastAsia="仿宋" w:cs="仿宋"/>
          <w:spacing w:val="-8"/>
          <w:sz w:val="31"/>
          <w:szCs w:val="31"/>
        </w:rPr>
        <w:t>元；</w:t>
      </w:r>
    </w:p>
    <w:p>
      <w:pPr>
        <w:spacing w:before="250" w:line="222" w:lineRule="auto"/>
        <w:ind w:left="679"/>
        <w:rPr>
          <w:rFonts w:ascii="仿宋" w:hAnsi="仿宋" w:eastAsia="仿宋" w:cs="仿宋"/>
          <w:sz w:val="31"/>
          <w:szCs w:val="31"/>
        </w:rPr>
      </w:pPr>
      <w:r>
        <w:rPr>
          <w:rFonts w:ascii="仿宋" w:hAnsi="仿宋" w:eastAsia="仿宋" w:cs="仿宋"/>
          <w:spacing w:val="1"/>
          <w:sz w:val="31"/>
          <w:szCs w:val="31"/>
        </w:rPr>
        <w:t>2130599</w:t>
      </w:r>
      <w:r>
        <w:rPr>
          <w:rFonts w:ascii="仿宋" w:hAnsi="仿宋" w:eastAsia="仿宋" w:cs="仿宋"/>
          <w:spacing w:val="-54"/>
          <w:sz w:val="31"/>
          <w:szCs w:val="31"/>
        </w:rPr>
        <w:t xml:space="preserve"> </w:t>
      </w:r>
      <w:r>
        <w:rPr>
          <w:rFonts w:ascii="仿宋" w:hAnsi="仿宋" w:eastAsia="仿宋" w:cs="仿宋"/>
          <w:spacing w:val="1"/>
          <w:sz w:val="31"/>
          <w:szCs w:val="31"/>
        </w:rPr>
        <w:t>其他扶贫支出</w:t>
      </w:r>
      <w:r>
        <w:rPr>
          <w:rFonts w:ascii="仿宋" w:hAnsi="仿宋" w:eastAsia="仿宋" w:cs="仿宋"/>
          <w:spacing w:val="-40"/>
          <w:sz w:val="31"/>
          <w:szCs w:val="31"/>
        </w:rPr>
        <w:t xml:space="preserve"> </w:t>
      </w:r>
      <w:r>
        <w:rPr>
          <w:rFonts w:ascii="仿宋" w:hAnsi="仿宋" w:eastAsia="仿宋" w:cs="仿宋"/>
          <w:spacing w:val="1"/>
          <w:sz w:val="31"/>
          <w:szCs w:val="31"/>
        </w:rPr>
        <w:t>0.07</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1" w:line="226" w:lineRule="auto"/>
        <w:ind w:left="677"/>
        <w:rPr>
          <w:rFonts w:ascii="SimHei" w:hAnsi="SimHei" w:eastAsia="SimHei" w:cs="SimHei"/>
          <w:sz w:val="31"/>
          <w:szCs w:val="31"/>
        </w:rPr>
      </w:pPr>
      <w:r>
        <w:rPr>
          <w:rFonts w:ascii="SimHei" w:hAnsi="SimHei" w:eastAsia="SimHei" w:cs="SimHei"/>
          <w:spacing w:val="9"/>
          <w:sz w:val="31"/>
          <w:szCs w:val="31"/>
        </w:rPr>
        <w:t>六、一般公共预算财政拨款基本支出决算情</w:t>
      </w:r>
      <w:r>
        <w:rPr>
          <w:rFonts w:ascii="SimHei" w:hAnsi="SimHei" w:eastAsia="SimHei" w:cs="SimHei"/>
          <w:spacing w:val="8"/>
          <w:sz w:val="31"/>
          <w:szCs w:val="31"/>
        </w:rPr>
        <w:t>况说明</w:t>
      </w:r>
    </w:p>
    <w:p>
      <w:pPr>
        <w:spacing w:before="245" w:line="624" w:lineRule="exact"/>
        <w:jc w:val="right"/>
        <w:rPr>
          <w:rFonts w:ascii="仿宋" w:hAnsi="仿宋" w:eastAsia="仿宋" w:cs="仿宋"/>
          <w:sz w:val="31"/>
          <w:szCs w:val="31"/>
        </w:rPr>
      </w:pPr>
      <w:r>
        <w:rPr>
          <w:rFonts w:ascii="仿宋" w:hAnsi="仿宋" w:eastAsia="仿宋" w:cs="仿宋"/>
          <w:spacing w:val="2"/>
          <w:position w:val="23"/>
          <w:sz w:val="31"/>
          <w:szCs w:val="31"/>
        </w:rPr>
        <w:t>2020</w:t>
      </w:r>
      <w:r>
        <w:rPr>
          <w:rFonts w:ascii="仿宋" w:hAnsi="仿宋" w:eastAsia="仿宋" w:cs="仿宋"/>
          <w:spacing w:val="-84"/>
          <w:position w:val="23"/>
          <w:sz w:val="31"/>
          <w:szCs w:val="31"/>
        </w:rPr>
        <w:t xml:space="preserve"> </w:t>
      </w:r>
      <w:r>
        <w:rPr>
          <w:rFonts w:ascii="仿宋" w:hAnsi="仿宋" w:eastAsia="仿宋" w:cs="仿宋"/>
          <w:spacing w:val="2"/>
          <w:position w:val="23"/>
          <w:sz w:val="31"/>
          <w:szCs w:val="31"/>
        </w:rPr>
        <w:t>年度一般公共预算财政拨款基本支出</w:t>
      </w:r>
      <w:r>
        <w:rPr>
          <w:rFonts w:ascii="仿宋" w:hAnsi="仿宋" w:eastAsia="仿宋" w:cs="仿宋"/>
          <w:spacing w:val="-80"/>
          <w:position w:val="23"/>
          <w:sz w:val="31"/>
          <w:szCs w:val="31"/>
        </w:rPr>
        <w:t xml:space="preserve"> </w:t>
      </w:r>
      <w:r>
        <w:rPr>
          <w:rFonts w:ascii="仿宋" w:hAnsi="仿宋" w:eastAsia="仿宋" w:cs="仿宋"/>
          <w:spacing w:val="2"/>
          <w:position w:val="23"/>
          <w:sz w:val="31"/>
          <w:szCs w:val="31"/>
        </w:rPr>
        <w:t>476.14</w:t>
      </w:r>
      <w:r>
        <w:rPr>
          <w:rFonts w:ascii="仿宋" w:hAnsi="仿宋" w:eastAsia="仿宋" w:cs="仿宋"/>
          <w:spacing w:val="-76"/>
          <w:position w:val="23"/>
          <w:sz w:val="31"/>
          <w:szCs w:val="31"/>
        </w:rPr>
        <w:t xml:space="preserve"> </w:t>
      </w:r>
      <w:r>
        <w:rPr>
          <w:rFonts w:ascii="仿宋" w:hAnsi="仿宋" w:eastAsia="仿宋" w:cs="仿宋"/>
          <w:spacing w:val="2"/>
          <w:position w:val="23"/>
          <w:sz w:val="31"/>
          <w:szCs w:val="31"/>
        </w:rPr>
        <w:t>万元，</w:t>
      </w:r>
    </w:p>
    <w:p>
      <w:pPr>
        <w:spacing w:before="1" w:line="222" w:lineRule="auto"/>
        <w:ind w:left="26"/>
        <w:rPr>
          <w:rFonts w:ascii="仿宋" w:hAnsi="仿宋" w:eastAsia="仿宋" w:cs="仿宋"/>
          <w:sz w:val="31"/>
          <w:szCs w:val="31"/>
        </w:rPr>
      </w:pPr>
      <w:r>
        <w:rPr>
          <w:rFonts w:ascii="仿宋" w:hAnsi="仿宋" w:eastAsia="仿宋" w:cs="仿宋"/>
          <w:spacing w:val="1"/>
          <w:sz w:val="31"/>
          <w:szCs w:val="31"/>
        </w:rPr>
        <w:t>其中：</w:t>
      </w:r>
    </w:p>
    <w:p>
      <w:pPr>
        <w:spacing w:before="249" w:line="372" w:lineRule="auto"/>
        <w:ind w:left="46" w:right="91" w:firstLine="623"/>
        <w:rPr>
          <w:rFonts w:ascii="仿宋" w:hAnsi="仿宋" w:eastAsia="仿宋" w:cs="仿宋"/>
          <w:sz w:val="31"/>
          <w:szCs w:val="31"/>
        </w:rPr>
      </w:pPr>
      <w:r>
        <w:rPr>
          <w:rFonts w:ascii="仿宋" w:hAnsi="仿宋" w:eastAsia="仿宋" w:cs="仿宋"/>
          <w:spacing w:val="11"/>
          <w:sz w:val="31"/>
          <w:szCs w:val="31"/>
        </w:rPr>
        <w:t>人员经费</w:t>
      </w:r>
      <w:r>
        <w:rPr>
          <w:rFonts w:ascii="仿宋" w:hAnsi="仿宋" w:eastAsia="仿宋" w:cs="仿宋"/>
          <w:spacing w:val="-42"/>
          <w:sz w:val="31"/>
          <w:szCs w:val="31"/>
        </w:rPr>
        <w:t xml:space="preserve"> </w:t>
      </w:r>
      <w:r>
        <w:rPr>
          <w:rFonts w:ascii="仿宋" w:hAnsi="仿宋" w:eastAsia="仿宋" w:cs="仿宋"/>
          <w:spacing w:val="11"/>
          <w:sz w:val="31"/>
          <w:szCs w:val="31"/>
        </w:rPr>
        <w:t>455.30</w:t>
      </w:r>
      <w:r>
        <w:rPr>
          <w:rFonts w:ascii="仿宋" w:hAnsi="仿宋" w:eastAsia="仿宋" w:cs="仿宋"/>
          <w:spacing w:val="-38"/>
          <w:sz w:val="31"/>
          <w:szCs w:val="31"/>
        </w:rPr>
        <w:t xml:space="preserve"> </w:t>
      </w:r>
      <w:r>
        <w:rPr>
          <w:rFonts w:ascii="仿宋" w:hAnsi="仿宋" w:eastAsia="仿宋" w:cs="仿宋"/>
          <w:spacing w:val="11"/>
          <w:sz w:val="31"/>
          <w:szCs w:val="31"/>
        </w:rPr>
        <w:t>万元，包括：基本工资、津贴补贴、</w:t>
      </w:r>
      <w:r>
        <w:rPr>
          <w:rFonts w:ascii="仿宋" w:hAnsi="仿宋" w:eastAsia="仿宋" w:cs="仿宋"/>
          <w:sz w:val="31"/>
          <w:szCs w:val="31"/>
        </w:rPr>
        <w:t xml:space="preserve"> </w:t>
      </w:r>
      <w:r>
        <w:rPr>
          <w:rFonts w:ascii="仿宋" w:hAnsi="仿宋" w:eastAsia="仿宋" w:cs="仿宋"/>
          <w:spacing w:val="8"/>
          <w:sz w:val="31"/>
          <w:szCs w:val="31"/>
        </w:rPr>
        <w:t>奖金、绩效工资、机关事业单位基本养老保险费、职工基本</w:t>
      </w:r>
    </w:p>
    <w:p>
      <w:pPr>
        <w:spacing w:line="221" w:lineRule="auto"/>
        <w:jc w:val="right"/>
        <w:rPr>
          <w:rFonts w:ascii="仿宋" w:hAnsi="仿宋" w:eastAsia="仿宋" w:cs="仿宋"/>
          <w:sz w:val="31"/>
          <w:szCs w:val="31"/>
        </w:rPr>
      </w:pPr>
      <w:r>
        <w:rPr>
          <w:rFonts w:ascii="仿宋" w:hAnsi="仿宋" w:eastAsia="仿宋" w:cs="仿宋"/>
          <w:spacing w:val="-1"/>
          <w:sz w:val="31"/>
          <w:szCs w:val="31"/>
        </w:rPr>
        <w:t>医疗保险缴费、其他社会保障缴费、住房公积金、生活补助。</w:t>
      </w:r>
    </w:p>
    <w:p>
      <w:pPr>
        <w:spacing w:line="221" w:lineRule="auto"/>
        <w:rPr>
          <w:rFonts w:ascii="仿宋" w:hAnsi="仿宋" w:eastAsia="仿宋" w:cs="仿宋"/>
          <w:sz w:val="31"/>
          <w:szCs w:val="31"/>
        </w:rPr>
        <w:sectPr>
          <w:footerReference r:id="rId8" w:type="default"/>
          <w:pgSz w:w="11906" w:h="16839"/>
          <w:pgMar w:top="1431" w:right="1710" w:bottom="1156" w:left="1785" w:header="0" w:footer="994" w:gutter="0"/>
        </w:sectPr>
      </w:pPr>
    </w:p>
    <w:p>
      <w:pPr>
        <w:spacing w:before="164" w:line="624" w:lineRule="exact"/>
        <w:ind w:right="89"/>
        <w:jc w:val="right"/>
        <w:rPr>
          <w:rFonts w:ascii="仿宋" w:hAnsi="仿宋" w:eastAsia="仿宋" w:cs="仿宋"/>
          <w:sz w:val="31"/>
          <w:szCs w:val="31"/>
        </w:rPr>
      </w:pPr>
      <w:r>
        <w:rPr>
          <w:rFonts w:ascii="仿宋" w:hAnsi="仿宋" w:eastAsia="仿宋" w:cs="仿宋"/>
          <w:spacing w:val="6"/>
          <w:position w:val="23"/>
          <w:sz w:val="31"/>
          <w:szCs w:val="31"/>
        </w:rPr>
        <w:t>公用经费</w:t>
      </w:r>
      <w:r>
        <w:rPr>
          <w:rFonts w:ascii="仿宋" w:hAnsi="仿宋" w:eastAsia="仿宋" w:cs="仿宋"/>
          <w:spacing w:val="-51"/>
          <w:position w:val="23"/>
          <w:sz w:val="31"/>
          <w:szCs w:val="31"/>
        </w:rPr>
        <w:t xml:space="preserve"> </w:t>
      </w:r>
      <w:r>
        <w:rPr>
          <w:rFonts w:ascii="仿宋" w:hAnsi="仿宋" w:eastAsia="仿宋" w:cs="仿宋"/>
          <w:spacing w:val="6"/>
          <w:position w:val="23"/>
          <w:sz w:val="31"/>
          <w:szCs w:val="31"/>
        </w:rPr>
        <w:t>20.84</w:t>
      </w:r>
      <w:r>
        <w:rPr>
          <w:rFonts w:ascii="仿宋" w:hAnsi="仿宋" w:eastAsia="仿宋" w:cs="仿宋"/>
          <w:spacing w:val="-44"/>
          <w:position w:val="23"/>
          <w:sz w:val="31"/>
          <w:szCs w:val="31"/>
        </w:rPr>
        <w:t xml:space="preserve"> </w:t>
      </w:r>
      <w:r>
        <w:rPr>
          <w:rFonts w:ascii="仿宋" w:hAnsi="仿宋" w:eastAsia="仿宋" w:cs="仿宋"/>
          <w:spacing w:val="6"/>
          <w:position w:val="23"/>
          <w:sz w:val="31"/>
          <w:szCs w:val="31"/>
        </w:rPr>
        <w:t>万元，包括：办公费、邮电费、</w:t>
      </w:r>
      <w:r>
        <w:rPr>
          <w:rFonts w:ascii="仿宋" w:hAnsi="仿宋" w:eastAsia="仿宋" w:cs="仿宋"/>
          <w:spacing w:val="5"/>
          <w:position w:val="23"/>
          <w:sz w:val="31"/>
          <w:szCs w:val="31"/>
        </w:rPr>
        <w:t>物业管</w:t>
      </w:r>
    </w:p>
    <w:p>
      <w:pPr>
        <w:spacing w:before="1" w:line="221" w:lineRule="auto"/>
        <w:jc w:val="right"/>
        <w:rPr>
          <w:rFonts w:ascii="仿宋" w:hAnsi="仿宋" w:eastAsia="仿宋" w:cs="仿宋"/>
          <w:sz w:val="31"/>
          <w:szCs w:val="31"/>
        </w:rPr>
      </w:pPr>
      <w:r>
        <w:rPr>
          <w:rFonts w:ascii="仿宋" w:hAnsi="仿宋" w:eastAsia="仿宋" w:cs="仿宋"/>
          <w:sz w:val="31"/>
          <w:szCs w:val="31"/>
        </w:rPr>
        <w:t>理费、维修(护)费、培训费、办公设备购置、专用设备购置。</w:t>
      </w:r>
    </w:p>
    <w:p>
      <w:pPr>
        <w:spacing w:before="250" w:line="624" w:lineRule="exact"/>
        <w:ind w:right="91"/>
        <w:jc w:val="right"/>
        <w:rPr>
          <w:rFonts w:ascii="SimHei" w:hAnsi="SimHei" w:eastAsia="SimHei" w:cs="SimHei"/>
          <w:sz w:val="31"/>
          <w:szCs w:val="31"/>
        </w:rPr>
      </w:pPr>
      <w:r>
        <w:rPr>
          <w:rFonts w:ascii="SimHei" w:hAnsi="SimHei" w:eastAsia="SimHei" w:cs="SimHei"/>
          <w:spacing w:val="8"/>
          <w:position w:val="23"/>
          <w:sz w:val="31"/>
          <w:szCs w:val="31"/>
        </w:rPr>
        <w:t>七、一般公共预算财政拨款“三公”经费支出决算情况</w:t>
      </w:r>
    </w:p>
    <w:p>
      <w:pPr>
        <w:spacing w:line="226" w:lineRule="auto"/>
        <w:ind w:left="31"/>
        <w:rPr>
          <w:rFonts w:ascii="SimHei" w:hAnsi="SimHei" w:eastAsia="SimHei" w:cs="SimHei"/>
          <w:sz w:val="31"/>
          <w:szCs w:val="31"/>
        </w:rPr>
      </w:pPr>
      <w:r>
        <w:rPr>
          <w:rFonts w:ascii="SimHei" w:hAnsi="SimHei" w:eastAsia="SimHei" w:cs="SimHei"/>
          <w:sz w:val="31"/>
          <w:szCs w:val="31"/>
        </w:rPr>
        <w:t>说明</w:t>
      </w:r>
    </w:p>
    <w:p>
      <w:pPr>
        <w:spacing w:before="239" w:line="372" w:lineRule="auto"/>
        <w:ind w:left="22" w:right="5" w:firstLine="657"/>
        <w:rPr>
          <w:rFonts w:ascii="仿宋" w:hAnsi="仿宋" w:eastAsia="仿宋" w:cs="仿宋"/>
          <w:sz w:val="31"/>
          <w:szCs w:val="31"/>
        </w:rPr>
      </w:pPr>
      <w:r>
        <w:rPr>
          <w:rFonts w:ascii="仿宋" w:hAnsi="仿宋" w:eastAsia="仿宋" w:cs="仿宋"/>
          <w:spacing w:val="3"/>
          <w:sz w:val="31"/>
          <w:szCs w:val="31"/>
        </w:rPr>
        <w:t>2020</w:t>
      </w:r>
      <w:r>
        <w:rPr>
          <w:rFonts w:ascii="仿宋" w:hAnsi="仿宋" w:eastAsia="仿宋" w:cs="仿宋"/>
          <w:spacing w:val="-55"/>
          <w:sz w:val="31"/>
          <w:szCs w:val="31"/>
        </w:rPr>
        <w:t xml:space="preserve"> </w:t>
      </w:r>
      <w:r>
        <w:rPr>
          <w:rFonts w:ascii="仿宋" w:hAnsi="仿宋" w:eastAsia="仿宋" w:cs="仿宋"/>
          <w:spacing w:val="3"/>
          <w:sz w:val="31"/>
          <w:szCs w:val="31"/>
        </w:rPr>
        <w:t>年度一般公共预算</w:t>
      </w:r>
      <w:r>
        <w:rPr>
          <w:rFonts w:ascii="仿宋" w:hAnsi="仿宋" w:eastAsia="仿宋" w:cs="仿宋"/>
          <w:spacing w:val="-102"/>
          <w:sz w:val="31"/>
          <w:szCs w:val="31"/>
        </w:rPr>
        <w:t xml:space="preserve"> </w:t>
      </w:r>
      <w:r>
        <w:rPr>
          <w:rFonts w:ascii="仿宋" w:hAnsi="仿宋" w:eastAsia="仿宋" w:cs="仿宋"/>
          <w:spacing w:val="3"/>
          <w:sz w:val="31"/>
          <w:szCs w:val="31"/>
        </w:rPr>
        <w:t>“</w:t>
      </w:r>
      <w:r>
        <w:rPr>
          <w:rFonts w:ascii="仿宋" w:hAnsi="仿宋" w:eastAsia="仿宋" w:cs="仿宋"/>
          <w:spacing w:val="-114"/>
          <w:sz w:val="31"/>
          <w:szCs w:val="31"/>
        </w:rPr>
        <w:t xml:space="preserve"> </w:t>
      </w:r>
      <w:r>
        <w:rPr>
          <w:rFonts w:ascii="仿宋" w:hAnsi="仿宋" w:eastAsia="仿宋" w:cs="仿宋"/>
          <w:spacing w:val="3"/>
          <w:sz w:val="31"/>
          <w:szCs w:val="31"/>
        </w:rPr>
        <w:t>三公”经费支出决算</w:t>
      </w:r>
      <w:r>
        <w:rPr>
          <w:rFonts w:ascii="仿宋" w:hAnsi="仿宋" w:eastAsia="仿宋" w:cs="仿宋"/>
          <w:spacing w:val="-36"/>
          <w:sz w:val="31"/>
          <w:szCs w:val="31"/>
        </w:rPr>
        <w:t xml:space="preserve"> </w:t>
      </w:r>
      <w:r>
        <w:rPr>
          <w:rFonts w:ascii="仿宋" w:hAnsi="仿宋" w:eastAsia="仿宋" w:cs="仿宋"/>
          <w:spacing w:val="3"/>
          <w:sz w:val="31"/>
          <w:szCs w:val="31"/>
        </w:rPr>
        <w:t>0.00</w:t>
      </w:r>
      <w:r>
        <w:rPr>
          <w:rFonts w:ascii="仿宋" w:hAnsi="仿宋" w:eastAsia="仿宋" w:cs="仿宋"/>
          <w:spacing w:val="-42"/>
          <w:sz w:val="31"/>
          <w:szCs w:val="31"/>
        </w:rPr>
        <w:t xml:space="preserve"> </w:t>
      </w:r>
      <w:r>
        <w:rPr>
          <w:rFonts w:ascii="仿宋" w:hAnsi="仿宋" w:eastAsia="仿宋" w:cs="仿宋"/>
          <w:spacing w:val="3"/>
          <w:sz w:val="31"/>
          <w:szCs w:val="31"/>
        </w:rPr>
        <w:t>万</w:t>
      </w:r>
      <w:r>
        <w:rPr>
          <w:rFonts w:ascii="仿宋" w:hAnsi="仿宋" w:eastAsia="仿宋" w:cs="仿宋"/>
          <w:sz w:val="31"/>
          <w:szCs w:val="31"/>
        </w:rPr>
        <w:t xml:space="preserve"> </w:t>
      </w:r>
      <w:r>
        <w:rPr>
          <w:rFonts w:ascii="仿宋" w:hAnsi="仿宋" w:eastAsia="仿宋" w:cs="仿宋"/>
          <w:spacing w:val="1"/>
          <w:sz w:val="31"/>
          <w:szCs w:val="31"/>
        </w:rPr>
        <w:t>元，比上年增加</w:t>
      </w:r>
      <w:r>
        <w:rPr>
          <w:rFonts w:ascii="仿宋" w:hAnsi="仿宋" w:eastAsia="仿宋" w:cs="仿宋"/>
          <w:spacing w:val="-21"/>
          <w:sz w:val="31"/>
          <w:szCs w:val="31"/>
        </w:rPr>
        <w:t xml:space="preserve"> </w:t>
      </w:r>
      <w:r>
        <w:rPr>
          <w:rFonts w:ascii="仿宋" w:hAnsi="仿宋" w:eastAsia="仿宋" w:cs="仿宋"/>
          <w:spacing w:val="1"/>
          <w:sz w:val="31"/>
          <w:szCs w:val="31"/>
        </w:rPr>
        <w:t>0.00</w:t>
      </w:r>
      <w:r>
        <w:rPr>
          <w:rFonts w:ascii="仿宋" w:hAnsi="仿宋" w:eastAsia="仿宋" w:cs="仿宋"/>
          <w:spacing w:val="-45"/>
          <w:sz w:val="31"/>
          <w:szCs w:val="31"/>
        </w:rPr>
        <w:t xml:space="preserve"> </w:t>
      </w:r>
      <w:r>
        <w:rPr>
          <w:rFonts w:ascii="仿宋" w:hAnsi="仿宋" w:eastAsia="仿宋" w:cs="仿宋"/>
          <w:spacing w:val="1"/>
          <w:sz w:val="31"/>
          <w:szCs w:val="31"/>
        </w:rPr>
        <w:t>万元，增长</w:t>
      </w:r>
      <w:r>
        <w:rPr>
          <w:rFonts w:ascii="仿宋" w:hAnsi="仿宋" w:eastAsia="仿宋" w:cs="仿宋"/>
          <w:spacing w:val="-38"/>
          <w:sz w:val="31"/>
          <w:szCs w:val="31"/>
        </w:rPr>
        <w:t xml:space="preserve"> </w:t>
      </w:r>
      <w:r>
        <w:rPr>
          <w:rFonts w:ascii="仿宋" w:hAnsi="仿宋" w:eastAsia="仿宋" w:cs="仿宋"/>
          <w:spacing w:val="1"/>
          <w:sz w:val="31"/>
          <w:szCs w:val="31"/>
        </w:rPr>
        <w:t>0.00%，主要原因是：无一</w:t>
      </w:r>
      <w:r>
        <w:rPr>
          <w:rFonts w:ascii="仿宋" w:hAnsi="仿宋" w:eastAsia="仿宋" w:cs="仿宋"/>
          <w:sz w:val="31"/>
          <w:szCs w:val="31"/>
        </w:rPr>
        <w:t xml:space="preserve"> </w:t>
      </w:r>
      <w:r>
        <w:rPr>
          <w:rFonts w:ascii="仿宋" w:hAnsi="仿宋" w:eastAsia="仿宋" w:cs="仿宋"/>
          <w:spacing w:val="3"/>
          <w:sz w:val="31"/>
          <w:szCs w:val="31"/>
        </w:rPr>
        <w:t>般公共预算</w:t>
      </w:r>
      <w:r>
        <w:rPr>
          <w:rFonts w:ascii="仿宋" w:hAnsi="仿宋" w:eastAsia="仿宋" w:cs="仿宋"/>
          <w:spacing w:val="-97"/>
          <w:sz w:val="31"/>
          <w:szCs w:val="31"/>
        </w:rPr>
        <w:t xml:space="preserve"> </w:t>
      </w:r>
      <w:r>
        <w:rPr>
          <w:rFonts w:ascii="仿宋" w:hAnsi="仿宋" w:eastAsia="仿宋" w:cs="仿宋"/>
          <w:spacing w:val="3"/>
          <w:sz w:val="31"/>
          <w:szCs w:val="31"/>
        </w:rPr>
        <w:t>“</w:t>
      </w:r>
      <w:r>
        <w:rPr>
          <w:rFonts w:ascii="仿宋" w:hAnsi="仿宋" w:eastAsia="仿宋" w:cs="仿宋"/>
          <w:spacing w:val="-119"/>
          <w:sz w:val="31"/>
          <w:szCs w:val="31"/>
        </w:rPr>
        <w:t xml:space="preserve"> </w:t>
      </w:r>
      <w:r>
        <w:rPr>
          <w:rFonts w:ascii="仿宋" w:hAnsi="仿宋" w:eastAsia="仿宋" w:cs="仿宋"/>
          <w:spacing w:val="3"/>
          <w:sz w:val="31"/>
          <w:szCs w:val="31"/>
        </w:rPr>
        <w:t>三公”经费支出。其中，</w:t>
      </w:r>
      <w:r>
        <w:rPr>
          <w:rFonts w:ascii="仿宋" w:hAnsi="仿宋" w:eastAsia="仿宋" w:cs="仿宋"/>
          <w:spacing w:val="-91"/>
          <w:sz w:val="31"/>
          <w:szCs w:val="31"/>
        </w:rPr>
        <w:t xml:space="preserve"> </w:t>
      </w:r>
      <w:r>
        <w:rPr>
          <w:rFonts w:ascii="仿宋" w:hAnsi="仿宋" w:eastAsia="仿宋" w:cs="仿宋"/>
          <w:spacing w:val="3"/>
          <w:sz w:val="31"/>
          <w:szCs w:val="31"/>
        </w:rPr>
        <w:t>因公出国（境）费支</w:t>
      </w:r>
      <w:r>
        <w:rPr>
          <w:rFonts w:ascii="仿宋" w:hAnsi="仿宋" w:eastAsia="仿宋" w:cs="仿宋"/>
          <w:sz w:val="31"/>
          <w:szCs w:val="31"/>
        </w:rPr>
        <w:t xml:space="preserve"> </w:t>
      </w:r>
      <w:r>
        <w:rPr>
          <w:rFonts w:ascii="仿宋" w:hAnsi="仿宋" w:eastAsia="仿宋" w:cs="仿宋"/>
          <w:spacing w:val="-11"/>
          <w:sz w:val="31"/>
          <w:szCs w:val="31"/>
        </w:rPr>
        <w:t>出</w:t>
      </w:r>
      <w:r>
        <w:rPr>
          <w:rFonts w:ascii="仿宋" w:hAnsi="仿宋" w:eastAsia="仿宋" w:cs="仿宋"/>
          <w:spacing w:val="-21"/>
          <w:sz w:val="31"/>
          <w:szCs w:val="31"/>
        </w:rPr>
        <w:t xml:space="preserve"> </w:t>
      </w:r>
      <w:r>
        <w:rPr>
          <w:rFonts w:ascii="仿宋" w:hAnsi="仿宋" w:eastAsia="仿宋" w:cs="仿宋"/>
          <w:spacing w:val="-11"/>
          <w:sz w:val="31"/>
          <w:szCs w:val="31"/>
        </w:rPr>
        <w:t>0.00</w:t>
      </w:r>
      <w:r>
        <w:rPr>
          <w:rFonts w:ascii="仿宋" w:hAnsi="仿宋" w:eastAsia="仿宋" w:cs="仿宋"/>
          <w:spacing w:val="-44"/>
          <w:sz w:val="31"/>
          <w:szCs w:val="31"/>
        </w:rPr>
        <w:t xml:space="preserve"> </w:t>
      </w:r>
      <w:r>
        <w:rPr>
          <w:rFonts w:ascii="仿宋" w:hAnsi="仿宋" w:eastAsia="仿宋" w:cs="仿宋"/>
          <w:spacing w:val="-11"/>
          <w:sz w:val="31"/>
          <w:szCs w:val="31"/>
        </w:rPr>
        <w:t>万元，占</w:t>
      </w:r>
      <w:r>
        <w:rPr>
          <w:rFonts w:ascii="仿宋" w:hAnsi="仿宋" w:eastAsia="仿宋" w:cs="仿宋"/>
          <w:spacing w:val="-39"/>
          <w:sz w:val="31"/>
          <w:szCs w:val="31"/>
        </w:rPr>
        <w:t xml:space="preserve"> </w:t>
      </w:r>
      <w:r>
        <w:rPr>
          <w:rFonts w:ascii="仿宋" w:hAnsi="仿宋" w:eastAsia="仿宋" w:cs="仿宋"/>
          <w:spacing w:val="-11"/>
          <w:sz w:val="31"/>
          <w:szCs w:val="31"/>
        </w:rPr>
        <w:t>0.00%，比上年增加</w:t>
      </w:r>
      <w:r>
        <w:rPr>
          <w:rFonts w:ascii="仿宋" w:hAnsi="仿宋" w:eastAsia="仿宋" w:cs="仿宋"/>
          <w:spacing w:val="-38"/>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万元，增长</w:t>
      </w:r>
      <w:r>
        <w:rPr>
          <w:rFonts w:ascii="仿宋" w:hAnsi="仿宋" w:eastAsia="仿宋" w:cs="仿宋"/>
          <w:spacing w:val="-38"/>
          <w:sz w:val="31"/>
          <w:szCs w:val="31"/>
        </w:rPr>
        <w:t xml:space="preserve"> </w:t>
      </w:r>
      <w:r>
        <w:rPr>
          <w:rFonts w:ascii="仿宋" w:hAnsi="仿宋" w:eastAsia="仿宋" w:cs="仿宋"/>
          <w:spacing w:val="-11"/>
          <w:sz w:val="31"/>
          <w:szCs w:val="31"/>
        </w:rPr>
        <w:t>0.00%，</w:t>
      </w:r>
      <w:r>
        <w:rPr>
          <w:rFonts w:ascii="仿宋" w:hAnsi="仿宋" w:eastAsia="仿宋" w:cs="仿宋"/>
          <w:sz w:val="31"/>
          <w:szCs w:val="31"/>
        </w:rPr>
        <w:t xml:space="preserve"> </w:t>
      </w:r>
      <w:r>
        <w:rPr>
          <w:rFonts w:ascii="仿宋" w:hAnsi="仿宋" w:eastAsia="仿宋" w:cs="仿宋"/>
          <w:spacing w:val="9"/>
          <w:sz w:val="31"/>
          <w:szCs w:val="31"/>
        </w:rPr>
        <w:t>主要原因是：无因公出国（境）费支出；公务用车购置及运</w:t>
      </w:r>
      <w:r>
        <w:rPr>
          <w:rFonts w:ascii="仿宋" w:hAnsi="仿宋" w:eastAsia="仿宋" w:cs="仿宋"/>
          <w:spacing w:val="4"/>
          <w:sz w:val="31"/>
          <w:szCs w:val="31"/>
        </w:rPr>
        <w:t xml:space="preserve"> </w:t>
      </w:r>
      <w:r>
        <w:rPr>
          <w:rFonts w:ascii="仿宋" w:hAnsi="仿宋" w:eastAsia="仿宋" w:cs="仿宋"/>
          <w:spacing w:val="-3"/>
          <w:sz w:val="31"/>
          <w:szCs w:val="31"/>
        </w:rPr>
        <w:t>行维护费支出</w:t>
      </w:r>
      <w:r>
        <w:rPr>
          <w:rFonts w:ascii="仿宋" w:hAnsi="仿宋" w:eastAsia="仿宋" w:cs="仿宋"/>
          <w:spacing w:val="-36"/>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万元，占</w:t>
      </w:r>
      <w:r>
        <w:rPr>
          <w:rFonts w:ascii="仿宋" w:hAnsi="仿宋" w:eastAsia="仿宋" w:cs="仿宋"/>
          <w:spacing w:val="-41"/>
          <w:sz w:val="31"/>
          <w:szCs w:val="31"/>
        </w:rPr>
        <w:t xml:space="preserve"> </w:t>
      </w:r>
      <w:r>
        <w:rPr>
          <w:rFonts w:ascii="仿宋" w:hAnsi="仿宋" w:eastAsia="仿宋" w:cs="仿宋"/>
          <w:spacing w:val="-3"/>
          <w:sz w:val="31"/>
          <w:szCs w:val="31"/>
        </w:rPr>
        <w:t>0.00%，比上年增加</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0"/>
          <w:sz w:val="31"/>
          <w:szCs w:val="31"/>
        </w:rPr>
        <w:t>增长</w:t>
      </w:r>
      <w:r>
        <w:rPr>
          <w:rFonts w:ascii="仿宋" w:hAnsi="仿宋" w:eastAsia="仿宋" w:cs="仿宋"/>
          <w:spacing w:val="-38"/>
          <w:sz w:val="31"/>
          <w:szCs w:val="31"/>
        </w:rPr>
        <w:t xml:space="preserve"> </w:t>
      </w:r>
      <w:r>
        <w:rPr>
          <w:rFonts w:ascii="仿宋" w:hAnsi="仿宋" w:eastAsia="仿宋" w:cs="仿宋"/>
          <w:spacing w:val="10"/>
          <w:sz w:val="31"/>
          <w:szCs w:val="31"/>
        </w:rPr>
        <w:t>0.00%，主要原因是：无公务用车购置及</w:t>
      </w:r>
      <w:r>
        <w:rPr>
          <w:rFonts w:ascii="仿宋" w:hAnsi="仿宋" w:eastAsia="仿宋" w:cs="仿宋"/>
          <w:spacing w:val="9"/>
          <w:sz w:val="31"/>
          <w:szCs w:val="31"/>
        </w:rPr>
        <w:t>运行维护费支</w:t>
      </w:r>
      <w:r>
        <w:rPr>
          <w:rFonts w:ascii="仿宋" w:hAnsi="仿宋" w:eastAsia="仿宋" w:cs="仿宋"/>
          <w:sz w:val="31"/>
          <w:szCs w:val="31"/>
        </w:rPr>
        <w:t xml:space="preserve"> </w:t>
      </w:r>
      <w:r>
        <w:rPr>
          <w:rFonts w:ascii="仿宋" w:hAnsi="仿宋" w:eastAsia="仿宋" w:cs="仿宋"/>
          <w:spacing w:val="-2"/>
          <w:sz w:val="31"/>
          <w:szCs w:val="31"/>
        </w:rPr>
        <w:t>出；公务接待费支出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万元，占</w:t>
      </w:r>
      <w:r>
        <w:rPr>
          <w:rFonts w:ascii="仿宋" w:hAnsi="仿宋" w:eastAsia="仿宋" w:cs="仿宋"/>
          <w:spacing w:val="-39"/>
          <w:sz w:val="31"/>
          <w:szCs w:val="31"/>
        </w:rPr>
        <w:t xml:space="preserve"> </w:t>
      </w:r>
      <w:r>
        <w:rPr>
          <w:rFonts w:ascii="仿宋" w:hAnsi="仿宋" w:eastAsia="仿宋" w:cs="仿宋"/>
          <w:spacing w:val="-2"/>
          <w:sz w:val="31"/>
          <w:szCs w:val="31"/>
        </w:rPr>
        <w:t>0.00%，比上年</w:t>
      </w:r>
      <w:r>
        <w:rPr>
          <w:rFonts w:ascii="仿宋" w:hAnsi="仿宋" w:eastAsia="仿宋" w:cs="仿宋"/>
          <w:spacing w:val="-3"/>
          <w:sz w:val="31"/>
          <w:szCs w:val="31"/>
        </w:rPr>
        <w:t>增加</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z w:val="31"/>
          <w:szCs w:val="31"/>
        </w:rPr>
        <w:t xml:space="preserve"> </w:t>
      </w:r>
      <w:r>
        <w:rPr>
          <w:rFonts w:ascii="仿宋" w:hAnsi="仿宋" w:eastAsia="仿宋" w:cs="仿宋"/>
          <w:spacing w:val="9"/>
          <w:sz w:val="31"/>
          <w:szCs w:val="31"/>
        </w:rPr>
        <w:t>万元，增长</w:t>
      </w:r>
      <w:r>
        <w:rPr>
          <w:rFonts w:ascii="仿宋" w:hAnsi="仿宋" w:eastAsia="仿宋" w:cs="仿宋"/>
          <w:spacing w:val="-18"/>
          <w:sz w:val="31"/>
          <w:szCs w:val="31"/>
        </w:rPr>
        <w:t xml:space="preserve"> </w:t>
      </w:r>
      <w:r>
        <w:rPr>
          <w:rFonts w:ascii="仿宋" w:hAnsi="仿宋" w:eastAsia="仿宋" w:cs="仿宋"/>
          <w:spacing w:val="9"/>
          <w:sz w:val="31"/>
          <w:szCs w:val="31"/>
        </w:rPr>
        <w:t>0.00%，主要原因是：无公务接待费支出。具体</w:t>
      </w:r>
    </w:p>
    <w:p>
      <w:pPr>
        <w:spacing w:line="222" w:lineRule="auto"/>
        <w:ind w:left="38"/>
        <w:rPr>
          <w:rFonts w:ascii="仿宋" w:hAnsi="仿宋" w:eastAsia="仿宋" w:cs="仿宋"/>
          <w:sz w:val="31"/>
          <w:szCs w:val="31"/>
        </w:rPr>
      </w:pPr>
      <w:r>
        <w:rPr>
          <w:rFonts w:ascii="仿宋" w:hAnsi="仿宋" w:eastAsia="仿宋" w:cs="仿宋"/>
          <w:spacing w:val="2"/>
          <w:sz w:val="31"/>
          <w:szCs w:val="31"/>
        </w:rPr>
        <w:t>情况如下：</w:t>
      </w:r>
    </w:p>
    <w:p>
      <w:pPr>
        <w:spacing w:before="249" w:line="372" w:lineRule="auto"/>
        <w:ind w:left="25" w:right="89" w:firstLine="680"/>
        <w:rPr>
          <w:rFonts w:ascii="仿宋" w:hAnsi="仿宋" w:eastAsia="仿宋" w:cs="仿宋"/>
          <w:sz w:val="31"/>
          <w:szCs w:val="31"/>
        </w:rPr>
      </w:pPr>
      <w:r>
        <w:rPr>
          <w:rFonts w:ascii="仿宋" w:hAnsi="仿宋" w:eastAsia="仿宋" w:cs="仿宋"/>
          <w:spacing w:val="4"/>
          <w:sz w:val="31"/>
          <w:szCs w:val="31"/>
        </w:rPr>
        <w:t>因公出国（境）费支出</w:t>
      </w:r>
      <w:r>
        <w:rPr>
          <w:rFonts w:ascii="仿宋" w:hAnsi="仿宋" w:eastAsia="仿宋" w:cs="仿宋"/>
          <w:spacing w:val="-38"/>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万元,开支内</w:t>
      </w:r>
      <w:r>
        <w:rPr>
          <w:rFonts w:ascii="仿宋" w:hAnsi="仿宋" w:eastAsia="仿宋" w:cs="仿宋"/>
          <w:spacing w:val="3"/>
          <w:sz w:val="31"/>
          <w:szCs w:val="31"/>
        </w:rPr>
        <w:t>容包括：无因</w:t>
      </w:r>
      <w:r>
        <w:rPr>
          <w:rFonts w:ascii="仿宋" w:hAnsi="仿宋" w:eastAsia="仿宋" w:cs="仿宋"/>
          <w:sz w:val="31"/>
          <w:szCs w:val="31"/>
        </w:rPr>
        <w:t xml:space="preserve"> </w:t>
      </w:r>
      <w:r>
        <w:rPr>
          <w:rFonts w:ascii="仿宋" w:hAnsi="仿宋" w:eastAsia="仿宋" w:cs="仿宋"/>
          <w:spacing w:val="9"/>
          <w:sz w:val="31"/>
          <w:szCs w:val="31"/>
        </w:rPr>
        <w:t>公出国（境）费支出。单位全年安排的因公出国（境）团组</w:t>
      </w:r>
    </w:p>
    <w:p>
      <w:pPr>
        <w:spacing w:before="1" w:line="223" w:lineRule="auto"/>
        <w:ind w:left="48"/>
        <w:rPr>
          <w:rFonts w:ascii="仿宋" w:hAnsi="仿宋" w:eastAsia="仿宋" w:cs="仿宋"/>
          <w:sz w:val="31"/>
          <w:szCs w:val="31"/>
        </w:rPr>
      </w:pPr>
      <w:r>
        <w:rPr>
          <w:rFonts w:ascii="仿宋" w:hAnsi="仿宋" w:eastAsia="仿宋" w:cs="仿宋"/>
          <w:spacing w:val="-1"/>
          <w:sz w:val="31"/>
          <w:szCs w:val="31"/>
        </w:rPr>
        <w:t>0</w:t>
      </w:r>
      <w:r>
        <w:rPr>
          <w:rFonts w:ascii="仿宋" w:hAnsi="仿宋" w:eastAsia="仿宋" w:cs="仿宋"/>
          <w:spacing w:val="-60"/>
          <w:sz w:val="31"/>
          <w:szCs w:val="31"/>
        </w:rPr>
        <w:t xml:space="preserve"> </w:t>
      </w:r>
      <w:r>
        <w:rPr>
          <w:rFonts w:ascii="仿宋" w:hAnsi="仿宋" w:eastAsia="仿宋" w:cs="仿宋"/>
          <w:spacing w:val="-1"/>
          <w:sz w:val="31"/>
          <w:szCs w:val="31"/>
        </w:rPr>
        <w:t>个，</w:t>
      </w:r>
      <w:r>
        <w:rPr>
          <w:rFonts w:ascii="仿宋" w:hAnsi="仿宋" w:eastAsia="仿宋" w:cs="仿宋"/>
          <w:spacing w:val="-89"/>
          <w:sz w:val="31"/>
          <w:szCs w:val="31"/>
        </w:rPr>
        <w:t xml:space="preserve"> </w:t>
      </w:r>
      <w:r>
        <w:rPr>
          <w:rFonts w:ascii="仿宋" w:hAnsi="仿宋" w:eastAsia="仿宋" w:cs="仿宋"/>
          <w:spacing w:val="-1"/>
          <w:sz w:val="31"/>
          <w:szCs w:val="31"/>
        </w:rPr>
        <w:t>因公出国（境）0</w:t>
      </w:r>
      <w:r>
        <w:rPr>
          <w:rFonts w:ascii="仿宋" w:hAnsi="仿宋" w:eastAsia="仿宋" w:cs="仿宋"/>
          <w:spacing w:val="-60"/>
          <w:sz w:val="31"/>
          <w:szCs w:val="31"/>
        </w:rPr>
        <w:t xml:space="preserve"> </w:t>
      </w:r>
      <w:r>
        <w:rPr>
          <w:rFonts w:ascii="仿宋" w:hAnsi="仿宋" w:eastAsia="仿宋" w:cs="仿宋"/>
          <w:spacing w:val="-1"/>
          <w:sz w:val="31"/>
          <w:szCs w:val="31"/>
        </w:rPr>
        <w:t>人次。</w:t>
      </w:r>
    </w:p>
    <w:p>
      <w:pPr>
        <w:spacing w:before="247" w:line="372" w:lineRule="auto"/>
        <w:ind w:left="31" w:right="89" w:firstLine="634"/>
        <w:rPr>
          <w:rFonts w:ascii="仿宋" w:hAnsi="仿宋" w:eastAsia="仿宋" w:cs="仿宋"/>
          <w:sz w:val="31"/>
          <w:szCs w:val="31"/>
        </w:rPr>
      </w:pPr>
      <w:r>
        <w:rPr>
          <w:rFonts w:ascii="仿宋" w:hAnsi="仿宋" w:eastAsia="仿宋" w:cs="仿宋"/>
          <w:spacing w:val="5"/>
          <w:sz w:val="31"/>
          <w:szCs w:val="31"/>
        </w:rPr>
        <w:t>公务用车购置及运行维护费</w:t>
      </w:r>
      <w:r>
        <w:rPr>
          <w:rFonts w:ascii="仿宋" w:hAnsi="仿宋" w:eastAsia="仿宋" w:cs="仿宋"/>
          <w:spacing w:val="-30"/>
          <w:sz w:val="31"/>
          <w:szCs w:val="31"/>
        </w:rPr>
        <w:t xml:space="preserve"> </w:t>
      </w:r>
      <w:r>
        <w:rPr>
          <w:rFonts w:ascii="仿宋" w:hAnsi="仿宋" w:eastAsia="仿宋" w:cs="仿宋"/>
          <w:spacing w:val="5"/>
          <w:sz w:val="31"/>
          <w:szCs w:val="31"/>
        </w:rPr>
        <w:t>0.00</w:t>
      </w:r>
      <w:r>
        <w:rPr>
          <w:rFonts w:ascii="仿宋" w:hAnsi="仿宋" w:eastAsia="仿宋" w:cs="仿宋"/>
          <w:spacing w:val="-45"/>
          <w:sz w:val="31"/>
          <w:szCs w:val="31"/>
        </w:rPr>
        <w:t xml:space="preserve"> </w:t>
      </w:r>
      <w:r>
        <w:rPr>
          <w:rFonts w:ascii="仿宋" w:hAnsi="仿宋" w:eastAsia="仿宋" w:cs="仿宋"/>
          <w:spacing w:val="5"/>
          <w:sz w:val="31"/>
          <w:szCs w:val="31"/>
        </w:rPr>
        <w:t>万元,其中，公务用车</w:t>
      </w:r>
      <w:r>
        <w:rPr>
          <w:rFonts w:ascii="仿宋" w:hAnsi="仿宋" w:eastAsia="仿宋" w:cs="仿宋"/>
          <w:sz w:val="31"/>
          <w:szCs w:val="31"/>
        </w:rPr>
        <w:t xml:space="preserve"> </w:t>
      </w:r>
      <w:r>
        <w:rPr>
          <w:rFonts w:ascii="仿宋" w:hAnsi="仿宋" w:eastAsia="仿宋" w:cs="仿宋"/>
          <w:spacing w:val="3"/>
          <w:sz w:val="31"/>
          <w:szCs w:val="31"/>
        </w:rPr>
        <w:t>购置费</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万元，公务用车运行维护费</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万元。公</w:t>
      </w:r>
      <w:r>
        <w:rPr>
          <w:rFonts w:ascii="仿宋" w:hAnsi="仿宋" w:eastAsia="仿宋" w:cs="仿宋"/>
          <w:spacing w:val="2"/>
          <w:sz w:val="31"/>
          <w:szCs w:val="31"/>
        </w:rPr>
        <w:t>务用</w:t>
      </w:r>
      <w:r>
        <w:rPr>
          <w:rFonts w:ascii="仿宋" w:hAnsi="仿宋" w:eastAsia="仿宋" w:cs="仿宋"/>
          <w:sz w:val="31"/>
          <w:szCs w:val="31"/>
        </w:rPr>
        <w:t xml:space="preserve"> </w:t>
      </w:r>
      <w:r>
        <w:rPr>
          <w:rFonts w:ascii="仿宋" w:hAnsi="仿宋" w:eastAsia="仿宋" w:cs="仿宋"/>
          <w:spacing w:val="9"/>
          <w:sz w:val="31"/>
          <w:szCs w:val="31"/>
        </w:rPr>
        <w:t>车运行维护费开支内容包括无公务用车运行</w:t>
      </w:r>
      <w:r>
        <w:rPr>
          <w:rFonts w:ascii="仿宋" w:hAnsi="仿宋" w:eastAsia="仿宋" w:cs="仿宋"/>
          <w:spacing w:val="8"/>
          <w:sz w:val="31"/>
          <w:szCs w:val="31"/>
        </w:rPr>
        <w:t>维护费。公务用</w:t>
      </w:r>
    </w:p>
    <w:p>
      <w:pPr>
        <w:spacing w:before="1" w:line="219" w:lineRule="auto"/>
        <w:ind w:left="40"/>
        <w:rPr>
          <w:rFonts w:ascii="仿宋" w:hAnsi="仿宋" w:eastAsia="仿宋" w:cs="仿宋"/>
          <w:sz w:val="31"/>
          <w:szCs w:val="31"/>
        </w:rPr>
      </w:pPr>
      <w:r>
        <w:rPr>
          <w:rFonts w:ascii="仿宋" w:hAnsi="仿宋" w:eastAsia="仿宋" w:cs="仿宋"/>
          <w:spacing w:val="1"/>
          <w:sz w:val="31"/>
          <w:szCs w:val="31"/>
        </w:rPr>
        <w:t>车购置数</w:t>
      </w:r>
      <w:r>
        <w:rPr>
          <w:rFonts w:ascii="仿宋" w:hAnsi="仿宋" w:eastAsia="仿宋" w:cs="仿宋"/>
          <w:spacing w:val="-31"/>
          <w:sz w:val="31"/>
          <w:szCs w:val="31"/>
        </w:rPr>
        <w:t xml:space="preserve"> </w:t>
      </w:r>
      <w:r>
        <w:rPr>
          <w:rFonts w:ascii="仿宋" w:hAnsi="仿宋" w:eastAsia="仿宋" w:cs="仿宋"/>
          <w:spacing w:val="1"/>
          <w:sz w:val="31"/>
          <w:szCs w:val="31"/>
        </w:rPr>
        <w:t>0</w:t>
      </w:r>
      <w:r>
        <w:rPr>
          <w:rFonts w:ascii="仿宋" w:hAnsi="仿宋" w:eastAsia="仿宋" w:cs="仿宋"/>
          <w:spacing w:val="-62"/>
          <w:sz w:val="31"/>
          <w:szCs w:val="31"/>
        </w:rPr>
        <w:t xml:space="preserve"> </w:t>
      </w:r>
      <w:r>
        <w:rPr>
          <w:rFonts w:ascii="仿宋" w:hAnsi="仿宋" w:eastAsia="仿宋" w:cs="仿宋"/>
          <w:spacing w:val="1"/>
          <w:sz w:val="31"/>
          <w:szCs w:val="31"/>
        </w:rPr>
        <w:t>辆，公务用车保有量</w:t>
      </w:r>
      <w:r>
        <w:rPr>
          <w:rFonts w:ascii="仿宋" w:hAnsi="仿宋" w:eastAsia="仿宋" w:cs="仿宋"/>
          <w:spacing w:val="-41"/>
          <w:sz w:val="31"/>
          <w:szCs w:val="31"/>
        </w:rPr>
        <w:t xml:space="preserve"> </w:t>
      </w:r>
      <w:r>
        <w:rPr>
          <w:rFonts w:ascii="仿宋" w:hAnsi="仿宋" w:eastAsia="仿宋" w:cs="仿宋"/>
          <w:spacing w:val="1"/>
          <w:sz w:val="31"/>
          <w:szCs w:val="31"/>
        </w:rPr>
        <w:t>0</w:t>
      </w:r>
      <w:r>
        <w:rPr>
          <w:rFonts w:ascii="仿宋" w:hAnsi="仿宋" w:eastAsia="仿宋" w:cs="仿宋"/>
          <w:spacing w:val="-62"/>
          <w:sz w:val="31"/>
          <w:szCs w:val="31"/>
        </w:rPr>
        <w:t xml:space="preserve"> </w:t>
      </w:r>
      <w:r>
        <w:rPr>
          <w:rFonts w:ascii="仿宋" w:hAnsi="仿宋" w:eastAsia="仿宋" w:cs="仿宋"/>
          <w:spacing w:val="1"/>
          <w:sz w:val="31"/>
          <w:szCs w:val="31"/>
        </w:rPr>
        <w:t>辆。</w:t>
      </w:r>
    </w:p>
    <w:p>
      <w:pPr>
        <w:spacing w:before="255" w:line="222" w:lineRule="auto"/>
        <w:ind w:left="666"/>
        <w:rPr>
          <w:rFonts w:ascii="仿宋" w:hAnsi="仿宋" w:eastAsia="仿宋" w:cs="仿宋"/>
          <w:sz w:val="31"/>
          <w:szCs w:val="31"/>
        </w:rPr>
      </w:pPr>
      <w:r>
        <w:rPr>
          <w:rFonts w:ascii="仿宋" w:hAnsi="仿宋" w:eastAsia="仿宋" w:cs="仿宋"/>
          <w:spacing w:val="10"/>
          <w:sz w:val="31"/>
          <w:szCs w:val="31"/>
        </w:rPr>
        <w:t>公务接待费</w:t>
      </w:r>
      <w:r>
        <w:rPr>
          <w:rFonts w:ascii="仿宋" w:hAnsi="仿宋" w:eastAsia="仿宋" w:cs="仿宋"/>
          <w:spacing w:val="-19"/>
          <w:sz w:val="31"/>
          <w:szCs w:val="31"/>
        </w:rPr>
        <w:t xml:space="preserve"> </w:t>
      </w:r>
      <w:r>
        <w:rPr>
          <w:rFonts w:ascii="仿宋" w:hAnsi="仿宋" w:eastAsia="仿宋" w:cs="仿宋"/>
          <w:spacing w:val="10"/>
          <w:sz w:val="31"/>
          <w:szCs w:val="31"/>
        </w:rPr>
        <w:t>0.00</w:t>
      </w:r>
      <w:r>
        <w:rPr>
          <w:rFonts w:ascii="仿宋" w:hAnsi="仿宋" w:eastAsia="仿宋" w:cs="仿宋"/>
          <w:spacing w:val="-37"/>
          <w:sz w:val="31"/>
          <w:szCs w:val="31"/>
        </w:rPr>
        <w:t xml:space="preserve"> </w:t>
      </w:r>
      <w:r>
        <w:rPr>
          <w:rFonts w:ascii="仿宋" w:hAnsi="仿宋" w:eastAsia="仿宋" w:cs="仿宋"/>
          <w:spacing w:val="10"/>
          <w:sz w:val="31"/>
          <w:szCs w:val="31"/>
        </w:rPr>
        <w:t>万元。开支内容包括无公务接待费。</w:t>
      </w:r>
    </w:p>
    <w:p>
      <w:pPr>
        <w:spacing w:line="222" w:lineRule="auto"/>
        <w:rPr>
          <w:rFonts w:ascii="仿宋" w:hAnsi="仿宋" w:eastAsia="仿宋" w:cs="仿宋"/>
          <w:sz w:val="31"/>
          <w:szCs w:val="31"/>
        </w:rPr>
        <w:sectPr>
          <w:footerReference r:id="rId9" w:type="default"/>
          <w:pgSz w:w="11906" w:h="16839"/>
          <w:pgMar w:top="1431" w:right="1710" w:bottom="1153" w:left="1785" w:header="0" w:footer="994" w:gutter="0"/>
        </w:sectPr>
      </w:pPr>
    </w:p>
    <w:p>
      <w:pPr>
        <w:spacing w:before="164" w:line="221" w:lineRule="auto"/>
        <w:ind w:left="34"/>
        <w:rPr>
          <w:rFonts w:ascii="仿宋" w:hAnsi="仿宋" w:eastAsia="仿宋" w:cs="仿宋"/>
          <w:sz w:val="31"/>
          <w:szCs w:val="31"/>
        </w:rPr>
      </w:pPr>
      <w:r>
        <w:rPr>
          <w:rFonts w:ascii="仿宋" w:hAnsi="仿宋" w:eastAsia="仿宋" w:cs="仿宋"/>
          <w:spacing w:val="4"/>
          <w:sz w:val="31"/>
          <w:szCs w:val="31"/>
        </w:rPr>
        <w:t>单位全年安排的国内公务接待</w:t>
      </w:r>
      <w:r>
        <w:rPr>
          <w:rFonts w:ascii="仿宋" w:hAnsi="仿宋" w:eastAsia="仿宋" w:cs="仿宋"/>
          <w:spacing w:val="-30"/>
          <w:sz w:val="31"/>
          <w:szCs w:val="31"/>
        </w:rPr>
        <w:t xml:space="preserve"> </w:t>
      </w:r>
      <w:r>
        <w:rPr>
          <w:rFonts w:ascii="仿宋" w:hAnsi="仿宋" w:eastAsia="仿宋" w:cs="仿宋"/>
          <w:spacing w:val="4"/>
          <w:sz w:val="31"/>
          <w:szCs w:val="31"/>
        </w:rPr>
        <w:t>0</w:t>
      </w:r>
      <w:r>
        <w:rPr>
          <w:rFonts w:ascii="仿宋" w:hAnsi="仿宋" w:eastAsia="仿宋" w:cs="仿宋"/>
          <w:spacing w:val="-52"/>
          <w:sz w:val="31"/>
          <w:szCs w:val="31"/>
        </w:rPr>
        <w:t xml:space="preserve"> </w:t>
      </w:r>
      <w:r>
        <w:rPr>
          <w:rFonts w:ascii="仿宋" w:hAnsi="仿宋" w:eastAsia="仿宋" w:cs="仿宋"/>
          <w:spacing w:val="4"/>
          <w:sz w:val="31"/>
          <w:szCs w:val="31"/>
        </w:rPr>
        <w:t>批次，0</w:t>
      </w:r>
      <w:r>
        <w:rPr>
          <w:rFonts w:ascii="仿宋" w:hAnsi="仿宋" w:eastAsia="仿宋" w:cs="仿宋"/>
          <w:spacing w:val="-60"/>
          <w:sz w:val="31"/>
          <w:szCs w:val="31"/>
        </w:rPr>
        <w:t xml:space="preserve"> </w:t>
      </w:r>
      <w:r>
        <w:rPr>
          <w:rFonts w:ascii="仿宋" w:hAnsi="仿宋" w:eastAsia="仿宋" w:cs="仿宋"/>
          <w:spacing w:val="4"/>
          <w:sz w:val="31"/>
          <w:szCs w:val="31"/>
        </w:rPr>
        <w:t>人次。</w:t>
      </w:r>
    </w:p>
    <w:p>
      <w:pPr>
        <w:spacing w:before="245" w:line="372" w:lineRule="auto"/>
        <w:ind w:left="26" w:firstLine="658"/>
        <w:rPr>
          <w:rFonts w:ascii="仿宋" w:hAnsi="仿宋" w:eastAsia="仿宋" w:cs="仿宋"/>
          <w:sz w:val="31"/>
          <w:szCs w:val="31"/>
        </w:rPr>
      </w:pPr>
      <w:r>
        <w:rPr>
          <w:rFonts w:ascii="仿宋" w:hAnsi="仿宋" w:eastAsia="仿宋" w:cs="仿宋"/>
          <w:spacing w:val="4"/>
          <w:sz w:val="31"/>
          <w:szCs w:val="31"/>
        </w:rPr>
        <w:t>与年初预算数相比情况：一般公共预算</w:t>
      </w:r>
      <w:r>
        <w:rPr>
          <w:rFonts w:ascii="仿宋" w:hAnsi="仿宋" w:eastAsia="仿宋" w:cs="仿宋"/>
          <w:spacing w:val="-9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w:t>
      </w:r>
      <w:r>
        <w:rPr>
          <w:rFonts w:ascii="仿宋" w:hAnsi="仿宋" w:eastAsia="仿宋" w:cs="仿宋"/>
          <w:sz w:val="31"/>
          <w:szCs w:val="31"/>
        </w:rPr>
        <w:t xml:space="preserve"> </w:t>
      </w:r>
      <w:r>
        <w:rPr>
          <w:rFonts w:ascii="仿宋" w:hAnsi="仿宋" w:eastAsia="仿宋" w:cs="仿宋"/>
          <w:spacing w:val="3"/>
          <w:sz w:val="31"/>
          <w:szCs w:val="31"/>
        </w:rPr>
        <w:t>出年初预算数</w:t>
      </w:r>
      <w:r>
        <w:rPr>
          <w:rFonts w:ascii="仿宋" w:hAnsi="仿宋" w:eastAsia="仿宋" w:cs="仿宋"/>
          <w:spacing w:val="-40"/>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万元，预决算差异率</w:t>
      </w:r>
      <w:r>
        <w:rPr>
          <w:rFonts w:ascii="仿宋" w:hAnsi="仿宋" w:eastAsia="仿宋" w:cs="仿宋"/>
          <w:sz w:val="31"/>
          <w:szCs w:val="31"/>
        </w:rPr>
        <w:t xml:space="preserve"> </w:t>
      </w:r>
      <w:r>
        <w:rPr>
          <w:rFonts w:ascii="仿宋" w:hAnsi="仿宋" w:eastAsia="仿宋" w:cs="仿宋"/>
          <w:spacing w:val="10"/>
          <w:sz w:val="31"/>
          <w:szCs w:val="31"/>
        </w:rPr>
        <w:t>0.00%，主要原因是：一般公共预算</w:t>
      </w:r>
      <w:r>
        <w:rPr>
          <w:rFonts w:ascii="仿宋" w:hAnsi="仿宋" w:eastAsia="仿宋" w:cs="仿宋"/>
          <w:spacing w:val="-96"/>
          <w:sz w:val="31"/>
          <w:szCs w:val="31"/>
        </w:rPr>
        <w:t xml:space="preserve"> </w:t>
      </w:r>
      <w:r>
        <w:rPr>
          <w:rFonts w:ascii="仿宋" w:hAnsi="仿宋" w:eastAsia="仿宋" w:cs="仿宋"/>
          <w:spacing w:val="10"/>
          <w:sz w:val="31"/>
          <w:szCs w:val="31"/>
        </w:rPr>
        <w:t>“</w:t>
      </w:r>
      <w:r>
        <w:rPr>
          <w:rFonts w:ascii="仿宋" w:hAnsi="仿宋" w:eastAsia="仿宋" w:cs="仿宋"/>
          <w:spacing w:val="-109"/>
          <w:sz w:val="31"/>
          <w:szCs w:val="31"/>
        </w:rPr>
        <w:t xml:space="preserve"> </w:t>
      </w:r>
      <w:r>
        <w:rPr>
          <w:rFonts w:ascii="仿宋" w:hAnsi="仿宋" w:eastAsia="仿宋" w:cs="仿宋"/>
          <w:spacing w:val="10"/>
          <w:sz w:val="31"/>
          <w:szCs w:val="31"/>
        </w:rPr>
        <w:t>三公”经费支出未安</w:t>
      </w:r>
      <w:r>
        <w:rPr>
          <w:rFonts w:ascii="仿宋" w:hAnsi="仿宋" w:eastAsia="仿宋" w:cs="仿宋"/>
          <w:sz w:val="31"/>
          <w:szCs w:val="31"/>
        </w:rPr>
        <w:t xml:space="preserve"> </w:t>
      </w:r>
      <w:r>
        <w:rPr>
          <w:rFonts w:ascii="仿宋" w:hAnsi="仿宋" w:eastAsia="仿宋" w:cs="仿宋"/>
          <w:spacing w:val="9"/>
          <w:sz w:val="31"/>
          <w:szCs w:val="31"/>
        </w:rPr>
        <w:t>排年初预算。其中：</w:t>
      </w:r>
      <w:r>
        <w:rPr>
          <w:rFonts w:ascii="仿宋" w:hAnsi="仿宋" w:eastAsia="仿宋" w:cs="仿宋"/>
          <w:spacing w:val="-60"/>
          <w:sz w:val="31"/>
          <w:szCs w:val="31"/>
        </w:rPr>
        <w:t xml:space="preserve"> </w:t>
      </w:r>
      <w:r>
        <w:rPr>
          <w:rFonts w:ascii="仿宋" w:hAnsi="仿宋" w:eastAsia="仿宋" w:cs="仿宋"/>
          <w:spacing w:val="9"/>
          <w:sz w:val="31"/>
          <w:szCs w:val="31"/>
        </w:rPr>
        <w:t>因公出国（境）费预算数</w:t>
      </w:r>
      <w:r>
        <w:rPr>
          <w:rFonts w:ascii="仿宋" w:hAnsi="仿宋" w:eastAsia="仿宋" w:cs="仿宋"/>
          <w:spacing w:val="-36"/>
          <w:sz w:val="31"/>
          <w:szCs w:val="31"/>
        </w:rPr>
        <w:t xml:space="preserve"> </w:t>
      </w:r>
      <w:r>
        <w:rPr>
          <w:rFonts w:ascii="仿宋" w:hAnsi="仿宋" w:eastAsia="仿宋" w:cs="仿宋"/>
          <w:spacing w:val="9"/>
          <w:sz w:val="31"/>
          <w:szCs w:val="31"/>
        </w:rPr>
        <w:t>0.00</w:t>
      </w:r>
      <w:r>
        <w:rPr>
          <w:rFonts w:ascii="仿宋" w:hAnsi="仿宋" w:eastAsia="仿宋" w:cs="仿宋"/>
          <w:spacing w:val="-37"/>
          <w:sz w:val="31"/>
          <w:szCs w:val="31"/>
        </w:rPr>
        <w:t xml:space="preserve"> </w:t>
      </w:r>
      <w:r>
        <w:rPr>
          <w:rFonts w:ascii="仿宋" w:hAnsi="仿宋" w:eastAsia="仿宋" w:cs="仿宋"/>
          <w:spacing w:val="9"/>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决算数</w:t>
      </w:r>
      <w:r>
        <w:rPr>
          <w:rFonts w:ascii="仿宋" w:hAnsi="仿宋" w:eastAsia="仿宋" w:cs="仿宋"/>
          <w:spacing w:val="-25"/>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万元，预决算差异率</w:t>
      </w:r>
      <w:r>
        <w:rPr>
          <w:rFonts w:ascii="仿宋" w:hAnsi="仿宋" w:eastAsia="仿宋" w:cs="仿宋"/>
          <w:spacing w:val="-39"/>
          <w:sz w:val="31"/>
          <w:szCs w:val="31"/>
        </w:rPr>
        <w:t xml:space="preserve"> </w:t>
      </w:r>
      <w:r>
        <w:rPr>
          <w:rFonts w:ascii="仿宋" w:hAnsi="仿宋" w:eastAsia="仿宋" w:cs="仿宋"/>
          <w:spacing w:val="1"/>
          <w:sz w:val="31"/>
          <w:szCs w:val="31"/>
        </w:rPr>
        <w:t>0.00%，主要原因是：因公</w:t>
      </w:r>
      <w:r>
        <w:rPr>
          <w:rFonts w:ascii="仿宋" w:hAnsi="仿宋" w:eastAsia="仿宋" w:cs="仿宋"/>
          <w:sz w:val="31"/>
          <w:szCs w:val="31"/>
        </w:rPr>
        <w:t xml:space="preserve"> </w:t>
      </w:r>
      <w:r>
        <w:rPr>
          <w:rFonts w:ascii="仿宋" w:hAnsi="仿宋" w:eastAsia="仿宋" w:cs="仿宋"/>
          <w:spacing w:val="3"/>
          <w:sz w:val="31"/>
          <w:szCs w:val="31"/>
        </w:rPr>
        <w:t>出国（境）费未安排预算；公务用车购置预算数</w:t>
      </w:r>
      <w:r>
        <w:rPr>
          <w:rFonts w:ascii="仿宋" w:hAnsi="仿宋" w:eastAsia="仿宋" w:cs="仿宋"/>
          <w:spacing w:val="-33"/>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决算数</w:t>
      </w:r>
      <w:r>
        <w:rPr>
          <w:rFonts w:ascii="仿宋" w:hAnsi="仿宋" w:eastAsia="仿宋" w:cs="仿宋"/>
          <w:spacing w:val="-25"/>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万元，预决算差异率</w:t>
      </w:r>
      <w:r>
        <w:rPr>
          <w:rFonts w:ascii="仿宋" w:hAnsi="仿宋" w:eastAsia="仿宋" w:cs="仿宋"/>
          <w:spacing w:val="-39"/>
          <w:sz w:val="31"/>
          <w:szCs w:val="31"/>
        </w:rPr>
        <w:t xml:space="preserve"> </w:t>
      </w:r>
      <w:r>
        <w:rPr>
          <w:rFonts w:ascii="仿宋" w:hAnsi="仿宋" w:eastAsia="仿宋" w:cs="仿宋"/>
          <w:spacing w:val="1"/>
          <w:sz w:val="31"/>
          <w:szCs w:val="31"/>
        </w:rPr>
        <w:t>0.00%，主要原因是：公务</w:t>
      </w:r>
      <w:r>
        <w:rPr>
          <w:rFonts w:ascii="仿宋" w:hAnsi="仿宋" w:eastAsia="仿宋" w:cs="仿宋"/>
          <w:sz w:val="31"/>
          <w:szCs w:val="31"/>
        </w:rPr>
        <w:t xml:space="preserve"> </w:t>
      </w:r>
      <w:r>
        <w:rPr>
          <w:rFonts w:ascii="仿宋" w:hAnsi="仿宋" w:eastAsia="仿宋" w:cs="仿宋"/>
          <w:spacing w:val="12"/>
          <w:sz w:val="31"/>
          <w:szCs w:val="31"/>
        </w:rPr>
        <w:t>用车购置未安排预算；公务用车运行费预算数</w:t>
      </w:r>
      <w:r>
        <w:rPr>
          <w:rFonts w:ascii="仿宋" w:hAnsi="仿宋" w:eastAsia="仿宋" w:cs="仿宋"/>
          <w:spacing w:val="-22"/>
          <w:sz w:val="31"/>
          <w:szCs w:val="31"/>
        </w:rPr>
        <w:t xml:space="preserve"> </w:t>
      </w:r>
      <w:r>
        <w:rPr>
          <w:rFonts w:ascii="仿宋" w:hAnsi="仿宋" w:eastAsia="仿宋" w:cs="仿宋"/>
          <w:spacing w:val="12"/>
          <w:sz w:val="31"/>
          <w:szCs w:val="31"/>
        </w:rPr>
        <w:t>0.00</w:t>
      </w:r>
      <w:r>
        <w:rPr>
          <w:rFonts w:ascii="仿宋" w:hAnsi="仿宋" w:eastAsia="仿宋" w:cs="仿宋"/>
          <w:spacing w:val="-37"/>
          <w:sz w:val="31"/>
          <w:szCs w:val="31"/>
        </w:rPr>
        <w:t xml:space="preserve"> </w:t>
      </w:r>
      <w:r>
        <w:rPr>
          <w:rFonts w:ascii="仿宋" w:hAnsi="仿宋" w:eastAsia="仿宋" w:cs="仿宋"/>
          <w:spacing w:val="12"/>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决算数</w:t>
      </w:r>
      <w:r>
        <w:rPr>
          <w:rFonts w:ascii="仿宋" w:hAnsi="仿宋" w:eastAsia="仿宋" w:cs="仿宋"/>
          <w:spacing w:val="-25"/>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万元，预决算差异率</w:t>
      </w:r>
      <w:r>
        <w:rPr>
          <w:rFonts w:ascii="仿宋" w:hAnsi="仿宋" w:eastAsia="仿宋" w:cs="仿宋"/>
          <w:spacing w:val="-39"/>
          <w:sz w:val="31"/>
          <w:szCs w:val="31"/>
        </w:rPr>
        <w:t xml:space="preserve"> </w:t>
      </w:r>
      <w:r>
        <w:rPr>
          <w:rFonts w:ascii="仿宋" w:hAnsi="仿宋" w:eastAsia="仿宋" w:cs="仿宋"/>
          <w:spacing w:val="1"/>
          <w:sz w:val="31"/>
          <w:szCs w:val="31"/>
        </w:rPr>
        <w:t>0.00%，主要原因是：公务</w:t>
      </w:r>
      <w:r>
        <w:rPr>
          <w:rFonts w:ascii="仿宋" w:hAnsi="仿宋" w:eastAsia="仿宋" w:cs="仿宋"/>
          <w:sz w:val="31"/>
          <w:szCs w:val="31"/>
        </w:rPr>
        <w:t xml:space="preserve"> </w:t>
      </w:r>
      <w:r>
        <w:rPr>
          <w:rFonts w:ascii="仿宋" w:hAnsi="仿宋" w:eastAsia="仿宋" w:cs="仿宋"/>
          <w:spacing w:val="11"/>
          <w:sz w:val="31"/>
          <w:szCs w:val="31"/>
        </w:rPr>
        <w:t>用车运行费未安排预算；公务接待费预算数</w:t>
      </w:r>
      <w:r>
        <w:rPr>
          <w:rFonts w:ascii="仿宋" w:hAnsi="仿宋" w:eastAsia="仿宋" w:cs="仿宋"/>
          <w:spacing w:val="-27"/>
          <w:sz w:val="31"/>
          <w:szCs w:val="31"/>
        </w:rPr>
        <w:t xml:space="preserve"> </w:t>
      </w:r>
      <w:r>
        <w:rPr>
          <w:rFonts w:ascii="仿宋" w:hAnsi="仿宋" w:eastAsia="仿宋" w:cs="仿宋"/>
          <w:spacing w:val="11"/>
          <w:sz w:val="31"/>
          <w:szCs w:val="31"/>
        </w:rPr>
        <w:t>0.00</w:t>
      </w:r>
      <w:r>
        <w:rPr>
          <w:rFonts w:ascii="仿宋" w:hAnsi="仿宋" w:eastAsia="仿宋" w:cs="仿宋"/>
          <w:spacing w:val="-40"/>
          <w:sz w:val="31"/>
          <w:szCs w:val="31"/>
        </w:rPr>
        <w:t xml:space="preserve"> </w:t>
      </w:r>
      <w:r>
        <w:rPr>
          <w:rFonts w:ascii="仿宋" w:hAnsi="仿宋" w:eastAsia="仿宋" w:cs="仿宋"/>
          <w:spacing w:val="11"/>
          <w:sz w:val="31"/>
          <w:szCs w:val="31"/>
        </w:rPr>
        <w:t>万元，决</w:t>
      </w:r>
      <w:r>
        <w:rPr>
          <w:rFonts w:ascii="仿宋" w:hAnsi="仿宋" w:eastAsia="仿宋" w:cs="仿宋"/>
          <w:sz w:val="31"/>
          <w:szCs w:val="31"/>
        </w:rPr>
        <w:t xml:space="preserve"> </w:t>
      </w:r>
      <w:r>
        <w:rPr>
          <w:rFonts w:ascii="仿宋" w:hAnsi="仿宋" w:eastAsia="仿宋" w:cs="仿宋"/>
          <w:spacing w:val="1"/>
          <w:sz w:val="31"/>
          <w:szCs w:val="31"/>
        </w:rPr>
        <w:t>算数</w:t>
      </w:r>
      <w:r>
        <w:rPr>
          <w:rFonts w:ascii="仿宋" w:hAnsi="仿宋" w:eastAsia="仿宋" w:cs="仿宋"/>
          <w:spacing w:val="-22"/>
          <w:sz w:val="31"/>
          <w:szCs w:val="31"/>
        </w:rPr>
        <w:t xml:space="preserve"> </w:t>
      </w:r>
      <w:r>
        <w:rPr>
          <w:rFonts w:ascii="仿宋" w:hAnsi="仿宋" w:eastAsia="仿宋" w:cs="仿宋"/>
          <w:spacing w:val="1"/>
          <w:sz w:val="31"/>
          <w:szCs w:val="31"/>
        </w:rPr>
        <w:t>0.00</w:t>
      </w:r>
      <w:r>
        <w:rPr>
          <w:rFonts w:ascii="仿宋" w:hAnsi="仿宋" w:eastAsia="仿宋" w:cs="仿宋"/>
          <w:spacing w:val="-45"/>
          <w:sz w:val="31"/>
          <w:szCs w:val="31"/>
        </w:rPr>
        <w:t xml:space="preserve"> </w:t>
      </w:r>
      <w:r>
        <w:rPr>
          <w:rFonts w:ascii="仿宋" w:hAnsi="仿宋" w:eastAsia="仿宋" w:cs="仿宋"/>
          <w:spacing w:val="1"/>
          <w:sz w:val="31"/>
          <w:szCs w:val="31"/>
        </w:rPr>
        <w:t>万元，预决算差异率</w:t>
      </w:r>
      <w:r>
        <w:rPr>
          <w:rFonts w:ascii="仿宋" w:hAnsi="仿宋" w:eastAsia="仿宋" w:cs="仿宋"/>
          <w:spacing w:val="-41"/>
          <w:sz w:val="31"/>
          <w:szCs w:val="31"/>
        </w:rPr>
        <w:t xml:space="preserve"> </w:t>
      </w:r>
      <w:r>
        <w:rPr>
          <w:rFonts w:ascii="仿宋" w:hAnsi="仿宋" w:eastAsia="仿宋" w:cs="仿宋"/>
          <w:spacing w:val="1"/>
          <w:sz w:val="31"/>
          <w:szCs w:val="31"/>
        </w:rPr>
        <w:t>0.00%，主要原因是：公务接</w:t>
      </w:r>
    </w:p>
    <w:p>
      <w:pPr>
        <w:spacing w:before="1" w:line="221" w:lineRule="auto"/>
        <w:ind w:left="23"/>
        <w:rPr>
          <w:rFonts w:ascii="仿宋" w:hAnsi="仿宋" w:eastAsia="仿宋" w:cs="仿宋"/>
          <w:sz w:val="31"/>
          <w:szCs w:val="31"/>
        </w:rPr>
      </w:pPr>
      <w:r>
        <w:rPr>
          <w:rFonts w:ascii="仿宋" w:hAnsi="仿宋" w:eastAsia="仿宋" w:cs="仿宋"/>
          <w:spacing w:val="7"/>
          <w:sz w:val="31"/>
          <w:szCs w:val="31"/>
        </w:rPr>
        <w:t>待费未安排预算。</w:t>
      </w:r>
    </w:p>
    <w:p>
      <w:pPr>
        <w:spacing w:before="250" w:line="226"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八、政府性基金预算财政拨款收入支出决算情况说明</w:t>
      </w:r>
    </w:p>
    <w:p>
      <w:pPr>
        <w:spacing w:before="245" w:line="624" w:lineRule="exact"/>
        <w:ind w:right="76"/>
        <w:jc w:val="right"/>
        <w:rPr>
          <w:rFonts w:ascii="仿宋" w:hAnsi="仿宋" w:eastAsia="仿宋" w:cs="仿宋"/>
          <w:sz w:val="31"/>
          <w:szCs w:val="31"/>
        </w:rPr>
      </w:pPr>
      <w:r>
        <w:rPr>
          <w:rFonts w:ascii="仿宋" w:hAnsi="仿宋" w:eastAsia="仿宋" w:cs="仿宋"/>
          <w:spacing w:val="8"/>
          <w:position w:val="23"/>
          <w:sz w:val="31"/>
          <w:szCs w:val="31"/>
        </w:rPr>
        <w:t>我单位本年度无政府性基金预算财政拨款收入支出，政</w:t>
      </w:r>
    </w:p>
    <w:p>
      <w:pPr>
        <w:spacing w:line="220" w:lineRule="auto"/>
        <w:ind w:left="29"/>
        <w:rPr>
          <w:rFonts w:ascii="仿宋" w:hAnsi="仿宋" w:eastAsia="仿宋" w:cs="仿宋"/>
          <w:sz w:val="31"/>
          <w:szCs w:val="31"/>
        </w:rPr>
      </w:pPr>
      <w:r>
        <w:rPr>
          <w:rFonts w:ascii="仿宋" w:hAnsi="仿宋" w:eastAsia="仿宋" w:cs="仿宋"/>
          <w:spacing w:val="8"/>
          <w:sz w:val="31"/>
          <w:szCs w:val="31"/>
        </w:rPr>
        <w:t>府性基金预算财政拨款收入支出决算表为空表。</w:t>
      </w:r>
    </w:p>
    <w:p>
      <w:pPr>
        <w:spacing w:before="254" w:line="226"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九、国有资本经营预算财政拨款收入支出决算情况说明</w:t>
      </w:r>
    </w:p>
    <w:p>
      <w:pPr>
        <w:spacing w:before="245" w:line="624" w:lineRule="exact"/>
        <w:ind w:right="81"/>
        <w:jc w:val="right"/>
        <w:rPr>
          <w:rFonts w:ascii="仿宋" w:hAnsi="仿宋" w:eastAsia="仿宋" w:cs="仿宋"/>
          <w:sz w:val="31"/>
          <w:szCs w:val="31"/>
        </w:rPr>
      </w:pPr>
      <w:r>
        <w:rPr>
          <w:rFonts w:ascii="仿宋" w:hAnsi="仿宋" w:eastAsia="仿宋" w:cs="仿宋"/>
          <w:spacing w:val="8"/>
          <w:position w:val="23"/>
          <w:sz w:val="31"/>
          <w:szCs w:val="31"/>
        </w:rPr>
        <w:t>我单位本年度无国有资本经营预算财政拨款收入支出，</w:t>
      </w:r>
    </w:p>
    <w:p>
      <w:pPr>
        <w:spacing w:before="1" w:line="221" w:lineRule="auto"/>
        <w:ind w:left="53"/>
        <w:rPr>
          <w:rFonts w:ascii="仿宋" w:hAnsi="仿宋" w:eastAsia="仿宋" w:cs="仿宋"/>
          <w:sz w:val="31"/>
          <w:szCs w:val="31"/>
        </w:rPr>
      </w:pPr>
      <w:r>
        <w:rPr>
          <w:rFonts w:ascii="仿宋" w:hAnsi="仿宋" w:eastAsia="仿宋" w:cs="仿宋"/>
          <w:spacing w:val="7"/>
          <w:sz w:val="31"/>
          <w:szCs w:val="31"/>
        </w:rPr>
        <w:t>国有资本经营预算财政拨款收入支出决算表为空表。</w:t>
      </w:r>
    </w:p>
    <w:p>
      <w:pPr>
        <w:spacing w:before="251" w:line="226" w:lineRule="auto"/>
        <w:ind w:left="671"/>
        <w:rPr>
          <w:rFonts w:ascii="SimHei" w:hAnsi="SimHei" w:eastAsia="SimHei" w:cs="SimHei"/>
          <w:sz w:val="31"/>
          <w:szCs w:val="31"/>
        </w:rPr>
      </w:pPr>
      <w:r>
        <w:rPr>
          <w:rFonts w:ascii="SimHei" w:hAnsi="SimHei" w:eastAsia="SimHei" w:cs="SimHei"/>
          <w:spacing w:val="8"/>
          <w:sz w:val="31"/>
          <w:szCs w:val="31"/>
        </w:rPr>
        <w:t>十、其他重要事项的情况说明</w:t>
      </w:r>
    </w:p>
    <w:p>
      <w:pPr>
        <w:spacing w:before="244" w:line="227" w:lineRule="auto"/>
        <w:ind w:left="692"/>
        <w:rPr>
          <w:rFonts w:ascii="SimHei" w:hAnsi="SimHei" w:eastAsia="SimHei" w:cs="SimHei"/>
          <w:sz w:val="31"/>
          <w:szCs w:val="31"/>
        </w:rPr>
      </w:pPr>
      <w:r>
        <w:rPr>
          <w:rFonts w:ascii="SimHei" w:hAnsi="SimHei" w:eastAsia="SimHei" w:cs="SimHei"/>
          <w:spacing w:val="6"/>
          <w:sz w:val="31"/>
          <w:szCs w:val="31"/>
        </w:rPr>
        <w:t>（一）机关运行经费支出情况</w:t>
      </w:r>
    </w:p>
    <w:p>
      <w:pPr>
        <w:spacing w:before="244" w:line="221" w:lineRule="auto"/>
        <w:ind w:left="672"/>
        <w:rPr>
          <w:rFonts w:ascii="仿宋" w:hAnsi="仿宋" w:eastAsia="仿宋" w:cs="仿宋"/>
          <w:sz w:val="31"/>
          <w:szCs w:val="31"/>
        </w:rPr>
      </w:pPr>
      <w:r>
        <w:rPr>
          <w:rFonts w:ascii="仿宋" w:hAnsi="仿宋" w:eastAsia="仿宋" w:cs="仿宋"/>
          <w:spacing w:val="5"/>
          <w:sz w:val="31"/>
          <w:szCs w:val="31"/>
        </w:rPr>
        <w:t>新疆巴州和静县第六幼儿园（事业单位）</w:t>
      </w:r>
      <w:r>
        <w:rPr>
          <w:rFonts w:ascii="仿宋" w:hAnsi="仿宋" w:eastAsia="仿宋" w:cs="仿宋"/>
          <w:spacing w:val="-71"/>
          <w:sz w:val="31"/>
          <w:szCs w:val="31"/>
        </w:rPr>
        <w:t xml:space="preserve"> </w:t>
      </w:r>
      <w:r>
        <w:rPr>
          <w:rFonts w:ascii="仿宋" w:hAnsi="仿宋" w:eastAsia="仿宋" w:cs="仿宋"/>
          <w:spacing w:val="5"/>
          <w:sz w:val="31"/>
          <w:szCs w:val="31"/>
        </w:rPr>
        <w:t>日常公用经费</w:t>
      </w:r>
    </w:p>
    <w:p>
      <w:pPr>
        <w:spacing w:line="221" w:lineRule="auto"/>
        <w:rPr>
          <w:rFonts w:ascii="仿宋" w:hAnsi="仿宋" w:eastAsia="仿宋" w:cs="仿宋"/>
          <w:sz w:val="31"/>
          <w:szCs w:val="31"/>
        </w:rPr>
        <w:sectPr>
          <w:footerReference r:id="rId10" w:type="default"/>
          <w:pgSz w:w="11906" w:h="16839"/>
          <w:pgMar w:top="1431" w:right="1715" w:bottom="1156" w:left="1785" w:header="0" w:footer="994" w:gutter="0"/>
        </w:sectPr>
      </w:pPr>
    </w:p>
    <w:p>
      <w:pPr>
        <w:spacing w:before="162" w:line="372" w:lineRule="auto"/>
        <w:ind w:left="25" w:firstLine="13"/>
        <w:jc w:val="both"/>
        <w:rPr>
          <w:rFonts w:ascii="仿宋" w:hAnsi="仿宋" w:eastAsia="仿宋" w:cs="仿宋"/>
          <w:sz w:val="31"/>
          <w:szCs w:val="31"/>
        </w:rPr>
      </w:pPr>
      <w:r>
        <w:rPr>
          <w:rFonts w:ascii="仿宋" w:hAnsi="仿宋" w:eastAsia="仿宋" w:cs="仿宋"/>
          <w:spacing w:val="4"/>
          <w:sz w:val="31"/>
          <w:szCs w:val="31"/>
        </w:rPr>
        <w:t>20.84</w:t>
      </w:r>
      <w:r>
        <w:rPr>
          <w:rFonts w:ascii="仿宋" w:hAnsi="仿宋" w:eastAsia="仿宋" w:cs="仿宋"/>
          <w:spacing w:val="-31"/>
          <w:sz w:val="31"/>
          <w:szCs w:val="31"/>
        </w:rPr>
        <w:t xml:space="preserve"> </w:t>
      </w:r>
      <w:r>
        <w:rPr>
          <w:rFonts w:ascii="仿宋" w:hAnsi="仿宋" w:eastAsia="仿宋" w:cs="仿宋"/>
          <w:spacing w:val="4"/>
          <w:sz w:val="31"/>
          <w:szCs w:val="31"/>
        </w:rPr>
        <w:t>万元，</w:t>
      </w:r>
      <w:r>
        <w:rPr>
          <w:rFonts w:ascii="仿宋" w:hAnsi="仿宋" w:eastAsia="仿宋" w:cs="仿宋"/>
          <w:spacing w:val="-73"/>
          <w:sz w:val="31"/>
          <w:szCs w:val="31"/>
        </w:rPr>
        <w:t xml:space="preserve"> </w:t>
      </w:r>
      <w:r>
        <w:rPr>
          <w:rFonts w:ascii="仿宋" w:hAnsi="仿宋" w:eastAsia="仿宋" w:cs="仿宋"/>
          <w:spacing w:val="4"/>
          <w:sz w:val="31"/>
          <w:szCs w:val="31"/>
        </w:rPr>
        <w:t>比上年减少</w:t>
      </w:r>
      <w:r>
        <w:rPr>
          <w:rFonts w:ascii="仿宋" w:hAnsi="仿宋" w:eastAsia="仿宋" w:cs="仿宋"/>
          <w:spacing w:val="-41"/>
          <w:sz w:val="31"/>
          <w:szCs w:val="31"/>
        </w:rPr>
        <w:t xml:space="preserve"> </w:t>
      </w:r>
      <w:r>
        <w:rPr>
          <w:rFonts w:ascii="仿宋" w:hAnsi="仿宋" w:eastAsia="仿宋" w:cs="仿宋"/>
          <w:spacing w:val="4"/>
          <w:sz w:val="31"/>
          <w:szCs w:val="31"/>
        </w:rPr>
        <w:t>8.41</w:t>
      </w:r>
      <w:r>
        <w:rPr>
          <w:rFonts w:ascii="仿宋" w:hAnsi="仿宋" w:eastAsia="仿宋" w:cs="仿宋"/>
          <w:spacing w:val="-37"/>
          <w:sz w:val="31"/>
          <w:szCs w:val="31"/>
        </w:rPr>
        <w:t xml:space="preserve"> </w:t>
      </w:r>
      <w:r>
        <w:rPr>
          <w:rFonts w:ascii="仿宋" w:hAnsi="仿宋" w:eastAsia="仿宋" w:cs="仿宋"/>
          <w:spacing w:val="4"/>
          <w:sz w:val="31"/>
          <w:szCs w:val="31"/>
        </w:rPr>
        <w:t>万元，降低</w:t>
      </w:r>
      <w:r>
        <w:rPr>
          <w:rFonts w:ascii="仿宋" w:hAnsi="仿宋" w:eastAsia="仿宋" w:cs="仿宋"/>
          <w:spacing w:val="-39"/>
          <w:sz w:val="31"/>
          <w:szCs w:val="31"/>
        </w:rPr>
        <w:t xml:space="preserve"> </w:t>
      </w:r>
      <w:r>
        <w:rPr>
          <w:rFonts w:ascii="仿宋" w:hAnsi="仿宋" w:eastAsia="仿宋" w:cs="仿宋"/>
          <w:spacing w:val="4"/>
          <w:sz w:val="31"/>
          <w:szCs w:val="31"/>
        </w:rPr>
        <w:t>28.75%，主要原</w:t>
      </w:r>
      <w:r>
        <w:rPr>
          <w:rFonts w:ascii="仿宋" w:hAnsi="仿宋" w:eastAsia="仿宋" w:cs="仿宋"/>
          <w:sz w:val="31"/>
          <w:szCs w:val="31"/>
        </w:rPr>
        <w:t xml:space="preserve"> 因是：认真贯彻落实中央八项规定</w:t>
      </w:r>
      <w:bookmarkStart w:id="0" w:name="_GoBack"/>
      <w:bookmarkEnd w:id="0"/>
      <w:r>
        <w:rPr>
          <w:rFonts w:ascii="仿宋" w:hAnsi="仿宋" w:eastAsia="仿宋" w:cs="仿宋"/>
          <w:sz w:val="31"/>
          <w:szCs w:val="31"/>
        </w:rPr>
        <w:t>精神和厉行节约要求，</w:t>
      </w:r>
      <w:r>
        <w:rPr>
          <w:rFonts w:ascii="仿宋" w:hAnsi="仿宋" w:eastAsia="仿宋" w:cs="仿宋"/>
          <w:spacing w:val="5"/>
          <w:sz w:val="31"/>
          <w:szCs w:val="31"/>
        </w:rPr>
        <w:t xml:space="preserve"> </w:t>
      </w:r>
      <w:r>
        <w:rPr>
          <w:rFonts w:ascii="仿宋" w:hAnsi="仿宋" w:eastAsia="仿宋" w:cs="仿宋"/>
          <w:spacing w:val="9"/>
          <w:sz w:val="31"/>
          <w:szCs w:val="31"/>
        </w:rPr>
        <w:t>科学合理安排各项支出，进一步完善财务管理制度，从严控</w:t>
      </w:r>
    </w:p>
    <w:p>
      <w:pPr>
        <w:spacing w:before="1" w:line="221" w:lineRule="auto"/>
        <w:ind w:left="36"/>
        <w:rPr>
          <w:rFonts w:ascii="仿宋" w:hAnsi="仿宋" w:eastAsia="仿宋" w:cs="仿宋"/>
          <w:sz w:val="31"/>
          <w:szCs w:val="31"/>
        </w:rPr>
      </w:pPr>
      <w:r>
        <w:rPr>
          <w:rFonts w:ascii="仿宋" w:hAnsi="仿宋" w:eastAsia="仿宋" w:cs="仿宋"/>
          <w:spacing w:val="6"/>
          <w:sz w:val="31"/>
          <w:szCs w:val="31"/>
        </w:rPr>
        <w:t>制日常公用经费开支。</w:t>
      </w:r>
    </w:p>
    <w:p>
      <w:pPr>
        <w:spacing w:before="251" w:line="228" w:lineRule="auto"/>
        <w:ind w:left="692"/>
        <w:rPr>
          <w:rFonts w:ascii="SimHei" w:hAnsi="SimHei" w:eastAsia="SimHei" w:cs="SimHei"/>
          <w:sz w:val="31"/>
          <w:szCs w:val="31"/>
        </w:rPr>
      </w:pPr>
      <w:r>
        <w:rPr>
          <w:rFonts w:ascii="SimHei" w:hAnsi="SimHei" w:eastAsia="SimHei" w:cs="SimHei"/>
          <w:spacing w:val="5"/>
          <w:sz w:val="31"/>
          <w:szCs w:val="31"/>
        </w:rPr>
        <w:t>（二）政府采购情况</w:t>
      </w:r>
    </w:p>
    <w:p>
      <w:pPr>
        <w:spacing w:before="240" w:line="372" w:lineRule="auto"/>
        <w:ind w:left="31" w:right="81" w:firstLine="648"/>
        <w:rPr>
          <w:rFonts w:ascii="仿宋" w:hAnsi="仿宋" w:eastAsia="仿宋" w:cs="仿宋"/>
          <w:sz w:val="31"/>
          <w:szCs w:val="31"/>
        </w:rPr>
      </w:pPr>
      <w:r>
        <w:rPr>
          <w:rFonts w:ascii="仿宋" w:hAnsi="仿宋" w:eastAsia="仿宋" w:cs="仿宋"/>
          <w:spacing w:val="1"/>
          <w:sz w:val="31"/>
          <w:szCs w:val="31"/>
        </w:rPr>
        <w:t>2020</w:t>
      </w:r>
      <w:r>
        <w:rPr>
          <w:rFonts w:ascii="仿宋" w:hAnsi="仿宋" w:eastAsia="仿宋" w:cs="仿宋"/>
          <w:spacing w:val="-52"/>
          <w:sz w:val="31"/>
          <w:szCs w:val="31"/>
        </w:rPr>
        <w:t xml:space="preserve"> </w:t>
      </w:r>
      <w:r>
        <w:rPr>
          <w:rFonts w:ascii="仿宋" w:hAnsi="仿宋" w:eastAsia="仿宋" w:cs="仿宋"/>
          <w:spacing w:val="1"/>
          <w:sz w:val="31"/>
          <w:szCs w:val="31"/>
        </w:rPr>
        <w:t>年度政府采购支出总额</w:t>
      </w:r>
      <w:r>
        <w:rPr>
          <w:rFonts w:ascii="仿宋" w:hAnsi="仿宋" w:eastAsia="仿宋" w:cs="仿宋"/>
          <w:spacing w:val="-43"/>
          <w:sz w:val="31"/>
          <w:szCs w:val="31"/>
        </w:rPr>
        <w:t xml:space="preserve"> </w:t>
      </w:r>
      <w:r>
        <w:rPr>
          <w:rFonts w:ascii="仿宋" w:hAnsi="仿宋" w:eastAsia="仿宋" w:cs="仿宋"/>
          <w:spacing w:val="1"/>
          <w:sz w:val="31"/>
          <w:szCs w:val="31"/>
        </w:rPr>
        <w:t>19.97</w:t>
      </w:r>
      <w:r>
        <w:rPr>
          <w:rFonts w:ascii="仿宋" w:hAnsi="仿宋" w:eastAsia="仿宋" w:cs="仿宋"/>
          <w:spacing w:val="-44"/>
          <w:sz w:val="31"/>
          <w:szCs w:val="31"/>
        </w:rPr>
        <w:t xml:space="preserve"> </w:t>
      </w:r>
      <w:r>
        <w:rPr>
          <w:rFonts w:ascii="仿宋" w:hAnsi="仿宋" w:eastAsia="仿宋" w:cs="仿宋"/>
          <w:spacing w:val="1"/>
          <w:sz w:val="31"/>
          <w:szCs w:val="31"/>
        </w:rPr>
        <w:t>万元，其中：政府采</w:t>
      </w:r>
      <w:r>
        <w:rPr>
          <w:rFonts w:ascii="仿宋" w:hAnsi="仿宋" w:eastAsia="仿宋" w:cs="仿宋"/>
          <w:sz w:val="31"/>
          <w:szCs w:val="31"/>
        </w:rPr>
        <w:t xml:space="preserve"> </w:t>
      </w:r>
      <w:r>
        <w:rPr>
          <w:rFonts w:ascii="仿宋" w:hAnsi="仿宋" w:eastAsia="仿宋" w:cs="仿宋"/>
          <w:spacing w:val="7"/>
          <w:sz w:val="31"/>
          <w:szCs w:val="31"/>
        </w:rPr>
        <w:t>购货物支出</w:t>
      </w:r>
      <w:r>
        <w:rPr>
          <w:rFonts w:ascii="仿宋" w:hAnsi="仿宋" w:eastAsia="仿宋" w:cs="仿宋"/>
          <w:spacing w:val="-19"/>
          <w:sz w:val="31"/>
          <w:szCs w:val="31"/>
        </w:rPr>
        <w:t xml:space="preserve"> </w:t>
      </w:r>
      <w:r>
        <w:rPr>
          <w:rFonts w:ascii="仿宋" w:hAnsi="仿宋" w:eastAsia="仿宋" w:cs="仿宋"/>
          <w:spacing w:val="7"/>
          <w:sz w:val="31"/>
          <w:szCs w:val="31"/>
        </w:rPr>
        <w:t>13.56</w:t>
      </w:r>
      <w:r>
        <w:rPr>
          <w:rFonts w:ascii="仿宋" w:hAnsi="仿宋" w:eastAsia="仿宋" w:cs="仿宋"/>
          <w:spacing w:val="-37"/>
          <w:sz w:val="31"/>
          <w:szCs w:val="31"/>
        </w:rPr>
        <w:t xml:space="preserve"> </w:t>
      </w:r>
      <w:r>
        <w:rPr>
          <w:rFonts w:ascii="仿宋" w:hAnsi="仿宋" w:eastAsia="仿宋" w:cs="仿宋"/>
          <w:spacing w:val="7"/>
          <w:sz w:val="31"/>
          <w:szCs w:val="31"/>
        </w:rPr>
        <w:t>万元、政府采购工程支出</w:t>
      </w:r>
      <w:r>
        <w:rPr>
          <w:rFonts w:ascii="仿宋" w:hAnsi="仿宋" w:eastAsia="仿宋" w:cs="仿宋"/>
          <w:spacing w:val="-38"/>
          <w:sz w:val="31"/>
          <w:szCs w:val="31"/>
        </w:rPr>
        <w:t xml:space="preserve"> </w:t>
      </w:r>
      <w:r>
        <w:rPr>
          <w:rFonts w:ascii="仿宋" w:hAnsi="仿宋" w:eastAsia="仿宋" w:cs="仿宋"/>
          <w:spacing w:val="7"/>
          <w:sz w:val="31"/>
          <w:szCs w:val="31"/>
        </w:rPr>
        <w:t>5.07</w:t>
      </w:r>
      <w:r>
        <w:rPr>
          <w:rFonts w:ascii="仿宋" w:hAnsi="仿宋" w:eastAsia="仿宋" w:cs="仿宋"/>
          <w:spacing w:val="-37"/>
          <w:sz w:val="31"/>
          <w:szCs w:val="31"/>
        </w:rPr>
        <w:t xml:space="preserve"> </w:t>
      </w:r>
      <w:r>
        <w:rPr>
          <w:rFonts w:ascii="仿宋" w:hAnsi="仿宋" w:eastAsia="仿宋" w:cs="仿宋"/>
          <w:spacing w:val="7"/>
          <w:sz w:val="31"/>
          <w:szCs w:val="31"/>
        </w:rPr>
        <w:t>万元、政</w:t>
      </w:r>
    </w:p>
    <w:p>
      <w:pPr>
        <w:spacing w:line="222" w:lineRule="auto"/>
        <w:ind w:left="29"/>
        <w:rPr>
          <w:rFonts w:ascii="仿宋" w:hAnsi="仿宋" w:eastAsia="仿宋" w:cs="仿宋"/>
          <w:sz w:val="31"/>
          <w:szCs w:val="31"/>
        </w:rPr>
      </w:pPr>
      <w:r>
        <w:rPr>
          <w:rFonts w:ascii="仿宋" w:hAnsi="仿宋" w:eastAsia="仿宋" w:cs="仿宋"/>
          <w:spacing w:val="2"/>
          <w:sz w:val="31"/>
          <w:szCs w:val="31"/>
        </w:rPr>
        <w:t>府采购服务支出</w:t>
      </w:r>
      <w:r>
        <w:rPr>
          <w:rFonts w:ascii="仿宋" w:hAnsi="仿宋" w:eastAsia="仿宋" w:cs="仿宋"/>
          <w:spacing w:val="-41"/>
          <w:sz w:val="31"/>
          <w:szCs w:val="31"/>
        </w:rPr>
        <w:t xml:space="preserve"> </w:t>
      </w:r>
      <w:r>
        <w:rPr>
          <w:rFonts w:ascii="仿宋" w:hAnsi="仿宋" w:eastAsia="仿宋" w:cs="仿宋"/>
          <w:spacing w:val="2"/>
          <w:sz w:val="31"/>
          <w:szCs w:val="31"/>
        </w:rPr>
        <w:t>1.35</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49" w:line="372" w:lineRule="auto"/>
        <w:ind w:left="34" w:right="83" w:firstLine="630"/>
        <w:rPr>
          <w:rFonts w:ascii="仿宋" w:hAnsi="仿宋" w:eastAsia="仿宋" w:cs="仿宋"/>
          <w:sz w:val="31"/>
          <w:szCs w:val="31"/>
        </w:rPr>
      </w:pPr>
      <w:r>
        <w:rPr>
          <w:rFonts w:ascii="仿宋" w:hAnsi="仿宋" w:eastAsia="仿宋" w:cs="仿宋"/>
          <w:spacing w:val="3"/>
          <w:sz w:val="31"/>
          <w:szCs w:val="31"/>
        </w:rPr>
        <w:t>授予中小企业合同金额</w:t>
      </w:r>
      <w:r>
        <w:rPr>
          <w:rFonts w:ascii="仿宋" w:hAnsi="仿宋" w:eastAsia="仿宋" w:cs="仿宋"/>
          <w:spacing w:val="-39"/>
          <w:sz w:val="31"/>
          <w:szCs w:val="31"/>
        </w:rPr>
        <w:t xml:space="preserve"> </w:t>
      </w:r>
      <w:r>
        <w:rPr>
          <w:rFonts w:ascii="仿宋" w:hAnsi="仿宋" w:eastAsia="仿宋" w:cs="仿宋"/>
          <w:spacing w:val="3"/>
          <w:sz w:val="31"/>
          <w:szCs w:val="31"/>
        </w:rPr>
        <w:t>19.97</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pacing w:val="-93"/>
          <w:sz w:val="31"/>
          <w:szCs w:val="31"/>
        </w:rPr>
        <w:t xml:space="preserve"> </w:t>
      </w:r>
      <w:r>
        <w:rPr>
          <w:rFonts w:ascii="仿宋" w:hAnsi="仿宋" w:eastAsia="仿宋" w:cs="仿宋"/>
          <w:spacing w:val="3"/>
          <w:sz w:val="31"/>
          <w:szCs w:val="31"/>
        </w:rPr>
        <w:t>占政府采购支出总</w:t>
      </w:r>
      <w:r>
        <w:rPr>
          <w:rFonts w:ascii="仿宋" w:hAnsi="仿宋" w:eastAsia="仿宋" w:cs="仿宋"/>
          <w:sz w:val="31"/>
          <w:szCs w:val="31"/>
        </w:rPr>
        <w:t xml:space="preserve"> </w:t>
      </w:r>
      <w:r>
        <w:rPr>
          <w:rFonts w:ascii="仿宋" w:hAnsi="仿宋" w:eastAsia="仿宋" w:cs="仿宋"/>
          <w:spacing w:val="6"/>
          <w:sz w:val="31"/>
          <w:szCs w:val="31"/>
        </w:rPr>
        <w:t>额的</w:t>
      </w:r>
      <w:r>
        <w:rPr>
          <w:rFonts w:ascii="仿宋" w:hAnsi="仿宋" w:eastAsia="仿宋" w:cs="仿宋"/>
          <w:spacing w:val="-40"/>
          <w:sz w:val="31"/>
          <w:szCs w:val="31"/>
        </w:rPr>
        <w:t xml:space="preserve"> </w:t>
      </w:r>
      <w:r>
        <w:rPr>
          <w:rFonts w:ascii="仿宋" w:hAnsi="仿宋" w:eastAsia="仿宋" w:cs="仿宋"/>
          <w:spacing w:val="6"/>
          <w:sz w:val="31"/>
          <w:szCs w:val="31"/>
        </w:rPr>
        <w:t>100.00%，其中：授予小微企业</w:t>
      </w:r>
      <w:r>
        <w:rPr>
          <w:rFonts w:ascii="仿宋" w:hAnsi="仿宋" w:eastAsia="仿宋" w:cs="仿宋"/>
          <w:spacing w:val="5"/>
          <w:sz w:val="31"/>
          <w:szCs w:val="31"/>
        </w:rPr>
        <w:t>合同金额</w:t>
      </w:r>
      <w:r>
        <w:rPr>
          <w:rFonts w:ascii="仿宋" w:hAnsi="仿宋" w:eastAsia="仿宋" w:cs="仿宋"/>
          <w:spacing w:val="-36"/>
          <w:sz w:val="31"/>
          <w:szCs w:val="31"/>
        </w:rPr>
        <w:t xml:space="preserve"> </w:t>
      </w:r>
      <w:r>
        <w:rPr>
          <w:rFonts w:ascii="仿宋" w:hAnsi="仿宋" w:eastAsia="仿宋" w:cs="仿宋"/>
          <w:spacing w:val="5"/>
          <w:sz w:val="31"/>
          <w:szCs w:val="31"/>
        </w:rPr>
        <w:t>19.84</w:t>
      </w:r>
      <w:r>
        <w:rPr>
          <w:rFonts w:ascii="仿宋" w:hAnsi="仿宋" w:eastAsia="仿宋" w:cs="仿宋"/>
          <w:spacing w:val="-42"/>
          <w:sz w:val="31"/>
          <w:szCs w:val="31"/>
        </w:rPr>
        <w:t xml:space="preserve"> </w:t>
      </w:r>
      <w:r>
        <w:rPr>
          <w:rFonts w:ascii="仿宋" w:hAnsi="仿宋" w:eastAsia="仿宋" w:cs="仿宋"/>
          <w:spacing w:val="5"/>
          <w:sz w:val="31"/>
          <w:szCs w:val="31"/>
        </w:rPr>
        <w:t>万元，</w:t>
      </w:r>
    </w:p>
    <w:p>
      <w:pPr>
        <w:spacing w:line="222" w:lineRule="auto"/>
        <w:ind w:left="77"/>
        <w:rPr>
          <w:rFonts w:ascii="仿宋" w:hAnsi="仿宋" w:eastAsia="仿宋" w:cs="仿宋"/>
          <w:sz w:val="31"/>
          <w:szCs w:val="31"/>
        </w:rPr>
      </w:pPr>
      <w:r>
        <w:rPr>
          <w:rFonts w:ascii="仿宋" w:hAnsi="仿宋" w:eastAsia="仿宋" w:cs="仿宋"/>
          <w:spacing w:val="2"/>
          <w:sz w:val="31"/>
          <w:szCs w:val="31"/>
        </w:rPr>
        <w:t>占政府采购支出总额的</w:t>
      </w:r>
      <w:r>
        <w:rPr>
          <w:rFonts w:ascii="仿宋" w:hAnsi="仿宋" w:eastAsia="仿宋" w:cs="仿宋"/>
          <w:spacing w:val="-45"/>
          <w:sz w:val="31"/>
          <w:szCs w:val="31"/>
        </w:rPr>
        <w:t xml:space="preserve"> </w:t>
      </w:r>
      <w:r>
        <w:rPr>
          <w:rFonts w:ascii="仿宋" w:hAnsi="仿宋" w:eastAsia="仿宋" w:cs="仿宋"/>
          <w:spacing w:val="2"/>
          <w:sz w:val="31"/>
          <w:szCs w:val="31"/>
        </w:rPr>
        <w:t>99.34%。</w:t>
      </w:r>
    </w:p>
    <w:p>
      <w:pPr>
        <w:spacing w:before="250" w:line="226" w:lineRule="auto"/>
        <w:ind w:left="692"/>
        <w:rPr>
          <w:rFonts w:ascii="SimHei" w:hAnsi="SimHei" w:eastAsia="SimHei" w:cs="SimHei"/>
          <w:sz w:val="31"/>
          <w:szCs w:val="31"/>
        </w:rPr>
      </w:pPr>
      <w:r>
        <w:rPr>
          <w:rFonts w:ascii="SimHei" w:hAnsi="SimHei" w:eastAsia="SimHei" w:cs="SimHei"/>
          <w:spacing w:val="6"/>
          <w:sz w:val="31"/>
          <w:szCs w:val="31"/>
        </w:rPr>
        <w:t>（三）国有资产占用情况说明</w:t>
      </w:r>
    </w:p>
    <w:p>
      <w:pPr>
        <w:spacing w:before="241" w:line="372" w:lineRule="auto"/>
        <w:ind w:left="18" w:right="81" w:firstLine="653"/>
        <w:rPr>
          <w:rFonts w:ascii="仿宋" w:hAnsi="仿宋" w:eastAsia="仿宋" w:cs="仿宋"/>
          <w:sz w:val="31"/>
          <w:szCs w:val="31"/>
        </w:rPr>
      </w:pPr>
      <w:r>
        <w:rPr>
          <w:rFonts w:ascii="仿宋" w:hAnsi="仿宋" w:eastAsia="仿宋" w:cs="仿宋"/>
          <w:spacing w:val="-4"/>
          <w:sz w:val="31"/>
          <w:szCs w:val="31"/>
        </w:rPr>
        <w:t>截至</w:t>
      </w:r>
      <w:r>
        <w:rPr>
          <w:rFonts w:ascii="仿宋" w:hAnsi="仿宋" w:eastAsia="仿宋" w:cs="仿宋"/>
          <w:spacing w:val="-49"/>
          <w:sz w:val="31"/>
          <w:szCs w:val="31"/>
        </w:rPr>
        <w:t xml:space="preserve"> </w:t>
      </w:r>
      <w:r>
        <w:rPr>
          <w:rFonts w:ascii="仿宋" w:hAnsi="仿宋" w:eastAsia="仿宋" w:cs="仿宋"/>
          <w:spacing w:val="-4"/>
          <w:sz w:val="31"/>
          <w:szCs w:val="31"/>
        </w:rPr>
        <w:t>2020</w:t>
      </w:r>
      <w:r>
        <w:rPr>
          <w:rFonts w:ascii="仿宋" w:hAnsi="仿宋" w:eastAsia="仿宋" w:cs="仿宋"/>
          <w:spacing w:val="-58"/>
          <w:sz w:val="31"/>
          <w:szCs w:val="31"/>
        </w:rPr>
        <w:t xml:space="preserve"> </w:t>
      </w:r>
      <w:r>
        <w:rPr>
          <w:rFonts w:ascii="仿宋" w:hAnsi="仿宋" w:eastAsia="仿宋" w:cs="仿宋"/>
          <w:spacing w:val="-4"/>
          <w:sz w:val="31"/>
          <w:szCs w:val="31"/>
        </w:rPr>
        <w:t>年</w:t>
      </w:r>
      <w:r>
        <w:rPr>
          <w:rFonts w:ascii="仿宋" w:hAnsi="仿宋" w:eastAsia="仿宋" w:cs="仿宋"/>
          <w:spacing w:val="-43"/>
          <w:sz w:val="31"/>
          <w:szCs w:val="31"/>
        </w:rPr>
        <w:t xml:space="preserve"> </w:t>
      </w:r>
      <w:r>
        <w:rPr>
          <w:rFonts w:ascii="仿宋" w:hAnsi="仿宋" w:eastAsia="仿宋" w:cs="仿宋"/>
          <w:spacing w:val="-4"/>
          <w:sz w:val="31"/>
          <w:szCs w:val="31"/>
        </w:rPr>
        <w:t>12</w:t>
      </w:r>
      <w:r>
        <w:rPr>
          <w:rFonts w:ascii="仿宋" w:hAnsi="仿宋" w:eastAsia="仿宋" w:cs="仿宋"/>
          <w:spacing w:val="-46"/>
          <w:sz w:val="31"/>
          <w:szCs w:val="31"/>
        </w:rPr>
        <w:t xml:space="preserve"> </w:t>
      </w:r>
      <w:r>
        <w:rPr>
          <w:rFonts w:ascii="仿宋" w:hAnsi="仿宋" w:eastAsia="仿宋" w:cs="仿宋"/>
          <w:spacing w:val="-4"/>
          <w:sz w:val="31"/>
          <w:szCs w:val="31"/>
        </w:rPr>
        <w:t>月</w:t>
      </w:r>
      <w:r>
        <w:rPr>
          <w:rFonts w:ascii="仿宋" w:hAnsi="仿宋" w:eastAsia="仿宋" w:cs="仿宋"/>
          <w:spacing w:val="-36"/>
          <w:sz w:val="31"/>
          <w:szCs w:val="31"/>
        </w:rPr>
        <w:t xml:space="preserve"> </w:t>
      </w:r>
      <w:r>
        <w:rPr>
          <w:rFonts w:ascii="仿宋" w:hAnsi="仿宋" w:eastAsia="仿宋" w:cs="仿宋"/>
          <w:spacing w:val="-4"/>
          <w:sz w:val="31"/>
          <w:szCs w:val="31"/>
        </w:rPr>
        <w:t>31 日，单位共有房</w:t>
      </w:r>
      <w:r>
        <w:rPr>
          <w:rFonts w:ascii="仿宋" w:hAnsi="仿宋" w:eastAsia="仿宋" w:cs="仿宋"/>
          <w:spacing w:val="-5"/>
          <w:sz w:val="31"/>
          <w:szCs w:val="31"/>
        </w:rPr>
        <w:t>屋</w:t>
      </w:r>
      <w:r>
        <w:rPr>
          <w:rFonts w:ascii="仿宋" w:hAnsi="仿宋" w:eastAsia="仿宋" w:cs="仿宋"/>
          <w:spacing w:val="-49"/>
          <w:sz w:val="31"/>
          <w:szCs w:val="31"/>
        </w:rPr>
        <w:t xml:space="preserve"> </w:t>
      </w:r>
      <w:r>
        <w:rPr>
          <w:rFonts w:ascii="仿宋" w:hAnsi="仿宋" w:eastAsia="仿宋" w:cs="仿宋"/>
          <w:spacing w:val="-5"/>
          <w:sz w:val="31"/>
          <w:szCs w:val="31"/>
        </w:rPr>
        <w:t>4057.12（平方</w:t>
      </w:r>
      <w:r>
        <w:rPr>
          <w:rFonts w:ascii="仿宋" w:hAnsi="仿宋" w:eastAsia="仿宋" w:cs="仿宋"/>
          <w:sz w:val="31"/>
          <w:szCs w:val="31"/>
        </w:rPr>
        <w:t xml:space="preserve"> 米</w:t>
      </w:r>
      <w:r>
        <w:rPr>
          <w:rFonts w:ascii="仿宋" w:hAnsi="仿宋" w:eastAsia="仿宋" w:cs="仿宋"/>
          <w:spacing w:val="-57"/>
          <w:sz w:val="31"/>
          <w:szCs w:val="31"/>
        </w:rPr>
        <w:t>），</w:t>
      </w:r>
      <w:r>
        <w:rPr>
          <w:rFonts w:ascii="仿宋" w:hAnsi="仿宋" w:eastAsia="仿宋" w:cs="仿宋"/>
          <w:sz w:val="31"/>
          <w:szCs w:val="31"/>
        </w:rPr>
        <w:t>价值</w:t>
      </w:r>
      <w:r>
        <w:rPr>
          <w:rFonts w:ascii="仿宋" w:hAnsi="仿宋" w:eastAsia="仿宋" w:cs="仿宋"/>
          <w:spacing w:val="-40"/>
          <w:sz w:val="31"/>
          <w:szCs w:val="31"/>
        </w:rPr>
        <w:t xml:space="preserve"> </w:t>
      </w:r>
      <w:r>
        <w:rPr>
          <w:rFonts w:ascii="仿宋" w:hAnsi="仿宋" w:eastAsia="仿宋" w:cs="仿宋"/>
          <w:sz w:val="31"/>
          <w:szCs w:val="31"/>
        </w:rPr>
        <w:t>1079.94</w:t>
      </w:r>
      <w:r>
        <w:rPr>
          <w:rFonts w:ascii="仿宋" w:hAnsi="仿宋" w:eastAsia="仿宋" w:cs="仿宋"/>
          <w:spacing w:val="-45"/>
          <w:sz w:val="31"/>
          <w:szCs w:val="31"/>
        </w:rPr>
        <w:t xml:space="preserve"> </w:t>
      </w:r>
      <w:r>
        <w:rPr>
          <w:rFonts w:ascii="仿宋" w:hAnsi="仿宋" w:eastAsia="仿宋" w:cs="仿宋"/>
          <w:sz w:val="31"/>
          <w:szCs w:val="31"/>
        </w:rPr>
        <w:t>万元。车辆</w:t>
      </w:r>
      <w:r>
        <w:rPr>
          <w:rFonts w:ascii="仿宋" w:hAnsi="仿宋" w:eastAsia="仿宋" w:cs="仿宋"/>
          <w:spacing w:val="-36"/>
          <w:sz w:val="31"/>
          <w:szCs w:val="31"/>
        </w:rPr>
        <w:t xml:space="preserve"> </w:t>
      </w:r>
      <w:r>
        <w:rPr>
          <w:rFonts w:ascii="仿宋" w:hAnsi="仿宋" w:eastAsia="仿宋" w:cs="仿宋"/>
          <w:sz w:val="31"/>
          <w:szCs w:val="31"/>
        </w:rPr>
        <w:t>0</w:t>
      </w:r>
      <w:r>
        <w:rPr>
          <w:rFonts w:ascii="仿宋" w:hAnsi="仿宋" w:eastAsia="仿宋" w:cs="仿宋"/>
          <w:spacing w:val="-62"/>
          <w:sz w:val="31"/>
          <w:szCs w:val="31"/>
        </w:rPr>
        <w:t xml:space="preserve"> </w:t>
      </w:r>
      <w:r>
        <w:rPr>
          <w:rFonts w:ascii="仿宋" w:hAnsi="仿宋" w:eastAsia="仿宋" w:cs="仿宋"/>
          <w:sz w:val="31"/>
          <w:szCs w:val="31"/>
        </w:rPr>
        <w:t>辆，价值</w:t>
      </w:r>
      <w:r>
        <w:rPr>
          <w:rFonts w:ascii="仿宋" w:hAnsi="仿宋" w:eastAsia="仿宋" w:cs="仿宋"/>
          <w:spacing w:val="-38"/>
          <w:sz w:val="31"/>
          <w:szCs w:val="31"/>
        </w:rPr>
        <w:t xml:space="preserve"> </w:t>
      </w:r>
      <w:r>
        <w:rPr>
          <w:rFonts w:ascii="仿宋" w:hAnsi="仿宋" w:eastAsia="仿宋" w:cs="仿宋"/>
          <w:sz w:val="31"/>
          <w:szCs w:val="31"/>
        </w:rPr>
        <w:t>0.00</w:t>
      </w:r>
      <w:r>
        <w:rPr>
          <w:rFonts w:ascii="仿宋" w:hAnsi="仿宋" w:eastAsia="仿宋" w:cs="仿宋"/>
          <w:spacing w:val="-45"/>
          <w:sz w:val="31"/>
          <w:szCs w:val="31"/>
        </w:rPr>
        <w:t xml:space="preserve"> </w:t>
      </w:r>
      <w:r>
        <w:rPr>
          <w:rFonts w:ascii="仿宋" w:hAnsi="仿宋" w:eastAsia="仿宋" w:cs="仿宋"/>
          <w:sz w:val="31"/>
          <w:szCs w:val="31"/>
        </w:rPr>
        <w:t xml:space="preserve">万元，副部 </w:t>
      </w:r>
      <w:r>
        <w:rPr>
          <w:rFonts w:ascii="仿宋" w:hAnsi="仿宋" w:eastAsia="仿宋" w:cs="仿宋"/>
          <w:spacing w:val="5"/>
          <w:sz w:val="31"/>
          <w:szCs w:val="31"/>
        </w:rPr>
        <w:t>（省）级及以上领导用车</w:t>
      </w:r>
      <w:r>
        <w:rPr>
          <w:rFonts w:ascii="仿宋" w:hAnsi="仿宋" w:eastAsia="仿宋" w:cs="仿宋"/>
          <w:spacing w:val="-37"/>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辆、主要领导干部用车</w:t>
      </w:r>
      <w:r>
        <w:rPr>
          <w:rFonts w:ascii="仿宋" w:hAnsi="仿宋" w:eastAsia="仿宋" w:cs="仿宋"/>
          <w:spacing w:val="-39"/>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辆、机</w:t>
      </w:r>
      <w:r>
        <w:rPr>
          <w:rFonts w:ascii="仿宋" w:hAnsi="仿宋" w:eastAsia="仿宋" w:cs="仿宋"/>
          <w:sz w:val="31"/>
          <w:szCs w:val="31"/>
        </w:rPr>
        <w:t xml:space="preserve"> </w:t>
      </w:r>
      <w:r>
        <w:rPr>
          <w:rFonts w:ascii="仿宋" w:hAnsi="仿宋" w:eastAsia="仿宋" w:cs="仿宋"/>
          <w:spacing w:val="3"/>
          <w:sz w:val="31"/>
          <w:szCs w:val="31"/>
        </w:rPr>
        <w:t>要通信用车</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辆、应急保障用车</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辆、执法执勤用车</w:t>
      </w:r>
      <w:r>
        <w:rPr>
          <w:rFonts w:ascii="仿宋" w:hAnsi="仿宋" w:eastAsia="仿宋" w:cs="仿宋"/>
          <w:spacing w:val="-39"/>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w:t>
      </w:r>
      <w:r>
        <w:rPr>
          <w:rFonts w:ascii="仿宋" w:hAnsi="仿宋" w:eastAsia="仿宋" w:cs="仿宋"/>
          <w:sz w:val="31"/>
          <w:szCs w:val="31"/>
        </w:rPr>
        <w:t xml:space="preserve"> </w:t>
      </w:r>
      <w:r>
        <w:rPr>
          <w:rFonts w:ascii="仿宋" w:hAnsi="仿宋" w:eastAsia="仿宋" w:cs="仿宋"/>
          <w:spacing w:val="4"/>
          <w:sz w:val="31"/>
          <w:szCs w:val="31"/>
        </w:rPr>
        <w:t>特种专业技术用车</w:t>
      </w:r>
      <w:r>
        <w:rPr>
          <w:rFonts w:ascii="仿宋" w:hAnsi="仿宋" w:eastAsia="仿宋" w:cs="仿宋"/>
          <w:spacing w:val="-36"/>
          <w:sz w:val="31"/>
          <w:szCs w:val="31"/>
        </w:rPr>
        <w:t xml:space="preserve"> </w:t>
      </w:r>
      <w:r>
        <w:rPr>
          <w:rFonts w:ascii="仿宋" w:hAnsi="仿宋" w:eastAsia="仿宋" w:cs="仿宋"/>
          <w:spacing w:val="4"/>
          <w:sz w:val="31"/>
          <w:szCs w:val="31"/>
        </w:rPr>
        <w:t>0</w:t>
      </w:r>
      <w:r>
        <w:rPr>
          <w:rFonts w:ascii="仿宋" w:hAnsi="仿宋" w:eastAsia="仿宋" w:cs="仿宋"/>
          <w:spacing w:val="-63"/>
          <w:sz w:val="31"/>
          <w:szCs w:val="31"/>
        </w:rPr>
        <w:t xml:space="preserve"> </w:t>
      </w:r>
      <w:r>
        <w:rPr>
          <w:rFonts w:ascii="仿宋" w:hAnsi="仿宋" w:eastAsia="仿宋" w:cs="仿宋"/>
          <w:spacing w:val="4"/>
          <w:sz w:val="31"/>
          <w:szCs w:val="31"/>
        </w:rPr>
        <w:t>辆、离退休干部用车</w:t>
      </w:r>
      <w:r>
        <w:rPr>
          <w:rFonts w:ascii="仿宋" w:hAnsi="仿宋" w:eastAsia="仿宋" w:cs="仿宋"/>
          <w:spacing w:val="-40"/>
          <w:sz w:val="31"/>
          <w:szCs w:val="31"/>
        </w:rPr>
        <w:t xml:space="preserve"> </w:t>
      </w:r>
      <w:r>
        <w:rPr>
          <w:rFonts w:ascii="仿宋" w:hAnsi="仿宋" w:eastAsia="仿宋" w:cs="仿宋"/>
          <w:spacing w:val="4"/>
          <w:sz w:val="31"/>
          <w:szCs w:val="31"/>
        </w:rPr>
        <w:t>0</w:t>
      </w:r>
      <w:r>
        <w:rPr>
          <w:rFonts w:ascii="仿宋" w:hAnsi="仿宋" w:eastAsia="仿宋" w:cs="仿宋"/>
          <w:spacing w:val="-62"/>
          <w:sz w:val="31"/>
          <w:szCs w:val="31"/>
        </w:rPr>
        <w:t xml:space="preserve"> </w:t>
      </w:r>
      <w:r>
        <w:rPr>
          <w:rFonts w:ascii="仿宋" w:hAnsi="仿宋" w:eastAsia="仿宋" w:cs="仿宋"/>
          <w:spacing w:val="4"/>
          <w:sz w:val="31"/>
          <w:szCs w:val="31"/>
        </w:rPr>
        <w:t>辆、其他用车</w:t>
      </w:r>
      <w:r>
        <w:rPr>
          <w:rFonts w:ascii="仿宋" w:hAnsi="仿宋" w:eastAsia="仿宋" w:cs="仿宋"/>
          <w:spacing w:val="-39"/>
          <w:sz w:val="31"/>
          <w:szCs w:val="31"/>
        </w:rPr>
        <w:t xml:space="preserve"> </w:t>
      </w:r>
      <w:r>
        <w:rPr>
          <w:rFonts w:ascii="仿宋" w:hAnsi="仿宋" w:eastAsia="仿宋" w:cs="仿宋"/>
          <w:spacing w:val="4"/>
          <w:sz w:val="31"/>
          <w:szCs w:val="31"/>
        </w:rPr>
        <w:t>0</w:t>
      </w:r>
      <w:r>
        <w:rPr>
          <w:rFonts w:ascii="仿宋" w:hAnsi="仿宋" w:eastAsia="仿宋" w:cs="仿宋"/>
          <w:sz w:val="31"/>
          <w:szCs w:val="31"/>
        </w:rPr>
        <w:t xml:space="preserve"> </w:t>
      </w:r>
      <w:r>
        <w:rPr>
          <w:rFonts w:ascii="仿宋" w:hAnsi="仿宋" w:eastAsia="仿宋" w:cs="仿宋"/>
          <w:spacing w:val="12"/>
          <w:sz w:val="31"/>
          <w:szCs w:val="31"/>
        </w:rPr>
        <w:t>辆，其他用车主要是：无其他用车；单位价值</w:t>
      </w:r>
      <w:r>
        <w:rPr>
          <w:rFonts w:ascii="仿宋" w:hAnsi="仿宋" w:eastAsia="仿宋" w:cs="仿宋"/>
          <w:spacing w:val="-35"/>
          <w:sz w:val="31"/>
          <w:szCs w:val="31"/>
        </w:rPr>
        <w:t xml:space="preserve"> </w:t>
      </w:r>
      <w:r>
        <w:rPr>
          <w:rFonts w:ascii="仿宋" w:hAnsi="仿宋" w:eastAsia="仿宋" w:cs="仿宋"/>
          <w:spacing w:val="12"/>
          <w:sz w:val="31"/>
          <w:szCs w:val="31"/>
        </w:rPr>
        <w:t>50</w:t>
      </w:r>
      <w:r>
        <w:rPr>
          <w:rFonts w:ascii="仿宋" w:hAnsi="仿宋" w:eastAsia="仿宋" w:cs="仿宋"/>
          <w:spacing w:val="-37"/>
          <w:sz w:val="31"/>
          <w:szCs w:val="31"/>
        </w:rPr>
        <w:t xml:space="preserve"> </w:t>
      </w:r>
      <w:r>
        <w:rPr>
          <w:rFonts w:ascii="仿宋" w:hAnsi="仿宋" w:eastAsia="仿宋" w:cs="仿宋"/>
          <w:spacing w:val="12"/>
          <w:sz w:val="31"/>
          <w:szCs w:val="31"/>
        </w:rPr>
        <w:t>万元以上</w:t>
      </w:r>
      <w:r>
        <w:rPr>
          <w:rFonts w:ascii="仿宋" w:hAnsi="仿宋" w:eastAsia="仿宋" w:cs="仿宋"/>
          <w:sz w:val="31"/>
          <w:szCs w:val="31"/>
        </w:rPr>
        <w:t xml:space="preserve"> </w:t>
      </w:r>
      <w:r>
        <w:rPr>
          <w:rFonts w:ascii="仿宋" w:hAnsi="仿宋" w:eastAsia="仿宋" w:cs="仿宋"/>
          <w:spacing w:val="-3"/>
          <w:sz w:val="31"/>
          <w:szCs w:val="31"/>
        </w:rPr>
        <w:t>通用设备</w:t>
      </w:r>
      <w:r>
        <w:rPr>
          <w:rFonts w:ascii="仿宋" w:hAnsi="仿宋" w:eastAsia="仿宋" w:cs="仿宋"/>
          <w:spacing w:val="-33"/>
          <w:sz w:val="31"/>
          <w:szCs w:val="31"/>
        </w:rPr>
        <w:t xml:space="preserve"> </w:t>
      </w:r>
      <w:r>
        <w:rPr>
          <w:rFonts w:ascii="仿宋" w:hAnsi="仿宋" w:eastAsia="仿宋" w:cs="仿宋"/>
          <w:spacing w:val="-3"/>
          <w:sz w:val="31"/>
          <w:szCs w:val="31"/>
        </w:rPr>
        <w:t>0 台（套）、单位价值</w:t>
      </w:r>
      <w:r>
        <w:rPr>
          <w:rFonts w:ascii="仿宋" w:hAnsi="仿宋" w:eastAsia="仿宋" w:cs="仿宋"/>
          <w:spacing w:val="-34"/>
          <w:sz w:val="31"/>
          <w:szCs w:val="31"/>
        </w:rPr>
        <w:t xml:space="preserve"> </w:t>
      </w:r>
      <w:r>
        <w:rPr>
          <w:rFonts w:ascii="仿宋" w:hAnsi="仿宋" w:eastAsia="仿宋" w:cs="仿宋"/>
          <w:spacing w:val="-3"/>
          <w:sz w:val="31"/>
          <w:szCs w:val="31"/>
        </w:rPr>
        <w:t>100</w:t>
      </w:r>
      <w:r>
        <w:rPr>
          <w:rFonts w:ascii="仿宋" w:hAnsi="仿宋" w:eastAsia="仿宋" w:cs="仿宋"/>
          <w:spacing w:val="-40"/>
          <w:sz w:val="31"/>
          <w:szCs w:val="31"/>
        </w:rPr>
        <w:t xml:space="preserve"> </w:t>
      </w:r>
      <w:r>
        <w:rPr>
          <w:rFonts w:ascii="仿宋" w:hAnsi="仿宋" w:eastAsia="仿宋" w:cs="仿宋"/>
          <w:spacing w:val="-3"/>
          <w:sz w:val="31"/>
          <w:szCs w:val="31"/>
        </w:rPr>
        <w:t>万元以上专用设备</w:t>
      </w:r>
      <w:r>
        <w:rPr>
          <w:rFonts w:ascii="仿宋" w:hAnsi="仿宋" w:eastAsia="仿宋" w:cs="仿宋"/>
          <w:spacing w:val="-33"/>
          <w:sz w:val="31"/>
          <w:szCs w:val="31"/>
        </w:rPr>
        <w:t xml:space="preserve"> </w:t>
      </w:r>
      <w:r>
        <w:rPr>
          <w:rFonts w:ascii="仿宋" w:hAnsi="仿宋" w:eastAsia="仿宋" w:cs="仿宋"/>
          <w:spacing w:val="-3"/>
          <w:sz w:val="31"/>
          <w:szCs w:val="31"/>
        </w:rPr>
        <w:t>0 台</w:t>
      </w:r>
    </w:p>
    <w:p>
      <w:pPr>
        <w:spacing w:line="226" w:lineRule="auto"/>
        <w:ind w:left="18"/>
        <w:rPr>
          <w:rFonts w:ascii="仿宋" w:hAnsi="仿宋" w:eastAsia="仿宋" w:cs="仿宋"/>
          <w:sz w:val="31"/>
          <w:szCs w:val="31"/>
        </w:rPr>
      </w:pPr>
      <w:r>
        <w:rPr>
          <w:rFonts w:ascii="仿宋" w:hAnsi="仿宋" w:eastAsia="仿宋" w:cs="仿宋"/>
          <w:spacing w:val="-26"/>
          <w:sz w:val="31"/>
          <w:szCs w:val="31"/>
        </w:rPr>
        <w:t>（套）。</w:t>
      </w:r>
    </w:p>
    <w:p>
      <w:pPr>
        <w:spacing w:before="243" w:line="226" w:lineRule="auto"/>
        <w:ind w:left="671"/>
        <w:rPr>
          <w:rFonts w:ascii="SimHei" w:hAnsi="SimHei" w:eastAsia="SimHei" w:cs="SimHei"/>
          <w:sz w:val="31"/>
          <w:szCs w:val="31"/>
        </w:rPr>
      </w:pPr>
      <w:r>
        <w:rPr>
          <w:rFonts w:ascii="SimHei" w:hAnsi="SimHei" w:eastAsia="SimHei" w:cs="SimHei"/>
          <w:spacing w:val="8"/>
          <w:sz w:val="31"/>
          <w:szCs w:val="31"/>
        </w:rPr>
        <w:t>十一、预算绩效的情况说明</w:t>
      </w:r>
    </w:p>
    <w:p>
      <w:pPr>
        <w:spacing w:before="246" w:line="221" w:lineRule="auto"/>
        <w:ind w:left="663"/>
        <w:rPr>
          <w:rFonts w:ascii="仿宋" w:hAnsi="仿宋" w:eastAsia="仿宋" w:cs="仿宋"/>
          <w:sz w:val="31"/>
          <w:szCs w:val="31"/>
        </w:rPr>
      </w:pPr>
      <w:r>
        <w:rPr>
          <w:rFonts w:ascii="仿宋" w:hAnsi="仿宋" w:eastAsia="仿宋" w:cs="仿宋"/>
          <w:spacing w:val="12"/>
          <w:sz w:val="31"/>
          <w:szCs w:val="31"/>
        </w:rPr>
        <w:t>根据预算绩效管理要求，我单位</w:t>
      </w:r>
      <w:r>
        <w:rPr>
          <w:rFonts w:ascii="仿宋" w:hAnsi="仿宋" w:eastAsia="仿宋" w:cs="仿宋"/>
          <w:spacing w:val="-36"/>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年度开展预算绩</w:t>
      </w:r>
    </w:p>
    <w:p>
      <w:pPr>
        <w:spacing w:line="221" w:lineRule="auto"/>
        <w:rPr>
          <w:rFonts w:ascii="仿宋" w:hAnsi="仿宋" w:eastAsia="仿宋" w:cs="仿宋"/>
          <w:sz w:val="31"/>
          <w:szCs w:val="31"/>
        </w:rPr>
        <w:sectPr>
          <w:footerReference r:id="rId11" w:type="default"/>
          <w:pgSz w:w="11906" w:h="16839"/>
          <w:pgMar w:top="1431" w:right="1718" w:bottom="1156" w:left="1785" w:header="0" w:footer="994" w:gutter="0"/>
        </w:sectPr>
      </w:pPr>
    </w:p>
    <w:p>
      <w:pPr>
        <w:spacing w:before="164" w:line="624" w:lineRule="exact"/>
        <w:ind w:left="35"/>
        <w:rPr>
          <w:rFonts w:ascii="仿宋" w:hAnsi="仿宋" w:eastAsia="仿宋" w:cs="仿宋"/>
          <w:sz w:val="31"/>
          <w:szCs w:val="31"/>
        </w:rPr>
      </w:pPr>
      <w:r>
        <w:rPr>
          <w:rFonts w:ascii="仿宋" w:hAnsi="仿宋" w:eastAsia="仿宋" w:cs="仿宋"/>
          <w:spacing w:val="8"/>
          <w:position w:val="23"/>
          <w:sz w:val="31"/>
          <w:szCs w:val="31"/>
        </w:rPr>
        <w:t>效评价项目</w:t>
      </w:r>
      <w:r>
        <w:rPr>
          <w:rFonts w:ascii="仿宋" w:hAnsi="仿宋" w:eastAsia="仿宋" w:cs="仿宋"/>
          <w:spacing w:val="-24"/>
          <w:position w:val="23"/>
          <w:sz w:val="31"/>
          <w:szCs w:val="31"/>
        </w:rPr>
        <w:t xml:space="preserve"> </w:t>
      </w:r>
      <w:r>
        <w:rPr>
          <w:rFonts w:ascii="仿宋" w:hAnsi="仿宋" w:eastAsia="仿宋" w:cs="仿宋"/>
          <w:spacing w:val="8"/>
          <w:position w:val="23"/>
          <w:sz w:val="31"/>
          <w:szCs w:val="31"/>
        </w:rPr>
        <w:t>0</w:t>
      </w:r>
      <w:r>
        <w:rPr>
          <w:rFonts w:ascii="仿宋" w:hAnsi="仿宋" w:eastAsia="仿宋" w:cs="仿宋"/>
          <w:spacing w:val="-53"/>
          <w:position w:val="23"/>
          <w:sz w:val="31"/>
          <w:szCs w:val="31"/>
        </w:rPr>
        <w:t xml:space="preserve"> </w:t>
      </w:r>
      <w:r>
        <w:rPr>
          <w:rFonts w:ascii="仿宋" w:hAnsi="仿宋" w:eastAsia="仿宋" w:cs="仿宋"/>
          <w:spacing w:val="8"/>
          <w:position w:val="23"/>
          <w:sz w:val="31"/>
          <w:szCs w:val="31"/>
        </w:rPr>
        <w:t>个，共涉及资金</w:t>
      </w:r>
      <w:r>
        <w:rPr>
          <w:rFonts w:ascii="仿宋" w:hAnsi="仿宋" w:eastAsia="仿宋" w:cs="仿宋"/>
          <w:spacing w:val="-33"/>
          <w:position w:val="23"/>
          <w:sz w:val="31"/>
          <w:szCs w:val="31"/>
        </w:rPr>
        <w:t xml:space="preserve"> </w:t>
      </w:r>
      <w:r>
        <w:rPr>
          <w:rFonts w:ascii="仿宋" w:hAnsi="仿宋" w:eastAsia="仿宋" w:cs="仿宋"/>
          <w:spacing w:val="8"/>
          <w:position w:val="23"/>
          <w:sz w:val="31"/>
          <w:szCs w:val="31"/>
        </w:rPr>
        <w:t>0.00</w:t>
      </w:r>
      <w:r>
        <w:rPr>
          <w:rFonts w:ascii="仿宋" w:hAnsi="仿宋" w:eastAsia="仿宋" w:cs="仿宋"/>
          <w:spacing w:val="-40"/>
          <w:position w:val="23"/>
          <w:sz w:val="31"/>
          <w:szCs w:val="31"/>
        </w:rPr>
        <w:t xml:space="preserve"> </w:t>
      </w:r>
      <w:r>
        <w:rPr>
          <w:rFonts w:ascii="仿宋" w:hAnsi="仿宋" w:eastAsia="仿宋" w:cs="仿宋"/>
          <w:spacing w:val="8"/>
          <w:position w:val="23"/>
          <w:sz w:val="31"/>
          <w:szCs w:val="31"/>
        </w:rPr>
        <w:t>万元，我单位无预算绩</w:t>
      </w:r>
    </w:p>
    <w:p>
      <w:pPr>
        <w:spacing w:line="223" w:lineRule="auto"/>
        <w:ind w:left="35"/>
        <w:rPr>
          <w:rFonts w:ascii="仿宋" w:hAnsi="仿宋" w:eastAsia="仿宋" w:cs="仿宋"/>
          <w:sz w:val="31"/>
          <w:szCs w:val="31"/>
        </w:rPr>
      </w:pPr>
      <w:r>
        <w:rPr>
          <w:rFonts w:ascii="仿宋" w:hAnsi="仿宋" w:eastAsia="仿宋" w:cs="仿宋"/>
          <w:spacing w:val="4"/>
          <w:sz w:val="31"/>
          <w:szCs w:val="31"/>
        </w:rPr>
        <w:t>效管理项目。</w:t>
      </w:r>
    </w:p>
    <w:p>
      <w:pPr>
        <w:spacing w:before="247" w:line="227" w:lineRule="auto"/>
        <w:ind w:left="2820"/>
        <w:rPr>
          <w:rFonts w:ascii="SimHei" w:hAnsi="SimHei" w:eastAsia="SimHei" w:cs="SimHei"/>
          <w:sz w:val="31"/>
          <w:szCs w:val="31"/>
        </w:rPr>
      </w:pPr>
      <w:r>
        <w:rPr>
          <w:rFonts w:ascii="SimHei" w:hAnsi="SimHei" w:eastAsia="SimHei" w:cs="SimHei"/>
          <w:spacing w:val="8"/>
          <w:sz w:val="31"/>
          <w:szCs w:val="31"/>
        </w:rPr>
        <w:t>第三部分 专业名词解释</w:t>
      </w:r>
    </w:p>
    <w:p>
      <w:pPr>
        <w:spacing w:before="244" w:line="222" w:lineRule="auto"/>
        <w:ind w:left="671"/>
        <w:rPr>
          <w:rFonts w:ascii="仿宋" w:hAnsi="仿宋" w:eastAsia="仿宋" w:cs="仿宋"/>
          <w:sz w:val="31"/>
          <w:szCs w:val="31"/>
        </w:rPr>
      </w:pPr>
      <w:r>
        <w:rPr>
          <w:rFonts w:ascii="仿宋" w:hAnsi="仿宋" w:eastAsia="仿宋" w:cs="仿宋"/>
          <w:spacing w:val="8"/>
          <w:sz w:val="31"/>
          <w:szCs w:val="31"/>
        </w:rPr>
        <w:t>财政拨款收入：指同级财政当年拨付的资金。</w:t>
      </w:r>
    </w:p>
    <w:p>
      <w:pPr>
        <w:spacing w:before="250"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上级补助收入：指事业单位从主管部门和上级单位取得</w:t>
      </w:r>
    </w:p>
    <w:p>
      <w:pPr>
        <w:spacing w:before="2" w:line="221" w:lineRule="auto"/>
        <w:ind w:left="53"/>
        <w:rPr>
          <w:rFonts w:ascii="仿宋" w:hAnsi="仿宋" w:eastAsia="仿宋" w:cs="仿宋"/>
          <w:sz w:val="31"/>
          <w:szCs w:val="31"/>
        </w:rPr>
      </w:pPr>
      <w:r>
        <w:rPr>
          <w:rFonts w:ascii="仿宋" w:hAnsi="仿宋" w:eastAsia="仿宋" w:cs="仿宋"/>
          <w:spacing w:val="4"/>
          <w:sz w:val="31"/>
          <w:szCs w:val="31"/>
        </w:rPr>
        <w:t>的非财政补助收入。</w:t>
      </w:r>
    </w:p>
    <w:p>
      <w:pPr>
        <w:spacing w:before="251"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事业收入：指事业单位开展专业业务活动及其辅助活动</w:t>
      </w:r>
    </w:p>
    <w:p>
      <w:pPr>
        <w:spacing w:before="1" w:line="222" w:lineRule="auto"/>
        <w:ind w:left="27"/>
        <w:rPr>
          <w:rFonts w:ascii="仿宋" w:hAnsi="仿宋" w:eastAsia="仿宋" w:cs="仿宋"/>
          <w:sz w:val="31"/>
          <w:szCs w:val="31"/>
        </w:rPr>
      </w:pPr>
      <w:r>
        <w:rPr>
          <w:rFonts w:ascii="仿宋" w:hAnsi="仿宋" w:eastAsia="仿宋" w:cs="仿宋"/>
          <w:spacing w:val="6"/>
          <w:sz w:val="31"/>
          <w:szCs w:val="31"/>
        </w:rPr>
        <w:t>所取得的收入。</w:t>
      </w:r>
    </w:p>
    <w:p>
      <w:pPr>
        <w:spacing w:before="250"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经营收入：指事业单位在专业业务活动及其辅助活动之</w:t>
      </w:r>
    </w:p>
    <w:p>
      <w:pPr>
        <w:spacing w:before="2"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外开展非独立核算经营活动取得的收入。</w:t>
      </w:r>
    </w:p>
    <w:p>
      <w:pPr>
        <w:spacing w:before="251" w:line="624" w:lineRule="exact"/>
        <w:ind w:right="14"/>
        <w:jc w:val="right"/>
        <w:rPr>
          <w:rFonts w:ascii="仿宋" w:hAnsi="仿宋" w:eastAsia="仿宋" w:cs="仿宋"/>
          <w:sz w:val="31"/>
          <w:szCs w:val="31"/>
        </w:rPr>
      </w:pPr>
      <w:r>
        <w:rPr>
          <w:rFonts w:ascii="仿宋" w:hAnsi="仿宋" w:eastAsia="仿宋" w:cs="仿宋"/>
          <w:spacing w:val="8"/>
          <w:position w:val="23"/>
          <w:sz w:val="31"/>
          <w:szCs w:val="31"/>
        </w:rPr>
        <w:t>附属单位上缴收入：指事业单位附属的独立核</w:t>
      </w:r>
      <w:r>
        <w:rPr>
          <w:rFonts w:ascii="仿宋" w:hAnsi="仿宋" w:eastAsia="仿宋" w:cs="仿宋"/>
          <w:spacing w:val="7"/>
          <w:position w:val="23"/>
          <w:sz w:val="31"/>
          <w:szCs w:val="31"/>
        </w:rPr>
        <w:t>算单位按</w:t>
      </w:r>
    </w:p>
    <w:p>
      <w:pPr>
        <w:spacing w:before="1" w:line="222" w:lineRule="auto"/>
        <w:ind w:left="34"/>
        <w:rPr>
          <w:rFonts w:ascii="仿宋" w:hAnsi="仿宋" w:eastAsia="仿宋" w:cs="仿宋"/>
          <w:sz w:val="31"/>
          <w:szCs w:val="31"/>
        </w:rPr>
      </w:pPr>
      <w:r>
        <w:rPr>
          <w:rFonts w:ascii="仿宋" w:hAnsi="仿宋" w:eastAsia="仿宋" w:cs="仿宋"/>
          <w:spacing w:val="6"/>
          <w:sz w:val="31"/>
          <w:szCs w:val="31"/>
        </w:rPr>
        <w:t>有关规定上缴的收入。</w:t>
      </w:r>
    </w:p>
    <w:p>
      <w:pPr>
        <w:spacing w:before="251" w:line="624" w:lineRule="exact"/>
        <w:ind w:right="2"/>
        <w:jc w:val="right"/>
        <w:rPr>
          <w:rFonts w:ascii="仿宋" w:hAnsi="仿宋" w:eastAsia="仿宋" w:cs="仿宋"/>
          <w:sz w:val="31"/>
          <w:szCs w:val="31"/>
        </w:rPr>
      </w:pPr>
      <w:r>
        <w:rPr>
          <w:rFonts w:ascii="仿宋" w:hAnsi="仿宋" w:eastAsia="仿宋" w:cs="仿宋"/>
          <w:spacing w:val="-27"/>
          <w:position w:val="23"/>
          <w:sz w:val="31"/>
          <w:szCs w:val="31"/>
        </w:rPr>
        <w:t>其他</w:t>
      </w:r>
      <w:r>
        <w:rPr>
          <w:rFonts w:ascii="仿宋" w:hAnsi="仿宋" w:eastAsia="仿宋" w:cs="仿宋"/>
          <w:spacing w:val="-26"/>
          <w:position w:val="23"/>
          <w:sz w:val="31"/>
          <w:szCs w:val="31"/>
        </w:rPr>
        <w:t>收入：指除上述“财政拨款收入”、“事业收</w:t>
      </w:r>
      <w:r>
        <w:rPr>
          <w:rFonts w:ascii="仿宋" w:hAnsi="仿宋" w:eastAsia="仿宋" w:cs="仿宋"/>
          <w:spacing w:val="-27"/>
          <w:position w:val="23"/>
          <w:sz w:val="31"/>
          <w:szCs w:val="31"/>
        </w:rPr>
        <w:t>入”、“</w:t>
      </w:r>
      <w:r>
        <w:rPr>
          <w:rFonts w:ascii="仿宋" w:hAnsi="仿宋" w:eastAsia="仿宋" w:cs="仿宋"/>
          <w:spacing w:val="-25"/>
          <w:position w:val="23"/>
          <w:sz w:val="31"/>
          <w:szCs w:val="31"/>
        </w:rPr>
        <w:t>经</w:t>
      </w:r>
    </w:p>
    <w:p>
      <w:pPr>
        <w:spacing w:line="221" w:lineRule="auto"/>
        <w:ind w:left="47"/>
        <w:rPr>
          <w:rFonts w:ascii="仿宋" w:hAnsi="仿宋" w:eastAsia="仿宋" w:cs="仿宋"/>
          <w:sz w:val="31"/>
          <w:szCs w:val="31"/>
        </w:rPr>
      </w:pPr>
      <w:r>
        <w:rPr>
          <w:rFonts w:ascii="仿宋" w:hAnsi="仿宋" w:eastAsia="仿宋" w:cs="仿宋"/>
          <w:spacing w:val="-6"/>
          <w:sz w:val="31"/>
          <w:szCs w:val="31"/>
        </w:rPr>
        <w:t>营收入”、“附属单位上缴收入”等之外取得的收入。</w:t>
      </w:r>
    </w:p>
    <w:p>
      <w:pPr>
        <w:spacing w:before="251" w:line="372" w:lineRule="auto"/>
        <w:ind w:left="16" w:right="13" w:firstLine="654"/>
        <w:rPr>
          <w:rFonts w:ascii="仿宋" w:hAnsi="仿宋" w:eastAsia="仿宋" w:cs="仿宋"/>
          <w:sz w:val="31"/>
          <w:szCs w:val="31"/>
        </w:rPr>
      </w:pPr>
      <w:r>
        <w:rPr>
          <w:rFonts w:ascii="仿宋" w:hAnsi="仿宋" w:eastAsia="仿宋" w:cs="仿宋"/>
          <w:spacing w:val="8"/>
          <w:sz w:val="31"/>
          <w:szCs w:val="31"/>
        </w:rPr>
        <w:t>年初结转和结余：指以前年度支出预算因客观条件变化</w:t>
      </w:r>
      <w:r>
        <w:rPr>
          <w:rFonts w:ascii="仿宋" w:hAnsi="仿宋" w:eastAsia="仿宋" w:cs="仿宋"/>
          <w:spacing w:val="13"/>
          <w:sz w:val="31"/>
          <w:szCs w:val="31"/>
        </w:rPr>
        <w:t xml:space="preserve"> </w:t>
      </w:r>
      <w:r>
        <w:rPr>
          <w:rFonts w:ascii="仿宋" w:hAnsi="仿宋" w:eastAsia="仿宋" w:cs="仿宋"/>
          <w:spacing w:val="9"/>
          <w:sz w:val="31"/>
          <w:szCs w:val="31"/>
        </w:rPr>
        <w:t>未执行完毕、结转到本年度按有关规定继续使用的资金，既</w:t>
      </w:r>
      <w:r>
        <w:rPr>
          <w:rFonts w:ascii="仿宋" w:hAnsi="仿宋" w:eastAsia="仿宋" w:cs="仿宋"/>
          <w:spacing w:val="6"/>
          <w:sz w:val="31"/>
          <w:szCs w:val="31"/>
        </w:rPr>
        <w:t xml:space="preserve"> </w:t>
      </w:r>
      <w:r>
        <w:rPr>
          <w:rFonts w:ascii="仿宋" w:hAnsi="仿宋" w:eastAsia="仿宋" w:cs="仿宋"/>
          <w:spacing w:val="9"/>
          <w:sz w:val="31"/>
          <w:szCs w:val="31"/>
        </w:rPr>
        <w:t>包括财政拨款结转和结余，也包括事业收入、经营收入、其</w:t>
      </w:r>
    </w:p>
    <w:p>
      <w:pPr>
        <w:spacing w:before="1" w:line="218" w:lineRule="auto"/>
        <w:ind w:left="21"/>
        <w:rPr>
          <w:rFonts w:ascii="仿宋" w:hAnsi="仿宋" w:eastAsia="仿宋" w:cs="仿宋"/>
          <w:sz w:val="31"/>
          <w:szCs w:val="31"/>
        </w:rPr>
      </w:pPr>
      <w:r>
        <w:rPr>
          <w:rFonts w:ascii="仿宋" w:hAnsi="仿宋" w:eastAsia="仿宋" w:cs="仿宋"/>
          <w:spacing w:val="8"/>
          <w:sz w:val="31"/>
          <w:szCs w:val="31"/>
        </w:rPr>
        <w:t>他收入的结转和结余。</w:t>
      </w:r>
    </w:p>
    <w:p>
      <w:pPr>
        <w:spacing w:before="255" w:line="372" w:lineRule="auto"/>
        <w:ind w:left="27" w:right="16" w:firstLine="643"/>
        <w:rPr>
          <w:rFonts w:ascii="仿宋" w:hAnsi="仿宋" w:eastAsia="仿宋" w:cs="仿宋"/>
          <w:sz w:val="31"/>
          <w:szCs w:val="31"/>
        </w:rPr>
      </w:pPr>
      <w:r>
        <w:rPr>
          <w:rFonts w:ascii="仿宋" w:hAnsi="仿宋" w:eastAsia="仿宋" w:cs="仿宋"/>
          <w:spacing w:val="8"/>
          <w:sz w:val="31"/>
          <w:szCs w:val="31"/>
        </w:rPr>
        <w:t>年末结转和结余：指本年度或以前年度预算安排、因客</w:t>
      </w:r>
      <w:r>
        <w:rPr>
          <w:rFonts w:ascii="仿宋" w:hAnsi="仿宋" w:eastAsia="仿宋" w:cs="仿宋"/>
          <w:spacing w:val="13"/>
          <w:sz w:val="31"/>
          <w:szCs w:val="31"/>
        </w:rPr>
        <w:t xml:space="preserve"> </w:t>
      </w:r>
      <w:r>
        <w:rPr>
          <w:rFonts w:ascii="仿宋" w:hAnsi="仿宋" w:eastAsia="仿宋" w:cs="仿宋"/>
          <w:spacing w:val="9"/>
          <w:sz w:val="31"/>
          <w:szCs w:val="31"/>
        </w:rPr>
        <w:t>观条件发生变化无法按原计划实施，需要延迟</w:t>
      </w:r>
      <w:r>
        <w:rPr>
          <w:rFonts w:ascii="仿宋" w:hAnsi="仿宋" w:eastAsia="仿宋" w:cs="仿宋"/>
          <w:spacing w:val="8"/>
          <w:sz w:val="31"/>
          <w:szCs w:val="31"/>
        </w:rPr>
        <w:t>到以后年度按</w:t>
      </w:r>
      <w:r>
        <w:rPr>
          <w:rFonts w:ascii="仿宋" w:hAnsi="仿宋" w:eastAsia="仿宋" w:cs="仿宋"/>
          <w:sz w:val="31"/>
          <w:szCs w:val="31"/>
        </w:rPr>
        <w:t xml:space="preserve"> </w:t>
      </w:r>
      <w:r>
        <w:rPr>
          <w:rFonts w:ascii="仿宋" w:hAnsi="仿宋" w:eastAsia="仿宋" w:cs="仿宋"/>
          <w:spacing w:val="9"/>
          <w:sz w:val="31"/>
          <w:szCs w:val="31"/>
        </w:rPr>
        <w:t>有关规定继续使用的资金，既包括财政拨款结转</w:t>
      </w:r>
      <w:r>
        <w:rPr>
          <w:rFonts w:ascii="仿宋" w:hAnsi="仿宋" w:eastAsia="仿宋" w:cs="仿宋"/>
          <w:spacing w:val="8"/>
          <w:sz w:val="31"/>
          <w:szCs w:val="31"/>
        </w:rPr>
        <w:t>和结余，也</w:t>
      </w:r>
    </w:p>
    <w:p>
      <w:pPr>
        <w:spacing w:before="1" w:line="218" w:lineRule="auto"/>
        <w:ind w:left="16"/>
        <w:rPr>
          <w:rFonts w:ascii="仿宋" w:hAnsi="仿宋" w:eastAsia="仿宋" w:cs="仿宋"/>
          <w:sz w:val="31"/>
          <w:szCs w:val="31"/>
        </w:rPr>
      </w:pPr>
      <w:r>
        <w:rPr>
          <w:rFonts w:ascii="仿宋" w:hAnsi="仿宋" w:eastAsia="仿宋" w:cs="仿宋"/>
          <w:spacing w:val="9"/>
          <w:sz w:val="31"/>
          <w:szCs w:val="31"/>
        </w:rPr>
        <w:t>包括事业收入、经营收入、其他收入的结转和结余。</w:t>
      </w:r>
    </w:p>
    <w:p>
      <w:pPr>
        <w:spacing w:line="218" w:lineRule="auto"/>
        <w:rPr>
          <w:rFonts w:ascii="仿宋" w:hAnsi="仿宋" w:eastAsia="仿宋" w:cs="仿宋"/>
          <w:sz w:val="31"/>
          <w:szCs w:val="31"/>
        </w:rPr>
        <w:sectPr>
          <w:footerReference r:id="rId12" w:type="default"/>
          <w:pgSz w:w="11906" w:h="16839"/>
          <w:pgMar w:top="1431" w:right="1785" w:bottom="1156" w:left="1785" w:header="0" w:footer="994" w:gutter="0"/>
        </w:sectPr>
      </w:pPr>
    </w:p>
    <w:p>
      <w:pPr>
        <w:spacing w:before="164" w:line="624" w:lineRule="exact"/>
        <w:ind w:right="86"/>
        <w:jc w:val="right"/>
        <w:rPr>
          <w:rFonts w:ascii="仿宋" w:hAnsi="仿宋" w:eastAsia="仿宋" w:cs="仿宋"/>
          <w:sz w:val="31"/>
          <w:szCs w:val="31"/>
        </w:rPr>
      </w:pPr>
      <w:r>
        <w:rPr>
          <w:rFonts w:ascii="仿宋" w:hAnsi="仿宋" w:eastAsia="仿宋" w:cs="仿宋"/>
          <w:spacing w:val="9"/>
          <w:position w:val="23"/>
          <w:sz w:val="31"/>
          <w:szCs w:val="31"/>
        </w:rPr>
        <w:t>基本支出：指为保障机构正常运转、完成日常工作</w:t>
      </w:r>
      <w:r>
        <w:rPr>
          <w:rFonts w:ascii="仿宋" w:hAnsi="仿宋" w:eastAsia="仿宋" w:cs="仿宋"/>
          <w:spacing w:val="8"/>
          <w:position w:val="23"/>
          <w:sz w:val="31"/>
          <w:szCs w:val="31"/>
        </w:rPr>
        <w:t>任务</w:t>
      </w:r>
    </w:p>
    <w:p>
      <w:pPr>
        <w:spacing w:line="223" w:lineRule="auto"/>
        <w:ind w:left="46"/>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项目支出：指在基本支出之外为完成特定行政任务和事</w:t>
      </w:r>
    </w:p>
    <w:p>
      <w:pPr>
        <w:spacing w:line="222" w:lineRule="auto"/>
        <w:ind w:left="40"/>
        <w:rPr>
          <w:rFonts w:ascii="仿宋" w:hAnsi="仿宋" w:eastAsia="仿宋" w:cs="仿宋"/>
          <w:sz w:val="31"/>
          <w:szCs w:val="31"/>
        </w:rPr>
      </w:pPr>
      <w:r>
        <w:rPr>
          <w:rFonts w:ascii="仿宋" w:hAnsi="仿宋" w:eastAsia="仿宋" w:cs="仿宋"/>
          <w:spacing w:val="6"/>
          <w:sz w:val="31"/>
          <w:szCs w:val="31"/>
        </w:rPr>
        <w:t>业发展目标所发生的支出。</w:t>
      </w:r>
    </w:p>
    <w:p>
      <w:pPr>
        <w:spacing w:before="250"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经营支出：指事业单位在专业业务活动及其辅助活动之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51"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对附属单位补助支出：指事业单位发生的用非财政预算</w:t>
      </w:r>
    </w:p>
    <w:p>
      <w:pPr>
        <w:spacing w:line="221" w:lineRule="auto"/>
        <w:ind w:left="40"/>
        <w:rPr>
          <w:rFonts w:ascii="仿宋" w:hAnsi="仿宋" w:eastAsia="仿宋" w:cs="仿宋"/>
          <w:sz w:val="31"/>
          <w:szCs w:val="31"/>
        </w:rPr>
      </w:pPr>
      <w:r>
        <w:rPr>
          <w:rFonts w:ascii="仿宋" w:hAnsi="仿宋" w:eastAsia="仿宋" w:cs="仿宋"/>
          <w:spacing w:val="7"/>
          <w:sz w:val="31"/>
          <w:szCs w:val="31"/>
        </w:rPr>
        <w:t>资金对附属单位的补助支出。</w:t>
      </w:r>
    </w:p>
    <w:p>
      <w:pPr>
        <w:spacing w:before="248" w:line="372" w:lineRule="auto"/>
        <w:ind w:left="25" w:firstLine="667"/>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116"/>
          <w:sz w:val="31"/>
          <w:szCs w:val="31"/>
        </w:rPr>
        <w:t xml:space="preserve"> </w:t>
      </w:r>
      <w:r>
        <w:rPr>
          <w:rFonts w:ascii="仿宋" w:hAnsi="仿宋" w:eastAsia="仿宋" w:cs="仿宋"/>
          <w:spacing w:val="6"/>
          <w:sz w:val="31"/>
          <w:szCs w:val="31"/>
        </w:rPr>
        <w:t>三公”经费：指用一般公共预算财政拨款安排的因公</w:t>
      </w:r>
      <w:r>
        <w:rPr>
          <w:rFonts w:ascii="仿宋" w:hAnsi="仿宋" w:eastAsia="仿宋" w:cs="仿宋"/>
          <w:sz w:val="31"/>
          <w:szCs w:val="31"/>
        </w:rPr>
        <w:t xml:space="preserve"> 出国（境）费、公务用车购置及运行费和公务接待费。其中，</w:t>
      </w:r>
      <w:r>
        <w:rPr>
          <w:rFonts w:ascii="仿宋" w:hAnsi="仿宋" w:eastAsia="仿宋" w:cs="仿宋"/>
          <w:spacing w:val="7"/>
          <w:sz w:val="31"/>
          <w:szCs w:val="31"/>
        </w:rPr>
        <w:t xml:space="preserve"> </w:t>
      </w:r>
      <w:r>
        <w:rPr>
          <w:rFonts w:ascii="仿宋" w:hAnsi="仿宋" w:eastAsia="仿宋" w:cs="仿宋"/>
          <w:spacing w:val="9"/>
          <w:sz w:val="31"/>
          <w:szCs w:val="31"/>
        </w:rPr>
        <w:t>因公出国（境）费反映单位公务出国（境）的国际旅费、国</w:t>
      </w:r>
      <w:r>
        <w:rPr>
          <w:rFonts w:ascii="仿宋" w:hAnsi="仿宋" w:eastAsia="仿宋" w:cs="仿宋"/>
          <w:sz w:val="31"/>
          <w:szCs w:val="31"/>
        </w:rPr>
        <w:t xml:space="preserve"> 外城市间交通费、住宿费、伙食费、培训费、公杂费等支出；</w:t>
      </w:r>
      <w:r>
        <w:rPr>
          <w:rFonts w:ascii="仿宋" w:hAnsi="仿宋" w:eastAsia="仿宋" w:cs="仿宋"/>
          <w:spacing w:val="7"/>
          <w:sz w:val="31"/>
          <w:szCs w:val="31"/>
        </w:rPr>
        <w:t xml:space="preserve"> </w:t>
      </w:r>
      <w:r>
        <w:rPr>
          <w:rFonts w:ascii="仿宋" w:hAnsi="仿宋" w:eastAsia="仿宋" w:cs="仿宋"/>
          <w:spacing w:val="9"/>
          <w:sz w:val="31"/>
          <w:szCs w:val="31"/>
        </w:rPr>
        <w:t>公务用车购置费反映公务用车购置支出（含车辆购置</w:t>
      </w:r>
      <w:r>
        <w:rPr>
          <w:rFonts w:ascii="仿宋" w:hAnsi="仿宋" w:eastAsia="仿宋" w:cs="仿宋"/>
          <w:spacing w:val="8"/>
          <w:sz w:val="31"/>
          <w:szCs w:val="31"/>
        </w:rPr>
        <w:t>税、牌</w:t>
      </w:r>
      <w:r>
        <w:rPr>
          <w:rFonts w:ascii="仿宋" w:hAnsi="仿宋" w:eastAsia="仿宋" w:cs="仿宋"/>
          <w:sz w:val="31"/>
          <w:szCs w:val="31"/>
        </w:rPr>
        <w:t xml:space="preserve"> </w:t>
      </w:r>
      <w:r>
        <w:rPr>
          <w:rFonts w:ascii="仿宋" w:hAnsi="仿宋" w:eastAsia="仿宋" w:cs="仿宋"/>
          <w:spacing w:val="14"/>
          <w:sz w:val="31"/>
          <w:szCs w:val="31"/>
        </w:rPr>
        <w:t>照费</w:t>
      </w:r>
      <w:r>
        <w:rPr>
          <w:rFonts w:ascii="仿宋" w:hAnsi="仿宋" w:eastAsia="仿宋" w:cs="仿宋"/>
          <w:spacing w:val="-53"/>
          <w:sz w:val="31"/>
          <w:szCs w:val="31"/>
        </w:rPr>
        <w:t>）；</w:t>
      </w:r>
      <w:r>
        <w:rPr>
          <w:rFonts w:ascii="仿宋" w:hAnsi="仿宋" w:eastAsia="仿宋" w:cs="仿宋"/>
          <w:spacing w:val="14"/>
          <w:sz w:val="31"/>
          <w:szCs w:val="31"/>
        </w:rPr>
        <w:t>公务用车运行维护费反映单位按规定保留的公务用</w:t>
      </w:r>
      <w:r>
        <w:rPr>
          <w:rFonts w:ascii="仿宋" w:hAnsi="仿宋" w:eastAsia="仿宋" w:cs="仿宋"/>
          <w:spacing w:val="1"/>
          <w:sz w:val="31"/>
          <w:szCs w:val="31"/>
        </w:rPr>
        <w:t xml:space="preserve"> </w:t>
      </w:r>
      <w:r>
        <w:rPr>
          <w:rFonts w:ascii="仿宋" w:hAnsi="仿宋" w:eastAsia="仿宋" w:cs="仿宋"/>
          <w:spacing w:val="9"/>
          <w:sz w:val="31"/>
          <w:szCs w:val="31"/>
        </w:rPr>
        <w:t>车燃料费、维修费、过路过桥费、保险费、安全奖励费用等</w:t>
      </w:r>
      <w:r>
        <w:rPr>
          <w:rFonts w:ascii="仿宋" w:hAnsi="仿宋" w:eastAsia="仿宋" w:cs="仿宋"/>
          <w:sz w:val="31"/>
          <w:szCs w:val="31"/>
        </w:rPr>
        <w:t xml:space="preserve"> </w:t>
      </w:r>
      <w:r>
        <w:rPr>
          <w:rFonts w:ascii="仿宋" w:hAnsi="仿宋" w:eastAsia="仿宋" w:cs="仿宋"/>
          <w:spacing w:val="9"/>
          <w:sz w:val="31"/>
          <w:szCs w:val="31"/>
        </w:rPr>
        <w:t>支出；公务接待费反映单位按规定开支的各类公务接</w:t>
      </w:r>
      <w:r>
        <w:rPr>
          <w:rFonts w:ascii="仿宋" w:hAnsi="仿宋" w:eastAsia="仿宋" w:cs="仿宋"/>
          <w:spacing w:val="8"/>
          <w:sz w:val="31"/>
          <w:szCs w:val="31"/>
        </w:rPr>
        <w:t>待（含</w:t>
      </w:r>
    </w:p>
    <w:p>
      <w:pPr>
        <w:spacing w:before="1" w:line="221" w:lineRule="auto"/>
        <w:ind w:left="41"/>
        <w:rPr>
          <w:rFonts w:ascii="仿宋" w:hAnsi="仿宋" w:eastAsia="仿宋" w:cs="仿宋"/>
          <w:sz w:val="31"/>
          <w:szCs w:val="31"/>
        </w:rPr>
      </w:pPr>
      <w:r>
        <w:rPr>
          <w:rFonts w:ascii="仿宋" w:hAnsi="仿宋" w:eastAsia="仿宋" w:cs="仿宋"/>
          <w:spacing w:val="5"/>
          <w:sz w:val="31"/>
          <w:szCs w:val="31"/>
        </w:rPr>
        <w:t>外宾接待）费用。</w:t>
      </w:r>
    </w:p>
    <w:p>
      <w:pPr>
        <w:spacing w:before="249" w:line="372" w:lineRule="auto"/>
        <w:ind w:left="25" w:right="83" w:firstLine="639"/>
        <w:rPr>
          <w:rFonts w:ascii="仿宋" w:hAnsi="仿宋" w:eastAsia="仿宋" w:cs="仿宋"/>
          <w:sz w:val="31"/>
          <w:szCs w:val="31"/>
        </w:rPr>
      </w:pPr>
      <w:r>
        <w:rPr>
          <w:rFonts w:ascii="仿宋" w:hAnsi="仿宋" w:eastAsia="仿宋" w:cs="仿宋"/>
          <w:spacing w:val="9"/>
          <w:sz w:val="31"/>
          <w:szCs w:val="31"/>
        </w:rPr>
        <w:t>机关运行经费：为保障行政单位（含参照公务员法</w:t>
      </w:r>
      <w:r>
        <w:rPr>
          <w:rFonts w:ascii="仿宋" w:hAnsi="仿宋" w:eastAsia="仿宋" w:cs="仿宋"/>
          <w:spacing w:val="8"/>
          <w:sz w:val="31"/>
          <w:szCs w:val="31"/>
        </w:rPr>
        <w:t>管理</w:t>
      </w:r>
      <w:r>
        <w:rPr>
          <w:rFonts w:ascii="仿宋" w:hAnsi="仿宋" w:eastAsia="仿宋" w:cs="仿宋"/>
          <w:sz w:val="31"/>
          <w:szCs w:val="31"/>
        </w:rPr>
        <w:t xml:space="preserve"> </w:t>
      </w:r>
      <w:r>
        <w:rPr>
          <w:rFonts w:ascii="仿宋" w:hAnsi="仿宋" w:eastAsia="仿宋" w:cs="仿宋"/>
          <w:spacing w:val="9"/>
          <w:sz w:val="31"/>
          <w:szCs w:val="31"/>
        </w:rPr>
        <w:t>的事业单位）运行用于购买货物和服务的各项资金，包括办</w:t>
      </w:r>
      <w:r>
        <w:rPr>
          <w:rFonts w:ascii="仿宋" w:hAnsi="仿宋" w:eastAsia="仿宋" w:cs="仿宋"/>
          <w:sz w:val="31"/>
          <w:szCs w:val="31"/>
        </w:rPr>
        <w:t xml:space="preserve"> </w:t>
      </w:r>
      <w:r>
        <w:rPr>
          <w:rFonts w:ascii="仿宋" w:hAnsi="仿宋" w:eastAsia="仿宋" w:cs="仿宋"/>
          <w:spacing w:val="5"/>
          <w:sz w:val="31"/>
          <w:szCs w:val="31"/>
        </w:rPr>
        <w:t>公及印刷费、邮电费、差旅费、会议费、福利费、</w:t>
      </w:r>
      <w:r>
        <w:rPr>
          <w:rFonts w:ascii="仿宋" w:hAnsi="仿宋" w:eastAsia="仿宋" w:cs="仿宋"/>
          <w:spacing w:val="-54"/>
          <w:sz w:val="31"/>
          <w:szCs w:val="31"/>
        </w:rPr>
        <w:t xml:space="preserve"> </w:t>
      </w:r>
      <w:r>
        <w:rPr>
          <w:rFonts w:ascii="仿宋" w:hAnsi="仿宋" w:eastAsia="仿宋" w:cs="仿宋"/>
          <w:spacing w:val="5"/>
          <w:sz w:val="31"/>
          <w:szCs w:val="31"/>
        </w:rPr>
        <w:t>日常维修</w:t>
      </w:r>
      <w:r>
        <w:rPr>
          <w:rFonts w:ascii="仿宋" w:hAnsi="仿宋" w:eastAsia="仿宋" w:cs="仿宋"/>
          <w:sz w:val="31"/>
          <w:szCs w:val="31"/>
        </w:rPr>
        <w:t xml:space="preserve"> </w:t>
      </w:r>
      <w:r>
        <w:rPr>
          <w:rFonts w:ascii="仿宋" w:hAnsi="仿宋" w:eastAsia="仿宋" w:cs="仿宋"/>
          <w:spacing w:val="9"/>
          <w:sz w:val="31"/>
          <w:szCs w:val="31"/>
        </w:rPr>
        <w:t>费、专用材料及一般设备购置费、办公用房水电费、办公用</w:t>
      </w:r>
    </w:p>
    <w:p>
      <w:pPr>
        <w:spacing w:before="1" w:line="219" w:lineRule="auto"/>
        <w:ind w:left="34"/>
        <w:rPr>
          <w:rFonts w:ascii="仿宋" w:hAnsi="仿宋" w:eastAsia="仿宋" w:cs="仿宋"/>
          <w:sz w:val="31"/>
          <w:szCs w:val="31"/>
        </w:rPr>
      </w:pPr>
      <w:r>
        <w:rPr>
          <w:rFonts w:ascii="仿宋" w:hAnsi="仿宋" w:eastAsia="仿宋" w:cs="仿宋"/>
          <w:spacing w:val="8"/>
          <w:sz w:val="31"/>
          <w:szCs w:val="31"/>
        </w:rPr>
        <w:t>房取暖费、办公用房物业管理费、公务用车运行维护费以及</w:t>
      </w:r>
    </w:p>
    <w:p>
      <w:pPr>
        <w:spacing w:line="219" w:lineRule="auto"/>
        <w:rPr>
          <w:rFonts w:ascii="仿宋" w:hAnsi="仿宋" w:eastAsia="仿宋" w:cs="仿宋"/>
          <w:sz w:val="31"/>
          <w:szCs w:val="31"/>
        </w:rPr>
        <w:sectPr>
          <w:footerReference r:id="rId13" w:type="default"/>
          <w:pgSz w:w="11906" w:h="16839"/>
          <w:pgMar w:top="1431" w:right="1715" w:bottom="1156" w:left="1785" w:header="0" w:footer="994" w:gutter="0"/>
        </w:sectPr>
      </w:pPr>
    </w:p>
    <w:p>
      <w:pPr>
        <w:spacing w:before="163" w:line="222" w:lineRule="auto"/>
        <w:ind w:left="26"/>
        <w:rPr>
          <w:rFonts w:ascii="仿宋" w:hAnsi="仿宋" w:eastAsia="仿宋" w:cs="仿宋"/>
          <w:sz w:val="31"/>
          <w:szCs w:val="31"/>
        </w:rPr>
      </w:pPr>
      <w:r>
        <w:rPr>
          <w:rFonts w:ascii="仿宋" w:hAnsi="仿宋" w:eastAsia="仿宋" w:cs="仿宋"/>
          <w:spacing w:val="5"/>
          <w:sz w:val="31"/>
          <w:szCs w:val="31"/>
        </w:rPr>
        <w:t>其他费用。</w:t>
      </w:r>
    </w:p>
    <w:p>
      <w:pPr>
        <w:spacing w:before="250" w:line="624" w:lineRule="exact"/>
        <w:ind w:left="2018"/>
        <w:rPr>
          <w:rFonts w:ascii="SimHei" w:hAnsi="SimHei" w:eastAsia="SimHei" w:cs="SimHei"/>
          <w:sz w:val="31"/>
          <w:szCs w:val="31"/>
        </w:rPr>
      </w:pPr>
      <w:r>
        <w:rPr>
          <w:rFonts w:ascii="SimHei" w:hAnsi="SimHei" w:eastAsia="SimHei" w:cs="SimHei"/>
          <w:spacing w:val="8"/>
          <w:position w:val="23"/>
          <w:sz w:val="31"/>
          <w:szCs w:val="31"/>
        </w:rPr>
        <w:t>第四部分 部门决算报表（见附表）</w:t>
      </w:r>
    </w:p>
    <w:p>
      <w:pPr>
        <w:spacing w:line="227" w:lineRule="auto"/>
        <w:ind w:left="672"/>
        <w:rPr>
          <w:rFonts w:ascii="SimHei" w:hAnsi="SimHei" w:eastAsia="SimHei" w:cs="SimHei"/>
          <w:sz w:val="31"/>
          <w:szCs w:val="31"/>
        </w:rPr>
      </w:pPr>
      <w:r>
        <w:rPr>
          <w:rFonts w:ascii="SimHei" w:hAnsi="SimHei" w:eastAsia="SimHei" w:cs="SimHei"/>
          <w:spacing w:val="8"/>
          <w:sz w:val="31"/>
          <w:szCs w:val="31"/>
        </w:rPr>
        <w:t>一、《收入支出决算总表》</w:t>
      </w:r>
    </w:p>
    <w:p>
      <w:pPr>
        <w:spacing w:before="242" w:line="624" w:lineRule="exact"/>
        <w:ind w:left="672"/>
        <w:rPr>
          <w:rFonts w:ascii="SimHei" w:hAnsi="SimHei" w:eastAsia="SimHei" w:cs="SimHei"/>
          <w:sz w:val="31"/>
          <w:szCs w:val="31"/>
        </w:rPr>
      </w:pPr>
      <w:r>
        <w:rPr>
          <w:rFonts w:ascii="SimHei" w:hAnsi="SimHei" w:eastAsia="SimHei" w:cs="SimHei"/>
          <w:spacing w:val="7"/>
          <w:position w:val="22"/>
          <w:sz w:val="31"/>
          <w:szCs w:val="31"/>
        </w:rPr>
        <w:t>二、《收入决算表》</w:t>
      </w:r>
    </w:p>
    <w:p>
      <w:pPr>
        <w:spacing w:line="227" w:lineRule="auto"/>
        <w:ind w:left="673"/>
        <w:rPr>
          <w:rFonts w:ascii="SimHei" w:hAnsi="SimHei" w:eastAsia="SimHei" w:cs="SimHei"/>
          <w:sz w:val="31"/>
          <w:szCs w:val="31"/>
        </w:rPr>
      </w:pPr>
      <w:r>
        <w:rPr>
          <w:rFonts w:ascii="SimHei" w:hAnsi="SimHei" w:eastAsia="SimHei" w:cs="SimHei"/>
          <w:spacing w:val="7"/>
          <w:sz w:val="31"/>
          <w:szCs w:val="31"/>
        </w:rPr>
        <w:t>三、《支出决算表》</w:t>
      </w:r>
    </w:p>
    <w:p>
      <w:pPr>
        <w:spacing w:before="242" w:line="227" w:lineRule="auto"/>
        <w:ind w:left="686"/>
        <w:rPr>
          <w:rFonts w:ascii="SimHei" w:hAnsi="SimHei" w:eastAsia="SimHei" w:cs="SimHei"/>
          <w:sz w:val="31"/>
          <w:szCs w:val="31"/>
        </w:rPr>
      </w:pPr>
      <w:r>
        <w:rPr>
          <w:rFonts w:ascii="SimHei" w:hAnsi="SimHei" w:eastAsia="SimHei" w:cs="SimHei"/>
          <w:spacing w:val="7"/>
          <w:sz w:val="31"/>
          <w:szCs w:val="31"/>
        </w:rPr>
        <w:t>四、《财政拨款收入支出决算总表》</w:t>
      </w:r>
    </w:p>
    <w:p>
      <w:pPr>
        <w:spacing w:before="244"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五、《一般公共预算财政拨款支出决算表》</w:t>
      </w:r>
    </w:p>
    <w:p>
      <w:pPr>
        <w:spacing w:before="244" w:line="226" w:lineRule="auto"/>
        <w:ind w:left="677"/>
        <w:rPr>
          <w:rFonts w:ascii="SimHei" w:hAnsi="SimHei" w:eastAsia="SimHei" w:cs="SimHei"/>
          <w:sz w:val="31"/>
          <w:szCs w:val="31"/>
        </w:rPr>
      </w:pPr>
      <w:r>
        <w:rPr>
          <w:rFonts w:ascii="SimHei" w:hAnsi="SimHei" w:eastAsia="SimHei" w:cs="SimHei"/>
          <w:spacing w:val="8"/>
          <w:sz w:val="31"/>
          <w:szCs w:val="31"/>
        </w:rPr>
        <w:t>六、《一般公共预算财政拨款基本支出决算表》</w:t>
      </w:r>
    </w:p>
    <w:p>
      <w:pPr>
        <w:spacing w:before="244" w:line="624" w:lineRule="exact"/>
        <w:jc w:val="right"/>
        <w:rPr>
          <w:rFonts w:ascii="SimHei" w:hAnsi="SimHei" w:eastAsia="SimHei" w:cs="SimHei"/>
          <w:sz w:val="31"/>
          <w:szCs w:val="31"/>
        </w:rPr>
      </w:pPr>
      <w:r>
        <w:rPr>
          <w:rFonts w:ascii="SimHei" w:hAnsi="SimHei" w:eastAsia="SimHei" w:cs="SimHei"/>
          <w:spacing w:val="2"/>
          <w:position w:val="22"/>
          <w:sz w:val="31"/>
          <w:szCs w:val="31"/>
        </w:rPr>
        <w:t>七、《一般公共预算财政拨款“三公”经费支出决算表》</w:t>
      </w:r>
    </w:p>
    <w:p>
      <w:pPr>
        <w:spacing w:line="227"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八、《政府性基金预算财政拨款收入支出决算表》</w:t>
      </w:r>
    </w:p>
    <w:p>
      <w:pPr>
        <w:spacing w:before="243" w:line="227"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九、《国有资本经营预算财政拨款收入支出决算表》</w:t>
      </w:r>
    </w:p>
    <w:p>
      <w:pPr>
        <w:spacing w:line="227" w:lineRule="auto"/>
        <w:rPr>
          <w:rFonts w:ascii="SimHei" w:hAnsi="SimHei" w:eastAsia="SimHei" w:cs="SimHei"/>
          <w:sz w:val="31"/>
          <w:szCs w:val="31"/>
        </w:rPr>
        <w:sectPr>
          <w:footerReference r:id="rId14" w:type="default"/>
          <w:pgSz w:w="11906" w:h="16839"/>
          <w:pgMar w:top="1431" w:right="1647" w:bottom="1156" w:left="1785" w:header="0" w:footer="994" w:gutter="0"/>
        </w:sectPr>
      </w:pPr>
    </w:p>
    <w:p>
      <w:pPr>
        <w:pStyle w:val="2"/>
        <w:spacing w:line="339" w:lineRule="auto"/>
      </w:pPr>
    </w:p>
    <w:p>
      <w:pPr>
        <w:spacing w:before="117" w:line="209" w:lineRule="auto"/>
        <w:ind w:left="5643"/>
        <w:rPr>
          <w:rFonts w:ascii="宋体" w:hAnsi="宋体" w:eastAsia="宋体" w:cs="宋体"/>
          <w:sz w:val="36"/>
          <w:szCs w:val="36"/>
        </w:rPr>
      </w:pPr>
      <w:r>
        <w:rPr>
          <w:rFonts w:ascii="宋体" w:hAnsi="宋体" w:eastAsia="宋体" w:cs="宋体"/>
          <w:spacing w:val="-3"/>
          <w:sz w:val="36"/>
          <w:szCs w:val="36"/>
        </w:rPr>
        <w:t>收入支出决算总表</w:t>
      </w:r>
    </w:p>
    <w:p>
      <w:pPr>
        <w:spacing w:line="192" w:lineRule="auto"/>
        <w:ind w:left="13390"/>
        <w:rPr>
          <w:rFonts w:ascii="宋体" w:hAnsi="宋体" w:eastAsia="宋体" w:cs="宋体"/>
          <w:sz w:val="19"/>
          <w:szCs w:val="19"/>
        </w:rPr>
      </w:pPr>
      <w:r>
        <w:rPr>
          <w:rFonts w:ascii="宋体" w:hAnsi="宋体" w:eastAsia="宋体" w:cs="宋体"/>
          <w:spacing w:val="2"/>
          <w:sz w:val="19"/>
          <w:szCs w:val="19"/>
        </w:rPr>
        <w:t>公开01表</w:t>
      </w:r>
    </w:p>
    <w:p>
      <w:pPr>
        <w:spacing w:line="192" w:lineRule="auto"/>
        <w:rPr>
          <w:rFonts w:ascii="宋体" w:hAnsi="宋体" w:eastAsia="宋体" w:cs="宋体"/>
          <w:sz w:val="19"/>
          <w:szCs w:val="19"/>
        </w:rPr>
        <w:sectPr>
          <w:footerReference r:id="rId15" w:type="default"/>
          <w:pgSz w:w="16839" w:h="11907"/>
          <w:pgMar w:top="1012" w:right="1315" w:bottom="400" w:left="1305" w:header="0" w:footer="0" w:gutter="0"/>
          <w:cols w:equalWidth="0" w:num="1">
            <w:col w:w="14218"/>
          </w:cols>
        </w:sectPr>
      </w:pPr>
    </w:p>
    <w:p>
      <w:pPr>
        <w:spacing w:before="39" w:line="191" w:lineRule="auto"/>
        <w:ind w:left="52"/>
        <w:rPr>
          <w:rFonts w:ascii="宋体" w:hAnsi="宋体" w:eastAsia="宋体" w:cs="宋体"/>
          <w:sz w:val="19"/>
          <w:szCs w:val="19"/>
        </w:rPr>
      </w:pPr>
      <w:r>
        <w:rPr>
          <w:rFonts w:ascii="宋体" w:hAnsi="宋体" w:eastAsia="宋体" w:cs="宋体"/>
          <w:spacing w:val="6"/>
          <w:sz w:val="19"/>
          <w:szCs w:val="19"/>
        </w:rPr>
        <w:t>编制单位：新疆巴州和静县第六幼儿园</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2"/>
          <w:sz w:val="19"/>
          <w:szCs w:val="19"/>
        </w:rPr>
        <w:t>2020年度</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5"/>
          <w:sz w:val="19"/>
          <w:szCs w:val="19"/>
        </w:rPr>
        <w:t>金额单位：万元</w:t>
      </w:r>
    </w:p>
    <w:p>
      <w:pPr>
        <w:spacing w:line="191" w:lineRule="auto"/>
        <w:rPr>
          <w:rFonts w:ascii="宋体" w:hAnsi="宋体" w:eastAsia="宋体" w:cs="宋体"/>
          <w:sz w:val="19"/>
          <w:szCs w:val="19"/>
        </w:rPr>
        <w:sectPr>
          <w:type w:val="continuous"/>
          <w:pgSz w:w="16839" w:h="11907"/>
          <w:pgMar w:top="1012" w:right="1315" w:bottom="400" w:left="1305" w:header="0" w:footer="0" w:gutter="0"/>
          <w:cols w:equalWidth="0" w:num="3">
            <w:col w:w="6574" w:space="100"/>
            <w:col w:w="6023" w:space="100"/>
            <w:col w:w="1422"/>
          </w:cols>
        </w:sectPr>
      </w:pPr>
    </w:p>
    <w:p>
      <w:pPr>
        <w:spacing w:line="136" w:lineRule="auto"/>
        <w:rPr>
          <w:rFonts w:ascii="Arial"/>
          <w:sz w:val="2"/>
        </w:rPr>
      </w:pPr>
    </w:p>
    <w:tbl>
      <w:tblPr>
        <w:tblStyle w:val="5"/>
        <w:tblW w:w="141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24"/>
        <w:gridCol w:w="1757"/>
        <w:gridCol w:w="2713"/>
        <w:gridCol w:w="3103"/>
        <w:gridCol w:w="1136"/>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8394" w:type="dxa"/>
            <w:gridSpan w:val="3"/>
            <w:shd w:val="clear" w:color="auto" w:fill="C0C0C0"/>
            <w:vAlign w:val="top"/>
          </w:tcPr>
          <w:p>
            <w:pPr>
              <w:pStyle w:val="6"/>
              <w:spacing w:before="22" w:line="201" w:lineRule="auto"/>
              <w:ind w:left="4033"/>
            </w:pPr>
            <w:r>
              <w:rPr>
                <w:spacing w:val="-4"/>
              </w:rPr>
              <w:t>收入</w:t>
            </w:r>
          </w:p>
        </w:tc>
        <w:tc>
          <w:tcPr>
            <w:tcW w:w="5800" w:type="dxa"/>
            <w:gridSpan w:val="3"/>
            <w:tcBorders>
              <w:right w:val="single" w:color="000000" w:sz="12" w:space="0"/>
            </w:tcBorders>
            <w:shd w:val="clear" w:color="auto" w:fill="C0C0C0"/>
            <w:vAlign w:val="top"/>
          </w:tcPr>
          <w:p>
            <w:pPr>
              <w:pStyle w:val="6"/>
              <w:spacing w:before="22" w:line="201" w:lineRule="auto"/>
              <w:ind w:left="2731"/>
            </w:pPr>
            <w:r>
              <w:rPr>
                <w:spacing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23" w:line="190" w:lineRule="auto"/>
              <w:ind w:left="1792"/>
            </w:pPr>
            <w:r>
              <w:rPr>
                <w:spacing w:val="-3"/>
              </w:rPr>
              <w:t>项目</w:t>
            </w:r>
          </w:p>
        </w:tc>
        <w:tc>
          <w:tcPr>
            <w:tcW w:w="1757" w:type="dxa"/>
            <w:shd w:val="clear" w:color="auto" w:fill="C0C0C0"/>
            <w:vAlign w:val="top"/>
          </w:tcPr>
          <w:p>
            <w:pPr>
              <w:pStyle w:val="6"/>
              <w:spacing w:before="23" w:line="190" w:lineRule="auto"/>
              <w:ind w:left="708"/>
            </w:pPr>
            <w:r>
              <w:rPr>
                <w:spacing w:val="-3"/>
              </w:rPr>
              <w:t>行次</w:t>
            </w:r>
          </w:p>
        </w:tc>
        <w:tc>
          <w:tcPr>
            <w:tcW w:w="2713" w:type="dxa"/>
            <w:shd w:val="clear" w:color="auto" w:fill="C0C0C0"/>
            <w:vAlign w:val="top"/>
          </w:tcPr>
          <w:p>
            <w:pPr>
              <w:pStyle w:val="6"/>
              <w:spacing w:before="23" w:line="190" w:lineRule="auto"/>
              <w:ind w:left="1102"/>
            </w:pPr>
            <w:r>
              <w:rPr>
                <w:spacing w:val="-3"/>
              </w:rPr>
              <w:t>决算数</w:t>
            </w:r>
          </w:p>
        </w:tc>
        <w:tc>
          <w:tcPr>
            <w:tcW w:w="3103" w:type="dxa"/>
            <w:shd w:val="clear" w:color="auto" w:fill="C0C0C0"/>
            <w:vAlign w:val="top"/>
          </w:tcPr>
          <w:p>
            <w:pPr>
              <w:pStyle w:val="6"/>
              <w:spacing w:before="23" w:line="190" w:lineRule="auto"/>
              <w:ind w:left="849"/>
            </w:pPr>
            <w:r>
              <w:rPr>
                <w:spacing w:val="-1"/>
              </w:rPr>
              <w:t>项目(按功能分类)</w:t>
            </w:r>
          </w:p>
        </w:tc>
        <w:tc>
          <w:tcPr>
            <w:tcW w:w="1136" w:type="dxa"/>
            <w:shd w:val="clear" w:color="auto" w:fill="C0C0C0"/>
            <w:vAlign w:val="top"/>
          </w:tcPr>
          <w:p>
            <w:pPr>
              <w:pStyle w:val="6"/>
              <w:spacing w:before="23" w:line="190" w:lineRule="auto"/>
              <w:ind w:left="411"/>
            </w:pPr>
            <w:r>
              <w:rPr>
                <w:spacing w:val="-3"/>
              </w:rPr>
              <w:t>行次</w:t>
            </w:r>
          </w:p>
        </w:tc>
        <w:tc>
          <w:tcPr>
            <w:tcW w:w="1561" w:type="dxa"/>
            <w:tcBorders>
              <w:right w:val="single" w:color="000000" w:sz="12" w:space="0"/>
            </w:tcBorders>
            <w:shd w:val="clear" w:color="auto" w:fill="C0C0C0"/>
            <w:vAlign w:val="top"/>
          </w:tcPr>
          <w:p>
            <w:pPr>
              <w:pStyle w:val="6"/>
              <w:spacing w:before="23" w:line="190" w:lineRule="auto"/>
              <w:ind w:left="530"/>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25" w:line="188" w:lineRule="auto"/>
              <w:ind w:left="1790"/>
            </w:pPr>
            <w:r>
              <w:rPr>
                <w:spacing w:val="-2"/>
              </w:rPr>
              <w:t>栏次</w:t>
            </w:r>
          </w:p>
        </w:tc>
        <w:tc>
          <w:tcPr>
            <w:tcW w:w="1757" w:type="dxa"/>
            <w:shd w:val="clear" w:color="auto" w:fill="C0C0C0"/>
            <w:vAlign w:val="top"/>
          </w:tcPr>
          <w:p>
            <w:pPr>
              <w:spacing w:line="209" w:lineRule="exact"/>
              <w:rPr>
                <w:rFonts w:ascii="Arial"/>
                <w:sz w:val="18"/>
              </w:rPr>
            </w:pPr>
          </w:p>
        </w:tc>
        <w:tc>
          <w:tcPr>
            <w:tcW w:w="2713" w:type="dxa"/>
            <w:shd w:val="clear" w:color="auto" w:fill="C0C0C0"/>
            <w:vAlign w:val="top"/>
          </w:tcPr>
          <w:p>
            <w:pPr>
              <w:pStyle w:val="6"/>
              <w:spacing w:before="54" w:line="158" w:lineRule="auto"/>
              <w:ind w:left="1335"/>
            </w:pPr>
            <w:r>
              <w:t>1</w:t>
            </w:r>
          </w:p>
        </w:tc>
        <w:tc>
          <w:tcPr>
            <w:tcW w:w="3103" w:type="dxa"/>
            <w:shd w:val="clear" w:color="auto" w:fill="C0C0C0"/>
            <w:vAlign w:val="top"/>
          </w:tcPr>
          <w:p>
            <w:pPr>
              <w:pStyle w:val="6"/>
              <w:spacing w:before="25" w:line="188" w:lineRule="auto"/>
              <w:ind w:left="1386"/>
            </w:pPr>
            <w:r>
              <w:rPr>
                <w:spacing w:val="-2"/>
              </w:rPr>
              <w:t>栏次</w:t>
            </w:r>
          </w:p>
        </w:tc>
        <w:tc>
          <w:tcPr>
            <w:tcW w:w="1136" w:type="dxa"/>
            <w:shd w:val="clear" w:color="auto" w:fill="C0C0C0"/>
            <w:vAlign w:val="top"/>
          </w:tcPr>
          <w:p>
            <w:pPr>
              <w:spacing w:line="209" w:lineRule="exact"/>
              <w:rPr>
                <w:rFonts w:ascii="Arial"/>
                <w:sz w:val="18"/>
              </w:rPr>
            </w:pPr>
          </w:p>
        </w:tc>
        <w:tc>
          <w:tcPr>
            <w:tcW w:w="1561" w:type="dxa"/>
            <w:tcBorders>
              <w:right w:val="single" w:color="000000" w:sz="12" w:space="0"/>
            </w:tcBorders>
            <w:shd w:val="clear" w:color="auto" w:fill="C0C0C0"/>
            <w:vAlign w:val="top"/>
          </w:tcPr>
          <w:p>
            <w:pPr>
              <w:pStyle w:val="6"/>
              <w:spacing w:before="55" w:line="157" w:lineRule="auto"/>
              <w:ind w:left="750"/>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26" w:line="187" w:lineRule="auto"/>
              <w:ind w:left="35"/>
            </w:pPr>
            <w:r>
              <w:rPr>
                <w:spacing w:val="-1"/>
              </w:rPr>
              <w:t>一、一般公共预算财政拨款收入</w:t>
            </w:r>
          </w:p>
        </w:tc>
        <w:tc>
          <w:tcPr>
            <w:tcW w:w="1757" w:type="dxa"/>
            <w:shd w:val="clear" w:color="auto" w:fill="C0C0C0"/>
            <w:vAlign w:val="top"/>
          </w:tcPr>
          <w:p>
            <w:pPr>
              <w:pStyle w:val="6"/>
              <w:spacing w:before="55" w:line="157" w:lineRule="auto"/>
              <w:ind w:left="853"/>
            </w:pPr>
            <w:r>
              <w:t>1</w:t>
            </w:r>
          </w:p>
        </w:tc>
        <w:tc>
          <w:tcPr>
            <w:tcW w:w="2713" w:type="dxa"/>
            <w:vAlign w:val="top"/>
          </w:tcPr>
          <w:p>
            <w:pPr>
              <w:pStyle w:val="6"/>
              <w:spacing w:before="55" w:line="157" w:lineRule="auto"/>
              <w:ind w:right="22"/>
              <w:jc w:val="right"/>
            </w:pPr>
            <w:r>
              <w:rPr>
                <w:spacing w:val="-1"/>
              </w:rPr>
              <w:t>476.14</w:t>
            </w:r>
          </w:p>
        </w:tc>
        <w:tc>
          <w:tcPr>
            <w:tcW w:w="3103" w:type="dxa"/>
            <w:shd w:val="clear" w:color="auto" w:fill="C0C0C0"/>
            <w:vAlign w:val="top"/>
          </w:tcPr>
          <w:p>
            <w:pPr>
              <w:pStyle w:val="6"/>
              <w:spacing w:before="26" w:line="187" w:lineRule="auto"/>
              <w:ind w:left="40"/>
            </w:pPr>
            <w:r>
              <w:rPr>
                <w:spacing w:val="-1"/>
              </w:rPr>
              <w:t>一、一般公共服务支出</w:t>
            </w:r>
          </w:p>
        </w:tc>
        <w:tc>
          <w:tcPr>
            <w:tcW w:w="1136" w:type="dxa"/>
            <w:shd w:val="clear" w:color="auto" w:fill="C0C0C0"/>
            <w:vAlign w:val="top"/>
          </w:tcPr>
          <w:p>
            <w:pPr>
              <w:pStyle w:val="6"/>
              <w:spacing w:before="55" w:line="157" w:lineRule="auto"/>
              <w:ind w:left="500"/>
            </w:pPr>
            <w:r>
              <w:rPr>
                <w:spacing w:val="-3"/>
              </w:rPr>
              <w:t>31</w:t>
            </w:r>
          </w:p>
        </w:tc>
        <w:tc>
          <w:tcPr>
            <w:tcW w:w="1561" w:type="dxa"/>
            <w:tcBorders>
              <w:right w:val="single" w:color="000000" w:sz="12" w:space="0"/>
            </w:tcBorders>
            <w:vAlign w:val="top"/>
          </w:tcPr>
          <w:p>
            <w:pPr>
              <w:pStyle w:val="6"/>
              <w:spacing w:before="56" w:line="153"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27" w:line="186" w:lineRule="auto"/>
              <w:ind w:left="35"/>
            </w:pPr>
            <w:r>
              <w:rPr>
                <w:spacing w:val="-1"/>
              </w:rPr>
              <w:t>二、政府性基金预算财政拨款收入</w:t>
            </w:r>
          </w:p>
        </w:tc>
        <w:tc>
          <w:tcPr>
            <w:tcW w:w="1757" w:type="dxa"/>
            <w:shd w:val="clear" w:color="auto" w:fill="C0C0C0"/>
            <w:vAlign w:val="top"/>
          </w:tcPr>
          <w:p>
            <w:pPr>
              <w:pStyle w:val="6"/>
              <w:spacing w:before="58" w:line="151" w:lineRule="exact"/>
              <w:ind w:left="842"/>
            </w:pPr>
            <w:r>
              <w:rPr>
                <w:position w:val="-2"/>
              </w:rPr>
              <w:t>2</w:t>
            </w:r>
          </w:p>
        </w:tc>
        <w:tc>
          <w:tcPr>
            <w:tcW w:w="2713" w:type="dxa"/>
            <w:vAlign w:val="top"/>
          </w:tcPr>
          <w:p>
            <w:pPr>
              <w:pStyle w:val="6"/>
              <w:spacing w:before="58" w:line="151" w:lineRule="exact"/>
              <w:ind w:right="21"/>
              <w:jc w:val="right"/>
            </w:pPr>
            <w:r>
              <w:rPr>
                <w:spacing w:val="-1"/>
                <w:position w:val="-2"/>
              </w:rPr>
              <w:t>0.00</w:t>
            </w:r>
          </w:p>
        </w:tc>
        <w:tc>
          <w:tcPr>
            <w:tcW w:w="3103" w:type="dxa"/>
            <w:shd w:val="clear" w:color="auto" w:fill="C0C0C0"/>
            <w:vAlign w:val="top"/>
          </w:tcPr>
          <w:p>
            <w:pPr>
              <w:pStyle w:val="6"/>
              <w:spacing w:before="27" w:line="186" w:lineRule="auto"/>
              <w:ind w:left="40"/>
            </w:pPr>
            <w:r>
              <w:rPr>
                <w:spacing w:val="-2"/>
              </w:rPr>
              <w:t>二、外交支出</w:t>
            </w:r>
          </w:p>
        </w:tc>
        <w:tc>
          <w:tcPr>
            <w:tcW w:w="1136" w:type="dxa"/>
            <w:shd w:val="clear" w:color="auto" w:fill="C0C0C0"/>
            <w:vAlign w:val="top"/>
          </w:tcPr>
          <w:p>
            <w:pPr>
              <w:pStyle w:val="6"/>
              <w:spacing w:before="58" w:line="151" w:lineRule="exact"/>
              <w:ind w:left="500"/>
            </w:pPr>
            <w:r>
              <w:rPr>
                <w:spacing w:val="-3"/>
                <w:position w:val="-2"/>
              </w:rPr>
              <w:t>32</w:t>
            </w:r>
          </w:p>
        </w:tc>
        <w:tc>
          <w:tcPr>
            <w:tcW w:w="1561" w:type="dxa"/>
            <w:tcBorders>
              <w:right w:val="single" w:color="000000" w:sz="12" w:space="0"/>
            </w:tcBorders>
            <w:vAlign w:val="top"/>
          </w:tcPr>
          <w:p>
            <w:pPr>
              <w:pStyle w:val="6"/>
              <w:spacing w:before="58" w:line="15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pStyle w:val="6"/>
              <w:spacing w:before="29" w:line="185" w:lineRule="auto"/>
              <w:ind w:left="32"/>
            </w:pPr>
            <w:r>
              <w:rPr>
                <w:spacing w:val="-1"/>
              </w:rPr>
              <w:t>三、国有资本经营预算财政拨款收入</w:t>
            </w:r>
          </w:p>
        </w:tc>
        <w:tc>
          <w:tcPr>
            <w:tcW w:w="1757" w:type="dxa"/>
            <w:shd w:val="clear" w:color="auto" w:fill="C0C0C0"/>
            <w:vAlign w:val="top"/>
          </w:tcPr>
          <w:p>
            <w:pPr>
              <w:pStyle w:val="6"/>
              <w:spacing w:before="59" w:line="151" w:lineRule="exact"/>
              <w:ind w:left="843"/>
            </w:pPr>
            <w:r>
              <w:rPr>
                <w:position w:val="-2"/>
              </w:rPr>
              <w:t>3</w:t>
            </w:r>
          </w:p>
        </w:tc>
        <w:tc>
          <w:tcPr>
            <w:tcW w:w="2713" w:type="dxa"/>
            <w:vAlign w:val="top"/>
          </w:tcPr>
          <w:p>
            <w:pPr>
              <w:pStyle w:val="6"/>
              <w:spacing w:before="59" w:line="151" w:lineRule="exact"/>
              <w:ind w:right="21"/>
              <w:jc w:val="right"/>
            </w:pPr>
            <w:r>
              <w:rPr>
                <w:spacing w:val="-1"/>
                <w:position w:val="-2"/>
              </w:rPr>
              <w:t>0.00</w:t>
            </w:r>
          </w:p>
        </w:tc>
        <w:tc>
          <w:tcPr>
            <w:tcW w:w="3103" w:type="dxa"/>
            <w:shd w:val="clear" w:color="auto" w:fill="C0C0C0"/>
            <w:vAlign w:val="top"/>
          </w:tcPr>
          <w:p>
            <w:pPr>
              <w:pStyle w:val="6"/>
              <w:spacing w:before="29" w:line="185" w:lineRule="auto"/>
              <w:ind w:left="37"/>
            </w:pPr>
            <w:r>
              <w:rPr>
                <w:spacing w:val="-1"/>
              </w:rPr>
              <w:t>三、国防支出</w:t>
            </w:r>
          </w:p>
        </w:tc>
        <w:tc>
          <w:tcPr>
            <w:tcW w:w="1136" w:type="dxa"/>
            <w:shd w:val="clear" w:color="auto" w:fill="C0C0C0"/>
            <w:vAlign w:val="top"/>
          </w:tcPr>
          <w:p>
            <w:pPr>
              <w:pStyle w:val="6"/>
              <w:spacing w:before="59" w:line="151" w:lineRule="exact"/>
              <w:ind w:left="500"/>
            </w:pPr>
            <w:r>
              <w:rPr>
                <w:spacing w:val="-3"/>
                <w:position w:val="-2"/>
              </w:rPr>
              <w:t>33</w:t>
            </w:r>
          </w:p>
        </w:tc>
        <w:tc>
          <w:tcPr>
            <w:tcW w:w="1561" w:type="dxa"/>
            <w:tcBorders>
              <w:right w:val="single" w:color="000000" w:sz="12" w:space="0"/>
            </w:tcBorders>
            <w:vAlign w:val="top"/>
          </w:tcPr>
          <w:p>
            <w:pPr>
              <w:pStyle w:val="6"/>
              <w:spacing w:before="59" w:line="15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29" w:line="184" w:lineRule="auto"/>
              <w:ind w:left="49"/>
            </w:pPr>
            <w:r>
              <w:rPr>
                <w:spacing w:val="-3"/>
              </w:rPr>
              <w:t>四、上级补助收入</w:t>
            </w:r>
          </w:p>
        </w:tc>
        <w:tc>
          <w:tcPr>
            <w:tcW w:w="1757" w:type="dxa"/>
            <w:shd w:val="clear" w:color="auto" w:fill="C0C0C0"/>
            <w:vAlign w:val="top"/>
          </w:tcPr>
          <w:p>
            <w:pPr>
              <w:pStyle w:val="6"/>
              <w:spacing w:before="60" w:line="149" w:lineRule="exact"/>
              <w:ind w:left="839"/>
            </w:pPr>
            <w:r>
              <w:rPr>
                <w:position w:val="-2"/>
              </w:rPr>
              <w:t>4</w:t>
            </w:r>
          </w:p>
        </w:tc>
        <w:tc>
          <w:tcPr>
            <w:tcW w:w="2713" w:type="dxa"/>
            <w:vAlign w:val="top"/>
          </w:tcPr>
          <w:p>
            <w:pPr>
              <w:pStyle w:val="6"/>
              <w:spacing w:before="60" w:line="149" w:lineRule="exact"/>
              <w:ind w:right="21"/>
              <w:jc w:val="right"/>
            </w:pPr>
            <w:r>
              <w:rPr>
                <w:spacing w:val="-1"/>
                <w:position w:val="-2"/>
              </w:rPr>
              <w:t>0.00</w:t>
            </w:r>
          </w:p>
        </w:tc>
        <w:tc>
          <w:tcPr>
            <w:tcW w:w="3103" w:type="dxa"/>
            <w:shd w:val="clear" w:color="auto" w:fill="C0C0C0"/>
            <w:vAlign w:val="top"/>
          </w:tcPr>
          <w:p>
            <w:pPr>
              <w:pStyle w:val="6"/>
              <w:spacing w:before="29" w:line="184" w:lineRule="auto"/>
              <w:ind w:left="54"/>
            </w:pPr>
            <w:r>
              <w:rPr>
                <w:spacing w:val="-3"/>
              </w:rPr>
              <w:t>四、公共安全支出</w:t>
            </w:r>
          </w:p>
        </w:tc>
        <w:tc>
          <w:tcPr>
            <w:tcW w:w="1136" w:type="dxa"/>
            <w:shd w:val="clear" w:color="auto" w:fill="C0C0C0"/>
            <w:vAlign w:val="top"/>
          </w:tcPr>
          <w:p>
            <w:pPr>
              <w:pStyle w:val="6"/>
              <w:spacing w:before="60" w:line="149" w:lineRule="exact"/>
              <w:ind w:left="500"/>
            </w:pPr>
            <w:r>
              <w:rPr>
                <w:spacing w:val="-3"/>
                <w:position w:val="-2"/>
              </w:rPr>
              <w:t>34</w:t>
            </w:r>
          </w:p>
        </w:tc>
        <w:tc>
          <w:tcPr>
            <w:tcW w:w="1561" w:type="dxa"/>
            <w:tcBorders>
              <w:right w:val="single" w:color="000000" w:sz="12" w:space="0"/>
            </w:tcBorders>
            <w:vAlign w:val="top"/>
          </w:tcPr>
          <w:p>
            <w:pPr>
              <w:pStyle w:val="6"/>
              <w:spacing w:before="60" w:line="149"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30" w:line="183" w:lineRule="auto"/>
              <w:ind w:left="35"/>
            </w:pPr>
            <w:r>
              <w:rPr>
                <w:spacing w:val="-2"/>
              </w:rPr>
              <w:t>五、事业收入</w:t>
            </w:r>
          </w:p>
        </w:tc>
        <w:tc>
          <w:tcPr>
            <w:tcW w:w="1757" w:type="dxa"/>
            <w:shd w:val="clear" w:color="auto" w:fill="C0C0C0"/>
            <w:vAlign w:val="top"/>
          </w:tcPr>
          <w:p>
            <w:pPr>
              <w:pStyle w:val="6"/>
              <w:spacing w:before="62" w:line="147" w:lineRule="exact"/>
              <w:ind w:left="843"/>
            </w:pPr>
            <w:r>
              <w:rPr>
                <w:position w:val="-2"/>
              </w:rPr>
              <w:t>5</w:t>
            </w:r>
          </w:p>
        </w:tc>
        <w:tc>
          <w:tcPr>
            <w:tcW w:w="2713" w:type="dxa"/>
            <w:vAlign w:val="top"/>
          </w:tcPr>
          <w:p>
            <w:pPr>
              <w:pStyle w:val="6"/>
              <w:spacing w:before="61" w:line="148" w:lineRule="exact"/>
              <w:ind w:right="21"/>
              <w:jc w:val="right"/>
            </w:pPr>
            <w:r>
              <w:rPr>
                <w:spacing w:val="-1"/>
                <w:position w:val="-2"/>
              </w:rPr>
              <w:t>0.00</w:t>
            </w:r>
          </w:p>
        </w:tc>
        <w:tc>
          <w:tcPr>
            <w:tcW w:w="3103" w:type="dxa"/>
            <w:shd w:val="clear" w:color="auto" w:fill="C0C0C0"/>
            <w:vAlign w:val="top"/>
          </w:tcPr>
          <w:p>
            <w:pPr>
              <w:pStyle w:val="6"/>
              <w:spacing w:before="30" w:line="183" w:lineRule="auto"/>
              <w:ind w:left="40"/>
            </w:pPr>
            <w:r>
              <w:rPr>
                <w:spacing w:val="-2"/>
              </w:rPr>
              <w:t>五、教育支出</w:t>
            </w:r>
          </w:p>
        </w:tc>
        <w:tc>
          <w:tcPr>
            <w:tcW w:w="1136" w:type="dxa"/>
            <w:shd w:val="clear" w:color="auto" w:fill="C0C0C0"/>
            <w:vAlign w:val="top"/>
          </w:tcPr>
          <w:p>
            <w:pPr>
              <w:pStyle w:val="6"/>
              <w:spacing w:before="61" w:line="148" w:lineRule="exact"/>
              <w:ind w:left="500"/>
            </w:pPr>
            <w:r>
              <w:rPr>
                <w:spacing w:val="-3"/>
                <w:position w:val="-2"/>
              </w:rPr>
              <w:t>35</w:t>
            </w:r>
          </w:p>
        </w:tc>
        <w:tc>
          <w:tcPr>
            <w:tcW w:w="1561" w:type="dxa"/>
            <w:tcBorders>
              <w:right w:val="single" w:color="000000" w:sz="12" w:space="0"/>
            </w:tcBorders>
            <w:vAlign w:val="top"/>
          </w:tcPr>
          <w:p>
            <w:pPr>
              <w:pStyle w:val="6"/>
              <w:spacing w:before="60" w:line="149" w:lineRule="exact"/>
              <w:ind w:right="20"/>
              <w:jc w:val="right"/>
            </w:pPr>
            <w:r>
              <w:rPr>
                <w:spacing w:val="-1"/>
                <w:position w:val="-2"/>
              </w:rPr>
              <w:t>431.76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32" w:line="181" w:lineRule="auto"/>
              <w:ind w:left="34"/>
            </w:pPr>
            <w:r>
              <w:rPr>
                <w:spacing w:val="-2"/>
              </w:rPr>
              <w:t>六、经营收入</w:t>
            </w:r>
          </w:p>
        </w:tc>
        <w:tc>
          <w:tcPr>
            <w:tcW w:w="1757" w:type="dxa"/>
            <w:shd w:val="clear" w:color="auto" w:fill="C0C0C0"/>
            <w:vAlign w:val="top"/>
          </w:tcPr>
          <w:p>
            <w:pPr>
              <w:pStyle w:val="6"/>
              <w:spacing w:before="62" w:line="147" w:lineRule="exact"/>
              <w:ind w:left="841"/>
            </w:pPr>
            <w:r>
              <w:rPr>
                <w:position w:val="-2"/>
              </w:rPr>
              <w:t>6</w:t>
            </w:r>
          </w:p>
        </w:tc>
        <w:tc>
          <w:tcPr>
            <w:tcW w:w="2713" w:type="dxa"/>
            <w:vAlign w:val="top"/>
          </w:tcPr>
          <w:p>
            <w:pPr>
              <w:pStyle w:val="6"/>
              <w:spacing w:before="62" w:line="147" w:lineRule="exact"/>
              <w:ind w:right="21"/>
              <w:jc w:val="right"/>
            </w:pPr>
            <w:r>
              <w:rPr>
                <w:spacing w:val="-1"/>
                <w:position w:val="-2"/>
              </w:rPr>
              <w:t>0.00</w:t>
            </w:r>
          </w:p>
        </w:tc>
        <w:tc>
          <w:tcPr>
            <w:tcW w:w="3103" w:type="dxa"/>
            <w:shd w:val="clear" w:color="auto" w:fill="C0C0C0"/>
            <w:vAlign w:val="top"/>
          </w:tcPr>
          <w:p>
            <w:pPr>
              <w:pStyle w:val="6"/>
              <w:spacing w:before="32" w:line="181" w:lineRule="auto"/>
              <w:ind w:left="39"/>
            </w:pPr>
            <w:r>
              <w:rPr>
                <w:spacing w:val="-1"/>
              </w:rPr>
              <w:t>六、科学技术支出</w:t>
            </w:r>
          </w:p>
        </w:tc>
        <w:tc>
          <w:tcPr>
            <w:tcW w:w="1136" w:type="dxa"/>
            <w:shd w:val="clear" w:color="auto" w:fill="C0C0C0"/>
            <w:vAlign w:val="top"/>
          </w:tcPr>
          <w:p>
            <w:pPr>
              <w:pStyle w:val="6"/>
              <w:spacing w:before="62" w:line="147" w:lineRule="exact"/>
              <w:ind w:left="500"/>
            </w:pPr>
            <w:r>
              <w:rPr>
                <w:spacing w:val="-3"/>
                <w:position w:val="-2"/>
              </w:rPr>
              <w:t>36</w:t>
            </w:r>
          </w:p>
        </w:tc>
        <w:tc>
          <w:tcPr>
            <w:tcW w:w="1561" w:type="dxa"/>
            <w:tcBorders>
              <w:right w:val="single" w:color="000000" w:sz="12" w:space="0"/>
            </w:tcBorders>
            <w:vAlign w:val="top"/>
          </w:tcPr>
          <w:p>
            <w:pPr>
              <w:pStyle w:val="6"/>
              <w:spacing w:before="62" w:line="147"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33" w:line="180" w:lineRule="auto"/>
              <w:ind w:left="32"/>
            </w:pPr>
            <w:r>
              <w:rPr>
                <w:spacing w:val="-1"/>
              </w:rPr>
              <w:t>七、附属单位上缴收入</w:t>
            </w:r>
          </w:p>
        </w:tc>
        <w:tc>
          <w:tcPr>
            <w:tcW w:w="1757" w:type="dxa"/>
            <w:shd w:val="clear" w:color="auto" w:fill="C0C0C0"/>
            <w:vAlign w:val="top"/>
          </w:tcPr>
          <w:p>
            <w:pPr>
              <w:pStyle w:val="6"/>
              <w:spacing w:before="64" w:line="145" w:lineRule="exact"/>
              <w:ind w:left="844"/>
            </w:pPr>
            <w:r>
              <w:rPr>
                <w:position w:val="-2"/>
              </w:rPr>
              <w:t>7</w:t>
            </w:r>
          </w:p>
        </w:tc>
        <w:tc>
          <w:tcPr>
            <w:tcW w:w="2713" w:type="dxa"/>
            <w:vAlign w:val="top"/>
          </w:tcPr>
          <w:p>
            <w:pPr>
              <w:pStyle w:val="6"/>
              <w:spacing w:before="63" w:line="146" w:lineRule="exact"/>
              <w:ind w:right="21"/>
              <w:jc w:val="right"/>
            </w:pPr>
            <w:r>
              <w:rPr>
                <w:spacing w:val="-1"/>
                <w:position w:val="-2"/>
              </w:rPr>
              <w:t>0.00</w:t>
            </w:r>
          </w:p>
        </w:tc>
        <w:tc>
          <w:tcPr>
            <w:tcW w:w="3103" w:type="dxa"/>
            <w:shd w:val="clear" w:color="auto" w:fill="C0C0C0"/>
            <w:vAlign w:val="top"/>
          </w:tcPr>
          <w:p>
            <w:pPr>
              <w:pStyle w:val="6"/>
              <w:spacing w:before="33" w:line="180" w:lineRule="auto"/>
              <w:ind w:left="37"/>
            </w:pPr>
            <w:r>
              <w:rPr>
                <w:spacing w:val="-1"/>
              </w:rPr>
              <w:t>七、文化旅游体育与传媒支出</w:t>
            </w:r>
          </w:p>
        </w:tc>
        <w:tc>
          <w:tcPr>
            <w:tcW w:w="1136" w:type="dxa"/>
            <w:shd w:val="clear" w:color="auto" w:fill="C0C0C0"/>
            <w:vAlign w:val="top"/>
          </w:tcPr>
          <w:p>
            <w:pPr>
              <w:pStyle w:val="6"/>
              <w:spacing w:before="63" w:line="146" w:lineRule="exact"/>
              <w:ind w:left="500"/>
            </w:pPr>
            <w:r>
              <w:rPr>
                <w:spacing w:val="-3"/>
                <w:position w:val="-2"/>
              </w:rPr>
              <w:t>37</w:t>
            </w:r>
          </w:p>
        </w:tc>
        <w:tc>
          <w:tcPr>
            <w:tcW w:w="1561" w:type="dxa"/>
            <w:tcBorders>
              <w:right w:val="single" w:color="000000" w:sz="12" w:space="0"/>
            </w:tcBorders>
            <w:vAlign w:val="top"/>
          </w:tcPr>
          <w:p>
            <w:pPr>
              <w:pStyle w:val="6"/>
              <w:spacing w:before="63" w:line="146"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34" w:line="179" w:lineRule="auto"/>
              <w:ind w:left="35"/>
            </w:pPr>
            <w:r>
              <w:rPr>
                <w:spacing w:val="-2"/>
              </w:rPr>
              <w:t>八、其他收入</w:t>
            </w:r>
          </w:p>
        </w:tc>
        <w:tc>
          <w:tcPr>
            <w:tcW w:w="1757" w:type="dxa"/>
            <w:shd w:val="clear" w:color="auto" w:fill="C0C0C0"/>
            <w:vAlign w:val="top"/>
          </w:tcPr>
          <w:p>
            <w:pPr>
              <w:pStyle w:val="6"/>
              <w:spacing w:before="64" w:line="145" w:lineRule="exact"/>
              <w:ind w:left="840"/>
            </w:pPr>
            <w:r>
              <w:rPr>
                <w:position w:val="-2"/>
              </w:rPr>
              <w:t>8</w:t>
            </w:r>
          </w:p>
        </w:tc>
        <w:tc>
          <w:tcPr>
            <w:tcW w:w="2713" w:type="dxa"/>
            <w:vAlign w:val="top"/>
          </w:tcPr>
          <w:p>
            <w:pPr>
              <w:pStyle w:val="6"/>
              <w:spacing w:before="64" w:line="145" w:lineRule="exact"/>
              <w:ind w:right="21"/>
              <w:jc w:val="right"/>
            </w:pPr>
            <w:r>
              <w:rPr>
                <w:spacing w:val="-1"/>
                <w:position w:val="-2"/>
              </w:rPr>
              <w:t>0.00</w:t>
            </w:r>
          </w:p>
        </w:tc>
        <w:tc>
          <w:tcPr>
            <w:tcW w:w="3103" w:type="dxa"/>
            <w:shd w:val="clear" w:color="auto" w:fill="C0C0C0"/>
            <w:vAlign w:val="top"/>
          </w:tcPr>
          <w:p>
            <w:pPr>
              <w:pStyle w:val="6"/>
              <w:spacing w:before="34" w:line="179" w:lineRule="auto"/>
              <w:ind w:left="40"/>
            </w:pPr>
            <w:r>
              <w:rPr>
                <w:spacing w:val="-1"/>
              </w:rPr>
              <w:t>八、社会保障和就业支出</w:t>
            </w:r>
          </w:p>
        </w:tc>
        <w:tc>
          <w:tcPr>
            <w:tcW w:w="1136" w:type="dxa"/>
            <w:shd w:val="clear" w:color="auto" w:fill="C0C0C0"/>
            <w:vAlign w:val="top"/>
          </w:tcPr>
          <w:p>
            <w:pPr>
              <w:pStyle w:val="6"/>
              <w:spacing w:before="64" w:line="145" w:lineRule="exact"/>
              <w:ind w:left="500"/>
            </w:pPr>
            <w:r>
              <w:rPr>
                <w:spacing w:val="-3"/>
                <w:position w:val="-2"/>
              </w:rPr>
              <w:t>38</w:t>
            </w:r>
          </w:p>
        </w:tc>
        <w:tc>
          <w:tcPr>
            <w:tcW w:w="1561" w:type="dxa"/>
            <w:tcBorders>
              <w:right w:val="single" w:color="000000" w:sz="12" w:space="0"/>
            </w:tcBorders>
            <w:vAlign w:val="top"/>
          </w:tcPr>
          <w:p>
            <w:pPr>
              <w:pStyle w:val="6"/>
              <w:spacing w:before="64" w:line="145" w:lineRule="exact"/>
              <w:ind w:right="20"/>
              <w:jc w:val="right"/>
            </w:pPr>
            <w:r>
              <w:rPr>
                <w:spacing w:val="-1"/>
                <w:position w:val="-2"/>
              </w:rPr>
              <w:t>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9" w:lineRule="exact"/>
              <w:rPr>
                <w:rFonts w:ascii="Arial"/>
                <w:sz w:val="18"/>
              </w:rPr>
            </w:pPr>
          </w:p>
        </w:tc>
        <w:tc>
          <w:tcPr>
            <w:tcW w:w="1757" w:type="dxa"/>
            <w:shd w:val="clear" w:color="auto" w:fill="C0C0C0"/>
            <w:vAlign w:val="top"/>
          </w:tcPr>
          <w:p>
            <w:pPr>
              <w:pStyle w:val="6"/>
              <w:spacing w:before="66" w:line="143" w:lineRule="exact"/>
              <w:ind w:left="840"/>
            </w:pPr>
            <w:r>
              <w:rPr>
                <w:position w:val="-2"/>
              </w:rPr>
              <w:t>9</w:t>
            </w:r>
          </w:p>
        </w:tc>
        <w:tc>
          <w:tcPr>
            <w:tcW w:w="2713" w:type="dxa"/>
            <w:vAlign w:val="top"/>
          </w:tcPr>
          <w:p>
            <w:pPr>
              <w:spacing w:line="209" w:lineRule="exact"/>
              <w:rPr>
                <w:rFonts w:ascii="Arial"/>
                <w:sz w:val="18"/>
              </w:rPr>
            </w:pPr>
          </w:p>
        </w:tc>
        <w:tc>
          <w:tcPr>
            <w:tcW w:w="3103" w:type="dxa"/>
            <w:shd w:val="clear" w:color="auto" w:fill="C0C0C0"/>
            <w:vAlign w:val="top"/>
          </w:tcPr>
          <w:p>
            <w:pPr>
              <w:pStyle w:val="6"/>
              <w:spacing w:before="35" w:line="178" w:lineRule="auto"/>
              <w:ind w:left="42"/>
            </w:pPr>
            <w:r>
              <w:rPr>
                <w:spacing w:val="-2"/>
              </w:rPr>
              <w:t>九、卫生健康支出</w:t>
            </w:r>
          </w:p>
        </w:tc>
        <w:tc>
          <w:tcPr>
            <w:tcW w:w="1136" w:type="dxa"/>
            <w:shd w:val="clear" w:color="auto" w:fill="C0C0C0"/>
            <w:vAlign w:val="top"/>
          </w:tcPr>
          <w:p>
            <w:pPr>
              <w:pStyle w:val="6"/>
              <w:spacing w:before="66" w:line="143" w:lineRule="exact"/>
              <w:ind w:left="500"/>
            </w:pPr>
            <w:r>
              <w:rPr>
                <w:spacing w:val="-3"/>
                <w:position w:val="-2"/>
              </w:rPr>
              <w:t>39</w:t>
            </w:r>
          </w:p>
        </w:tc>
        <w:tc>
          <w:tcPr>
            <w:tcW w:w="1561" w:type="dxa"/>
            <w:tcBorders>
              <w:right w:val="single" w:color="000000" w:sz="12" w:space="0"/>
            </w:tcBorders>
            <w:vAlign w:val="top"/>
          </w:tcPr>
          <w:p>
            <w:pPr>
              <w:pStyle w:val="6"/>
              <w:spacing w:before="66" w:line="143"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9" w:lineRule="exact"/>
              <w:rPr>
                <w:rFonts w:ascii="Arial"/>
                <w:sz w:val="18"/>
              </w:rPr>
            </w:pPr>
          </w:p>
        </w:tc>
        <w:tc>
          <w:tcPr>
            <w:tcW w:w="1757" w:type="dxa"/>
            <w:shd w:val="clear" w:color="auto" w:fill="C0C0C0"/>
            <w:vAlign w:val="top"/>
          </w:tcPr>
          <w:p>
            <w:pPr>
              <w:pStyle w:val="6"/>
              <w:spacing w:before="66" w:line="143" w:lineRule="exact"/>
              <w:ind w:left="807"/>
            </w:pPr>
            <w:r>
              <w:rPr>
                <w:spacing w:val="-5"/>
                <w:position w:val="-2"/>
              </w:rPr>
              <w:t>10</w:t>
            </w:r>
          </w:p>
        </w:tc>
        <w:tc>
          <w:tcPr>
            <w:tcW w:w="2713" w:type="dxa"/>
            <w:vAlign w:val="top"/>
          </w:tcPr>
          <w:p>
            <w:pPr>
              <w:spacing w:line="209" w:lineRule="exact"/>
              <w:rPr>
                <w:rFonts w:ascii="Arial"/>
                <w:sz w:val="18"/>
              </w:rPr>
            </w:pPr>
          </w:p>
        </w:tc>
        <w:tc>
          <w:tcPr>
            <w:tcW w:w="3103" w:type="dxa"/>
            <w:shd w:val="clear" w:color="auto" w:fill="C0C0C0"/>
            <w:vAlign w:val="top"/>
          </w:tcPr>
          <w:p>
            <w:pPr>
              <w:pStyle w:val="6"/>
              <w:spacing w:before="37" w:line="176" w:lineRule="auto"/>
              <w:ind w:left="38"/>
            </w:pPr>
            <w:r>
              <w:rPr>
                <w:spacing w:val="-1"/>
              </w:rPr>
              <w:t>十、节能环保支出</w:t>
            </w:r>
          </w:p>
        </w:tc>
        <w:tc>
          <w:tcPr>
            <w:tcW w:w="1136" w:type="dxa"/>
            <w:shd w:val="clear" w:color="auto" w:fill="C0C0C0"/>
            <w:vAlign w:val="top"/>
          </w:tcPr>
          <w:p>
            <w:pPr>
              <w:pStyle w:val="6"/>
              <w:spacing w:before="67" w:line="142" w:lineRule="exact"/>
              <w:ind w:left="496"/>
            </w:pPr>
            <w:r>
              <w:rPr>
                <w:spacing w:val="-2"/>
                <w:position w:val="-2"/>
              </w:rPr>
              <w:t>40</w:t>
            </w:r>
          </w:p>
        </w:tc>
        <w:tc>
          <w:tcPr>
            <w:tcW w:w="1561" w:type="dxa"/>
            <w:tcBorders>
              <w:right w:val="single" w:color="000000" w:sz="12" w:space="0"/>
            </w:tcBorders>
            <w:vAlign w:val="top"/>
          </w:tcPr>
          <w:p>
            <w:pPr>
              <w:pStyle w:val="6"/>
              <w:spacing w:before="67" w:line="142"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9" w:lineRule="exact"/>
              <w:rPr>
                <w:rFonts w:ascii="Arial"/>
                <w:sz w:val="18"/>
              </w:rPr>
            </w:pPr>
          </w:p>
        </w:tc>
        <w:tc>
          <w:tcPr>
            <w:tcW w:w="1757" w:type="dxa"/>
            <w:shd w:val="clear" w:color="auto" w:fill="C0C0C0"/>
            <w:vAlign w:val="top"/>
          </w:tcPr>
          <w:p>
            <w:pPr>
              <w:pStyle w:val="6"/>
              <w:spacing w:before="67" w:line="142" w:lineRule="exact"/>
              <w:ind w:left="807"/>
            </w:pPr>
            <w:r>
              <w:rPr>
                <w:spacing w:val="-5"/>
                <w:position w:val="-2"/>
              </w:rPr>
              <w:t>11</w:t>
            </w:r>
          </w:p>
        </w:tc>
        <w:tc>
          <w:tcPr>
            <w:tcW w:w="2713" w:type="dxa"/>
            <w:vAlign w:val="top"/>
          </w:tcPr>
          <w:p>
            <w:pPr>
              <w:spacing w:line="209" w:lineRule="exact"/>
              <w:rPr>
                <w:rFonts w:ascii="Arial"/>
                <w:sz w:val="18"/>
              </w:rPr>
            </w:pPr>
          </w:p>
        </w:tc>
        <w:tc>
          <w:tcPr>
            <w:tcW w:w="3103" w:type="dxa"/>
            <w:shd w:val="clear" w:color="auto" w:fill="C0C0C0"/>
            <w:vAlign w:val="top"/>
          </w:tcPr>
          <w:p>
            <w:pPr>
              <w:pStyle w:val="6"/>
              <w:spacing w:before="38" w:line="175" w:lineRule="auto"/>
              <w:ind w:left="38"/>
            </w:pPr>
            <w:r>
              <w:rPr>
                <w:spacing w:val="-3"/>
              </w:rPr>
              <w:t>十一、城乡社区支出</w:t>
            </w:r>
          </w:p>
        </w:tc>
        <w:tc>
          <w:tcPr>
            <w:tcW w:w="1136" w:type="dxa"/>
            <w:shd w:val="clear" w:color="auto" w:fill="C0C0C0"/>
            <w:vAlign w:val="top"/>
          </w:tcPr>
          <w:p>
            <w:pPr>
              <w:pStyle w:val="6"/>
              <w:spacing w:before="67" w:line="142" w:lineRule="exact"/>
              <w:ind w:left="496"/>
            </w:pPr>
            <w:r>
              <w:rPr>
                <w:spacing w:val="-2"/>
                <w:position w:val="-2"/>
              </w:rPr>
              <w:t>41</w:t>
            </w:r>
          </w:p>
        </w:tc>
        <w:tc>
          <w:tcPr>
            <w:tcW w:w="1561" w:type="dxa"/>
            <w:tcBorders>
              <w:right w:val="single" w:color="000000" w:sz="12" w:space="0"/>
            </w:tcBorders>
            <w:vAlign w:val="top"/>
          </w:tcPr>
          <w:p>
            <w:pPr>
              <w:pStyle w:val="6"/>
              <w:spacing w:before="68" w:line="14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9" w:lineRule="exact"/>
              <w:rPr>
                <w:rFonts w:ascii="Arial"/>
                <w:sz w:val="18"/>
              </w:rPr>
            </w:pPr>
          </w:p>
        </w:tc>
        <w:tc>
          <w:tcPr>
            <w:tcW w:w="1757" w:type="dxa"/>
            <w:shd w:val="clear" w:color="auto" w:fill="C0C0C0"/>
            <w:vAlign w:val="top"/>
          </w:tcPr>
          <w:p>
            <w:pPr>
              <w:pStyle w:val="6"/>
              <w:spacing w:before="68" w:line="141" w:lineRule="exact"/>
              <w:ind w:left="807"/>
            </w:pPr>
            <w:r>
              <w:rPr>
                <w:spacing w:val="-5"/>
                <w:position w:val="-2"/>
              </w:rPr>
              <w:t>12</w:t>
            </w:r>
          </w:p>
        </w:tc>
        <w:tc>
          <w:tcPr>
            <w:tcW w:w="2713" w:type="dxa"/>
            <w:vAlign w:val="top"/>
          </w:tcPr>
          <w:p>
            <w:pPr>
              <w:spacing w:line="209" w:lineRule="exact"/>
              <w:rPr>
                <w:rFonts w:ascii="Arial"/>
                <w:sz w:val="18"/>
              </w:rPr>
            </w:pPr>
          </w:p>
        </w:tc>
        <w:tc>
          <w:tcPr>
            <w:tcW w:w="3103" w:type="dxa"/>
            <w:shd w:val="clear" w:color="auto" w:fill="C0C0C0"/>
            <w:vAlign w:val="top"/>
          </w:tcPr>
          <w:p>
            <w:pPr>
              <w:pStyle w:val="6"/>
              <w:spacing w:before="39" w:line="174" w:lineRule="auto"/>
              <w:ind w:left="38"/>
            </w:pPr>
            <w:r>
              <w:rPr>
                <w:spacing w:val="-1"/>
              </w:rPr>
              <w:t>十二、农林水支出</w:t>
            </w:r>
          </w:p>
        </w:tc>
        <w:tc>
          <w:tcPr>
            <w:tcW w:w="1136" w:type="dxa"/>
            <w:shd w:val="clear" w:color="auto" w:fill="C0C0C0"/>
            <w:vAlign w:val="top"/>
          </w:tcPr>
          <w:p>
            <w:pPr>
              <w:pStyle w:val="6"/>
              <w:spacing w:before="69" w:line="140" w:lineRule="exact"/>
              <w:ind w:left="496"/>
            </w:pPr>
            <w:r>
              <w:rPr>
                <w:spacing w:val="-2"/>
                <w:position w:val="-2"/>
              </w:rPr>
              <w:t>42</w:t>
            </w:r>
          </w:p>
        </w:tc>
        <w:tc>
          <w:tcPr>
            <w:tcW w:w="1561" w:type="dxa"/>
            <w:tcBorders>
              <w:right w:val="single" w:color="000000" w:sz="12" w:space="0"/>
            </w:tcBorders>
            <w:vAlign w:val="top"/>
          </w:tcPr>
          <w:p>
            <w:pPr>
              <w:pStyle w:val="6"/>
              <w:spacing w:before="69" w:line="140" w:lineRule="exact"/>
              <w:ind w:right="19"/>
              <w:jc w:val="right"/>
            </w:pPr>
            <w:r>
              <w:rPr>
                <w:spacing w:val="-1"/>
                <w:position w:val="-2"/>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9" w:lineRule="exact"/>
              <w:rPr>
                <w:rFonts w:ascii="Arial"/>
                <w:sz w:val="18"/>
              </w:rPr>
            </w:pPr>
          </w:p>
        </w:tc>
        <w:tc>
          <w:tcPr>
            <w:tcW w:w="1757" w:type="dxa"/>
            <w:shd w:val="clear" w:color="auto" w:fill="C0C0C0"/>
            <w:vAlign w:val="top"/>
          </w:tcPr>
          <w:p>
            <w:pPr>
              <w:pStyle w:val="6"/>
              <w:spacing w:before="70" w:line="139" w:lineRule="exact"/>
              <w:ind w:left="807"/>
            </w:pPr>
            <w:r>
              <w:rPr>
                <w:spacing w:val="-5"/>
                <w:position w:val="-2"/>
              </w:rPr>
              <w:t>13</w:t>
            </w:r>
          </w:p>
        </w:tc>
        <w:tc>
          <w:tcPr>
            <w:tcW w:w="2713" w:type="dxa"/>
            <w:vAlign w:val="top"/>
          </w:tcPr>
          <w:p>
            <w:pPr>
              <w:spacing w:line="209" w:lineRule="exact"/>
              <w:rPr>
                <w:rFonts w:ascii="Arial"/>
                <w:sz w:val="18"/>
              </w:rPr>
            </w:pPr>
          </w:p>
        </w:tc>
        <w:tc>
          <w:tcPr>
            <w:tcW w:w="3103" w:type="dxa"/>
            <w:shd w:val="clear" w:color="auto" w:fill="C0C0C0"/>
            <w:vAlign w:val="top"/>
          </w:tcPr>
          <w:p>
            <w:pPr>
              <w:pStyle w:val="6"/>
              <w:spacing w:before="40" w:line="173" w:lineRule="auto"/>
              <w:ind w:left="38"/>
            </w:pPr>
            <w:r>
              <w:rPr>
                <w:spacing w:val="-1"/>
              </w:rPr>
              <w:t>十三、交通运输支出</w:t>
            </w:r>
          </w:p>
        </w:tc>
        <w:tc>
          <w:tcPr>
            <w:tcW w:w="1136" w:type="dxa"/>
            <w:shd w:val="clear" w:color="auto" w:fill="C0C0C0"/>
            <w:vAlign w:val="top"/>
          </w:tcPr>
          <w:p>
            <w:pPr>
              <w:pStyle w:val="6"/>
              <w:spacing w:before="70" w:line="139" w:lineRule="exact"/>
              <w:ind w:left="496"/>
            </w:pPr>
            <w:r>
              <w:rPr>
                <w:spacing w:val="-2"/>
                <w:position w:val="-2"/>
              </w:rPr>
              <w:t>43</w:t>
            </w:r>
          </w:p>
        </w:tc>
        <w:tc>
          <w:tcPr>
            <w:tcW w:w="1561" w:type="dxa"/>
            <w:tcBorders>
              <w:right w:val="single" w:color="000000" w:sz="12" w:space="0"/>
            </w:tcBorders>
            <w:vAlign w:val="top"/>
          </w:tcPr>
          <w:p>
            <w:pPr>
              <w:pStyle w:val="6"/>
              <w:spacing w:before="70" w:line="139"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1" w:line="138" w:lineRule="exact"/>
              <w:ind w:left="807"/>
            </w:pPr>
            <w:r>
              <w:rPr>
                <w:spacing w:val="-5"/>
                <w:position w:val="-2"/>
              </w:rPr>
              <w:t>14</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2" w:line="172" w:lineRule="auto"/>
              <w:ind w:left="38"/>
            </w:pPr>
            <w:r>
              <w:rPr>
                <w:spacing w:val="-1"/>
              </w:rPr>
              <w:t>十四、资源勘探工业信息等支出</w:t>
            </w:r>
          </w:p>
        </w:tc>
        <w:tc>
          <w:tcPr>
            <w:tcW w:w="1136" w:type="dxa"/>
            <w:shd w:val="clear" w:color="auto" w:fill="C0C0C0"/>
            <w:vAlign w:val="top"/>
          </w:tcPr>
          <w:p>
            <w:pPr>
              <w:pStyle w:val="6"/>
              <w:spacing w:before="72" w:line="138" w:lineRule="exact"/>
              <w:ind w:left="496"/>
            </w:pPr>
            <w:r>
              <w:rPr>
                <w:spacing w:val="-2"/>
                <w:position w:val="-2"/>
              </w:rPr>
              <w:t>44</w:t>
            </w:r>
          </w:p>
        </w:tc>
        <w:tc>
          <w:tcPr>
            <w:tcW w:w="1561" w:type="dxa"/>
            <w:tcBorders>
              <w:right w:val="single" w:color="000000" w:sz="12" w:space="0"/>
            </w:tcBorders>
            <w:vAlign w:val="top"/>
          </w:tcPr>
          <w:p>
            <w:pPr>
              <w:pStyle w:val="6"/>
              <w:spacing w:before="72" w:line="138"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1" w:line="138" w:lineRule="exact"/>
              <w:ind w:left="807"/>
            </w:pPr>
            <w:r>
              <w:rPr>
                <w:spacing w:val="-5"/>
                <w:position w:val="-2"/>
              </w:rPr>
              <w:t>15</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2" w:line="172" w:lineRule="auto"/>
              <w:ind w:left="38"/>
            </w:pPr>
            <w:r>
              <w:rPr>
                <w:spacing w:val="-1"/>
              </w:rPr>
              <w:t>十五、商业服务业等支出</w:t>
            </w:r>
          </w:p>
        </w:tc>
        <w:tc>
          <w:tcPr>
            <w:tcW w:w="1136" w:type="dxa"/>
            <w:shd w:val="clear" w:color="auto" w:fill="C0C0C0"/>
            <w:vAlign w:val="top"/>
          </w:tcPr>
          <w:p>
            <w:pPr>
              <w:pStyle w:val="6"/>
              <w:spacing w:before="72" w:line="138" w:lineRule="exact"/>
              <w:ind w:left="496"/>
            </w:pPr>
            <w:r>
              <w:rPr>
                <w:spacing w:val="-2"/>
                <w:position w:val="-2"/>
              </w:rPr>
              <w:t>45</w:t>
            </w:r>
          </w:p>
        </w:tc>
        <w:tc>
          <w:tcPr>
            <w:tcW w:w="1561" w:type="dxa"/>
            <w:tcBorders>
              <w:right w:val="single" w:color="000000" w:sz="12" w:space="0"/>
            </w:tcBorders>
            <w:vAlign w:val="top"/>
          </w:tcPr>
          <w:p>
            <w:pPr>
              <w:pStyle w:val="6"/>
              <w:spacing w:before="72" w:line="138"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9" w:lineRule="exact"/>
              <w:rPr>
                <w:rFonts w:ascii="Arial"/>
                <w:sz w:val="18"/>
              </w:rPr>
            </w:pPr>
          </w:p>
        </w:tc>
        <w:tc>
          <w:tcPr>
            <w:tcW w:w="1757" w:type="dxa"/>
            <w:shd w:val="clear" w:color="auto" w:fill="C0C0C0"/>
            <w:vAlign w:val="top"/>
          </w:tcPr>
          <w:p>
            <w:pPr>
              <w:pStyle w:val="6"/>
              <w:spacing w:before="72" w:line="137" w:lineRule="exact"/>
              <w:ind w:left="807"/>
            </w:pPr>
            <w:r>
              <w:rPr>
                <w:spacing w:val="-5"/>
                <w:position w:val="-2"/>
              </w:rPr>
              <w:t>16</w:t>
            </w:r>
          </w:p>
        </w:tc>
        <w:tc>
          <w:tcPr>
            <w:tcW w:w="2713" w:type="dxa"/>
            <w:vAlign w:val="top"/>
          </w:tcPr>
          <w:p>
            <w:pPr>
              <w:spacing w:line="209" w:lineRule="exact"/>
              <w:rPr>
                <w:rFonts w:ascii="Arial"/>
                <w:sz w:val="18"/>
              </w:rPr>
            </w:pPr>
          </w:p>
        </w:tc>
        <w:tc>
          <w:tcPr>
            <w:tcW w:w="3103" w:type="dxa"/>
            <w:shd w:val="clear" w:color="auto" w:fill="C0C0C0"/>
            <w:vAlign w:val="top"/>
          </w:tcPr>
          <w:p>
            <w:pPr>
              <w:pStyle w:val="6"/>
              <w:spacing w:before="42" w:line="171" w:lineRule="auto"/>
              <w:ind w:left="38"/>
            </w:pPr>
            <w:r>
              <w:rPr>
                <w:spacing w:val="-1"/>
              </w:rPr>
              <w:t>十六、金融支出</w:t>
            </w:r>
          </w:p>
        </w:tc>
        <w:tc>
          <w:tcPr>
            <w:tcW w:w="1136" w:type="dxa"/>
            <w:shd w:val="clear" w:color="auto" w:fill="C0C0C0"/>
            <w:vAlign w:val="top"/>
          </w:tcPr>
          <w:p>
            <w:pPr>
              <w:pStyle w:val="6"/>
              <w:spacing w:before="72" w:line="137" w:lineRule="exact"/>
              <w:ind w:left="496"/>
            </w:pPr>
            <w:r>
              <w:rPr>
                <w:spacing w:val="-2"/>
                <w:position w:val="-2"/>
              </w:rPr>
              <w:t>46</w:t>
            </w:r>
          </w:p>
        </w:tc>
        <w:tc>
          <w:tcPr>
            <w:tcW w:w="1561" w:type="dxa"/>
            <w:tcBorders>
              <w:right w:val="single" w:color="000000" w:sz="12" w:space="0"/>
            </w:tcBorders>
            <w:vAlign w:val="top"/>
          </w:tcPr>
          <w:p>
            <w:pPr>
              <w:pStyle w:val="6"/>
              <w:spacing w:before="72" w:line="137"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3" w:line="136" w:lineRule="exact"/>
              <w:ind w:left="807"/>
            </w:pPr>
            <w:r>
              <w:rPr>
                <w:spacing w:val="-5"/>
                <w:position w:val="-2"/>
              </w:rPr>
              <w:t>17</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4" w:line="170" w:lineRule="auto"/>
              <w:ind w:left="38"/>
            </w:pPr>
            <w:r>
              <w:rPr>
                <w:spacing w:val="-1"/>
              </w:rPr>
              <w:t>十七、援助其他地区支出</w:t>
            </w:r>
          </w:p>
        </w:tc>
        <w:tc>
          <w:tcPr>
            <w:tcW w:w="1136" w:type="dxa"/>
            <w:shd w:val="clear" w:color="auto" w:fill="C0C0C0"/>
            <w:vAlign w:val="top"/>
          </w:tcPr>
          <w:p>
            <w:pPr>
              <w:pStyle w:val="6"/>
              <w:spacing w:before="74" w:line="136" w:lineRule="exact"/>
              <w:ind w:left="496"/>
            </w:pPr>
            <w:r>
              <w:rPr>
                <w:spacing w:val="-2"/>
                <w:position w:val="-2"/>
              </w:rPr>
              <w:t>47</w:t>
            </w:r>
          </w:p>
        </w:tc>
        <w:tc>
          <w:tcPr>
            <w:tcW w:w="1561" w:type="dxa"/>
            <w:tcBorders>
              <w:right w:val="single" w:color="000000" w:sz="12" w:space="0"/>
            </w:tcBorders>
            <w:vAlign w:val="top"/>
          </w:tcPr>
          <w:p>
            <w:pPr>
              <w:pStyle w:val="6"/>
              <w:spacing w:before="74" w:line="136"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8" w:lineRule="exact"/>
              <w:rPr>
                <w:rFonts w:ascii="Arial"/>
                <w:sz w:val="18"/>
              </w:rPr>
            </w:pPr>
          </w:p>
        </w:tc>
        <w:tc>
          <w:tcPr>
            <w:tcW w:w="1757" w:type="dxa"/>
            <w:shd w:val="clear" w:color="auto" w:fill="C0C0C0"/>
            <w:vAlign w:val="top"/>
          </w:tcPr>
          <w:p>
            <w:pPr>
              <w:pStyle w:val="6"/>
              <w:spacing w:before="73" w:line="135" w:lineRule="exact"/>
              <w:ind w:left="807"/>
            </w:pPr>
            <w:r>
              <w:rPr>
                <w:spacing w:val="-5"/>
                <w:position w:val="-2"/>
              </w:rPr>
              <w:t>18</w:t>
            </w:r>
          </w:p>
        </w:tc>
        <w:tc>
          <w:tcPr>
            <w:tcW w:w="2713" w:type="dxa"/>
            <w:vAlign w:val="top"/>
          </w:tcPr>
          <w:p>
            <w:pPr>
              <w:spacing w:line="208" w:lineRule="exact"/>
              <w:rPr>
                <w:rFonts w:ascii="Arial"/>
                <w:sz w:val="18"/>
              </w:rPr>
            </w:pPr>
          </w:p>
        </w:tc>
        <w:tc>
          <w:tcPr>
            <w:tcW w:w="3103" w:type="dxa"/>
            <w:shd w:val="clear" w:color="auto" w:fill="C0C0C0"/>
            <w:vAlign w:val="top"/>
          </w:tcPr>
          <w:p>
            <w:pPr>
              <w:pStyle w:val="6"/>
              <w:spacing w:before="44" w:line="169" w:lineRule="auto"/>
              <w:ind w:left="38"/>
            </w:pPr>
            <w:r>
              <w:rPr>
                <w:spacing w:val="-1"/>
              </w:rPr>
              <w:t>十八、自然资源海洋气象等支出</w:t>
            </w:r>
          </w:p>
        </w:tc>
        <w:tc>
          <w:tcPr>
            <w:tcW w:w="1136" w:type="dxa"/>
            <w:shd w:val="clear" w:color="auto" w:fill="C0C0C0"/>
            <w:vAlign w:val="top"/>
          </w:tcPr>
          <w:p>
            <w:pPr>
              <w:pStyle w:val="6"/>
              <w:spacing w:before="74" w:line="134" w:lineRule="exact"/>
              <w:ind w:left="496"/>
            </w:pPr>
            <w:r>
              <w:rPr>
                <w:spacing w:val="-2"/>
                <w:position w:val="-2"/>
              </w:rPr>
              <w:t>48</w:t>
            </w:r>
          </w:p>
        </w:tc>
        <w:tc>
          <w:tcPr>
            <w:tcW w:w="1561" w:type="dxa"/>
            <w:tcBorders>
              <w:right w:val="single" w:color="000000" w:sz="12" w:space="0"/>
            </w:tcBorders>
            <w:vAlign w:val="top"/>
          </w:tcPr>
          <w:p>
            <w:pPr>
              <w:pStyle w:val="6"/>
              <w:spacing w:before="74" w:line="134"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4" w:line="136" w:lineRule="exact"/>
              <w:ind w:left="807"/>
            </w:pPr>
            <w:r>
              <w:rPr>
                <w:spacing w:val="-5"/>
                <w:position w:val="-2"/>
              </w:rPr>
              <w:t>19</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5" w:line="169" w:lineRule="auto"/>
              <w:ind w:left="38"/>
            </w:pPr>
            <w:r>
              <w:rPr>
                <w:spacing w:val="-1"/>
              </w:rPr>
              <w:t>十九、住房保障支出</w:t>
            </w:r>
          </w:p>
        </w:tc>
        <w:tc>
          <w:tcPr>
            <w:tcW w:w="1136" w:type="dxa"/>
            <w:shd w:val="clear" w:color="auto" w:fill="C0C0C0"/>
            <w:vAlign w:val="top"/>
          </w:tcPr>
          <w:p>
            <w:pPr>
              <w:pStyle w:val="6"/>
              <w:spacing w:before="75" w:line="135" w:lineRule="exact"/>
              <w:ind w:left="496"/>
            </w:pPr>
            <w:r>
              <w:rPr>
                <w:spacing w:val="-2"/>
                <w:position w:val="-2"/>
              </w:rPr>
              <w:t>49</w:t>
            </w:r>
          </w:p>
        </w:tc>
        <w:tc>
          <w:tcPr>
            <w:tcW w:w="1561" w:type="dxa"/>
            <w:tcBorders>
              <w:right w:val="single" w:color="000000" w:sz="12" w:space="0"/>
            </w:tcBorders>
            <w:vAlign w:val="top"/>
          </w:tcPr>
          <w:p>
            <w:pPr>
              <w:pStyle w:val="6"/>
              <w:spacing w:before="75" w:line="135"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8" w:lineRule="exact"/>
              <w:rPr>
                <w:rFonts w:ascii="Arial"/>
                <w:sz w:val="18"/>
              </w:rPr>
            </w:pPr>
          </w:p>
        </w:tc>
        <w:tc>
          <w:tcPr>
            <w:tcW w:w="1757" w:type="dxa"/>
            <w:shd w:val="clear" w:color="auto" w:fill="C0C0C0"/>
            <w:vAlign w:val="top"/>
          </w:tcPr>
          <w:p>
            <w:pPr>
              <w:pStyle w:val="6"/>
              <w:spacing w:before="75" w:line="133" w:lineRule="exact"/>
              <w:ind w:left="796"/>
            </w:pPr>
            <w:r>
              <w:rPr>
                <w:spacing w:val="-2"/>
                <w:position w:val="-2"/>
              </w:rPr>
              <w:t>20</w:t>
            </w:r>
          </w:p>
        </w:tc>
        <w:tc>
          <w:tcPr>
            <w:tcW w:w="2713" w:type="dxa"/>
            <w:vAlign w:val="top"/>
          </w:tcPr>
          <w:p>
            <w:pPr>
              <w:spacing w:line="208" w:lineRule="exact"/>
              <w:rPr>
                <w:rFonts w:ascii="Arial"/>
                <w:sz w:val="18"/>
              </w:rPr>
            </w:pPr>
          </w:p>
        </w:tc>
        <w:tc>
          <w:tcPr>
            <w:tcW w:w="3103" w:type="dxa"/>
            <w:shd w:val="clear" w:color="auto" w:fill="C0C0C0"/>
            <w:vAlign w:val="top"/>
          </w:tcPr>
          <w:p>
            <w:pPr>
              <w:pStyle w:val="6"/>
              <w:spacing w:before="45" w:line="168" w:lineRule="auto"/>
              <w:ind w:left="40"/>
            </w:pPr>
            <w:r>
              <w:rPr>
                <w:spacing w:val="-1"/>
              </w:rPr>
              <w:t>二十、粮油物资储备支出</w:t>
            </w:r>
          </w:p>
        </w:tc>
        <w:tc>
          <w:tcPr>
            <w:tcW w:w="1136" w:type="dxa"/>
            <w:shd w:val="clear" w:color="auto" w:fill="C0C0C0"/>
            <w:vAlign w:val="top"/>
          </w:tcPr>
          <w:p>
            <w:pPr>
              <w:pStyle w:val="6"/>
              <w:spacing w:before="75" w:line="133" w:lineRule="exact"/>
              <w:ind w:left="500"/>
            </w:pPr>
            <w:r>
              <w:rPr>
                <w:spacing w:val="-3"/>
                <w:position w:val="-2"/>
              </w:rPr>
              <w:t>50</w:t>
            </w:r>
          </w:p>
        </w:tc>
        <w:tc>
          <w:tcPr>
            <w:tcW w:w="1561" w:type="dxa"/>
            <w:tcBorders>
              <w:right w:val="single" w:color="000000" w:sz="12" w:space="0"/>
            </w:tcBorders>
            <w:vAlign w:val="top"/>
          </w:tcPr>
          <w:p>
            <w:pPr>
              <w:pStyle w:val="6"/>
              <w:spacing w:before="75" w:line="133"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6" w:line="133" w:lineRule="exact"/>
              <w:ind w:left="796"/>
            </w:pPr>
            <w:r>
              <w:rPr>
                <w:spacing w:val="-2"/>
                <w:position w:val="-2"/>
              </w:rPr>
              <w:t>21</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6" w:line="168" w:lineRule="auto"/>
              <w:ind w:left="40"/>
            </w:pPr>
            <w:r>
              <w:rPr>
                <w:spacing w:val="-3"/>
              </w:rPr>
              <w:t>二十一、国有资本经营预算支出</w:t>
            </w:r>
          </w:p>
        </w:tc>
        <w:tc>
          <w:tcPr>
            <w:tcW w:w="1136" w:type="dxa"/>
            <w:shd w:val="clear" w:color="auto" w:fill="C0C0C0"/>
            <w:vAlign w:val="top"/>
          </w:tcPr>
          <w:p>
            <w:pPr>
              <w:pStyle w:val="6"/>
              <w:spacing w:before="76" w:line="133" w:lineRule="exact"/>
              <w:ind w:left="500"/>
            </w:pPr>
            <w:r>
              <w:rPr>
                <w:spacing w:val="-3"/>
                <w:position w:val="-2"/>
              </w:rPr>
              <w:t>51</w:t>
            </w:r>
          </w:p>
        </w:tc>
        <w:tc>
          <w:tcPr>
            <w:tcW w:w="1561" w:type="dxa"/>
            <w:tcBorders>
              <w:right w:val="single" w:color="000000" w:sz="12" w:space="0"/>
            </w:tcBorders>
            <w:vAlign w:val="top"/>
          </w:tcPr>
          <w:p>
            <w:pPr>
              <w:pStyle w:val="6"/>
              <w:spacing w:before="76" w:line="133"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spacing w:line="208" w:lineRule="exact"/>
              <w:rPr>
                <w:rFonts w:ascii="Arial"/>
                <w:sz w:val="18"/>
              </w:rPr>
            </w:pPr>
          </w:p>
        </w:tc>
        <w:tc>
          <w:tcPr>
            <w:tcW w:w="1757" w:type="dxa"/>
            <w:shd w:val="clear" w:color="auto" w:fill="C0C0C0"/>
            <w:vAlign w:val="top"/>
          </w:tcPr>
          <w:p>
            <w:pPr>
              <w:pStyle w:val="6"/>
              <w:spacing w:before="77" w:line="131" w:lineRule="exact"/>
              <w:ind w:left="796"/>
            </w:pPr>
            <w:r>
              <w:rPr>
                <w:spacing w:val="-2"/>
                <w:position w:val="-2"/>
              </w:rPr>
              <w:t>22</w:t>
            </w:r>
          </w:p>
        </w:tc>
        <w:tc>
          <w:tcPr>
            <w:tcW w:w="2713" w:type="dxa"/>
            <w:vAlign w:val="top"/>
          </w:tcPr>
          <w:p>
            <w:pPr>
              <w:spacing w:line="208" w:lineRule="exact"/>
              <w:rPr>
                <w:rFonts w:ascii="Arial"/>
                <w:sz w:val="18"/>
              </w:rPr>
            </w:pPr>
          </w:p>
        </w:tc>
        <w:tc>
          <w:tcPr>
            <w:tcW w:w="3103" w:type="dxa"/>
            <w:shd w:val="clear" w:color="auto" w:fill="C0C0C0"/>
            <w:vAlign w:val="top"/>
          </w:tcPr>
          <w:p>
            <w:pPr>
              <w:pStyle w:val="6"/>
              <w:spacing w:before="47" w:line="166" w:lineRule="auto"/>
              <w:ind w:left="40"/>
            </w:pPr>
            <w:r>
              <w:rPr>
                <w:spacing w:val="-1"/>
              </w:rPr>
              <w:t>二十二、灾害防治及应急管理支出</w:t>
            </w:r>
          </w:p>
        </w:tc>
        <w:tc>
          <w:tcPr>
            <w:tcW w:w="1136" w:type="dxa"/>
            <w:shd w:val="clear" w:color="auto" w:fill="C0C0C0"/>
            <w:vAlign w:val="top"/>
          </w:tcPr>
          <w:p>
            <w:pPr>
              <w:pStyle w:val="6"/>
              <w:spacing w:before="77" w:line="131" w:lineRule="exact"/>
              <w:ind w:left="500"/>
            </w:pPr>
            <w:r>
              <w:rPr>
                <w:spacing w:val="-3"/>
                <w:position w:val="-2"/>
              </w:rPr>
              <w:t>52</w:t>
            </w:r>
          </w:p>
        </w:tc>
        <w:tc>
          <w:tcPr>
            <w:tcW w:w="1561" w:type="dxa"/>
            <w:tcBorders>
              <w:right w:val="single" w:color="000000" w:sz="12" w:space="0"/>
            </w:tcBorders>
            <w:vAlign w:val="top"/>
          </w:tcPr>
          <w:p>
            <w:pPr>
              <w:pStyle w:val="6"/>
              <w:spacing w:before="77" w:line="13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8" w:line="131" w:lineRule="exact"/>
              <w:ind w:left="796"/>
            </w:pPr>
            <w:r>
              <w:rPr>
                <w:spacing w:val="-2"/>
                <w:position w:val="-2"/>
              </w:rPr>
              <w:t>23</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8" w:line="166" w:lineRule="auto"/>
              <w:ind w:left="40"/>
            </w:pPr>
            <w:r>
              <w:rPr>
                <w:spacing w:val="-2"/>
              </w:rPr>
              <w:t>二十三、其他支出</w:t>
            </w:r>
          </w:p>
        </w:tc>
        <w:tc>
          <w:tcPr>
            <w:tcW w:w="1136" w:type="dxa"/>
            <w:shd w:val="clear" w:color="auto" w:fill="C0C0C0"/>
            <w:vAlign w:val="top"/>
          </w:tcPr>
          <w:p>
            <w:pPr>
              <w:pStyle w:val="6"/>
              <w:spacing w:before="78" w:line="131" w:lineRule="exact"/>
              <w:ind w:left="500"/>
            </w:pPr>
            <w:r>
              <w:rPr>
                <w:spacing w:val="-3"/>
                <w:position w:val="-2"/>
              </w:rPr>
              <w:t>53</w:t>
            </w:r>
          </w:p>
        </w:tc>
        <w:tc>
          <w:tcPr>
            <w:tcW w:w="1561" w:type="dxa"/>
            <w:tcBorders>
              <w:right w:val="single" w:color="000000" w:sz="12" w:space="0"/>
            </w:tcBorders>
            <w:vAlign w:val="top"/>
          </w:tcPr>
          <w:p>
            <w:pPr>
              <w:pStyle w:val="6"/>
              <w:spacing w:before="78" w:line="13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8" w:line="131" w:lineRule="exact"/>
              <w:ind w:left="796"/>
            </w:pPr>
            <w:r>
              <w:rPr>
                <w:spacing w:val="-2"/>
                <w:position w:val="-2"/>
              </w:rPr>
              <w:t>24</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8" w:line="166" w:lineRule="auto"/>
              <w:ind w:left="40"/>
            </w:pPr>
            <w:r>
              <w:rPr>
                <w:spacing w:val="-1"/>
              </w:rPr>
              <w:t>二十四、债务还本支出</w:t>
            </w:r>
          </w:p>
        </w:tc>
        <w:tc>
          <w:tcPr>
            <w:tcW w:w="1136" w:type="dxa"/>
            <w:shd w:val="clear" w:color="auto" w:fill="C0C0C0"/>
            <w:vAlign w:val="top"/>
          </w:tcPr>
          <w:p>
            <w:pPr>
              <w:pStyle w:val="6"/>
              <w:spacing w:before="78" w:line="131" w:lineRule="exact"/>
              <w:ind w:left="500"/>
            </w:pPr>
            <w:r>
              <w:rPr>
                <w:spacing w:val="-3"/>
                <w:position w:val="-2"/>
              </w:rPr>
              <w:t>54</w:t>
            </w:r>
          </w:p>
        </w:tc>
        <w:tc>
          <w:tcPr>
            <w:tcW w:w="1561" w:type="dxa"/>
            <w:tcBorders>
              <w:right w:val="single" w:color="000000" w:sz="12" w:space="0"/>
            </w:tcBorders>
            <w:vAlign w:val="top"/>
          </w:tcPr>
          <w:p>
            <w:pPr>
              <w:pStyle w:val="6"/>
              <w:spacing w:before="78" w:line="131" w:lineRule="exact"/>
              <w:ind w:right="19"/>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9" w:line="131" w:lineRule="exact"/>
              <w:ind w:left="796"/>
            </w:pPr>
            <w:r>
              <w:rPr>
                <w:spacing w:val="-2"/>
                <w:position w:val="-2"/>
              </w:rPr>
              <w:t>25</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9" w:line="165" w:lineRule="auto"/>
              <w:ind w:left="40"/>
            </w:pPr>
            <w:r>
              <w:rPr>
                <w:spacing w:val="-1"/>
              </w:rPr>
              <w:t>二十五、债务付息支出</w:t>
            </w:r>
          </w:p>
        </w:tc>
        <w:tc>
          <w:tcPr>
            <w:tcW w:w="1136" w:type="dxa"/>
            <w:shd w:val="clear" w:color="auto" w:fill="C0C0C0"/>
            <w:vAlign w:val="top"/>
          </w:tcPr>
          <w:p>
            <w:pPr>
              <w:pStyle w:val="6"/>
              <w:spacing w:before="80" w:line="130" w:lineRule="exact"/>
              <w:ind w:left="500"/>
            </w:pPr>
            <w:r>
              <w:rPr>
                <w:spacing w:val="-3"/>
                <w:position w:val="-2"/>
              </w:rPr>
              <w:t>55</w:t>
            </w:r>
          </w:p>
        </w:tc>
        <w:tc>
          <w:tcPr>
            <w:tcW w:w="1561" w:type="dxa"/>
            <w:tcBorders>
              <w:right w:val="single" w:color="000000" w:sz="12" w:space="0"/>
            </w:tcBorders>
            <w:vAlign w:val="top"/>
          </w:tcPr>
          <w:p>
            <w:pPr>
              <w:pStyle w:val="6"/>
              <w:spacing w:before="79"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924" w:type="dxa"/>
            <w:shd w:val="clear" w:color="auto" w:fill="C0C0C0"/>
            <w:vAlign w:val="top"/>
          </w:tcPr>
          <w:p>
            <w:pPr>
              <w:spacing w:line="210" w:lineRule="exact"/>
              <w:rPr>
                <w:rFonts w:ascii="Arial"/>
                <w:sz w:val="18"/>
              </w:rPr>
            </w:pPr>
          </w:p>
        </w:tc>
        <w:tc>
          <w:tcPr>
            <w:tcW w:w="1757" w:type="dxa"/>
            <w:shd w:val="clear" w:color="auto" w:fill="C0C0C0"/>
            <w:vAlign w:val="top"/>
          </w:tcPr>
          <w:p>
            <w:pPr>
              <w:pStyle w:val="6"/>
              <w:spacing w:before="79" w:line="131" w:lineRule="exact"/>
              <w:ind w:left="796"/>
            </w:pPr>
            <w:r>
              <w:rPr>
                <w:spacing w:val="-2"/>
                <w:position w:val="-2"/>
              </w:rPr>
              <w:t>26</w:t>
            </w:r>
          </w:p>
        </w:tc>
        <w:tc>
          <w:tcPr>
            <w:tcW w:w="2713" w:type="dxa"/>
            <w:vAlign w:val="top"/>
          </w:tcPr>
          <w:p>
            <w:pPr>
              <w:spacing w:line="210" w:lineRule="exact"/>
              <w:rPr>
                <w:rFonts w:ascii="Arial"/>
                <w:sz w:val="18"/>
              </w:rPr>
            </w:pPr>
          </w:p>
        </w:tc>
        <w:tc>
          <w:tcPr>
            <w:tcW w:w="3103" w:type="dxa"/>
            <w:shd w:val="clear" w:color="auto" w:fill="C0C0C0"/>
            <w:vAlign w:val="top"/>
          </w:tcPr>
          <w:p>
            <w:pPr>
              <w:pStyle w:val="6"/>
              <w:spacing w:before="49" w:line="165" w:lineRule="auto"/>
              <w:ind w:left="40"/>
            </w:pPr>
            <w:r>
              <w:rPr>
                <w:spacing w:val="-1"/>
              </w:rPr>
              <w:t>二十六、抗疫特别国债安排的支出</w:t>
            </w:r>
          </w:p>
        </w:tc>
        <w:tc>
          <w:tcPr>
            <w:tcW w:w="1136" w:type="dxa"/>
            <w:shd w:val="clear" w:color="auto" w:fill="C0C0C0"/>
            <w:vAlign w:val="top"/>
          </w:tcPr>
          <w:p>
            <w:pPr>
              <w:pStyle w:val="6"/>
              <w:spacing w:before="79" w:line="131" w:lineRule="exact"/>
              <w:ind w:left="500"/>
            </w:pPr>
            <w:r>
              <w:rPr>
                <w:spacing w:val="-3"/>
                <w:position w:val="-2"/>
              </w:rPr>
              <w:t>56</w:t>
            </w:r>
          </w:p>
        </w:tc>
        <w:tc>
          <w:tcPr>
            <w:tcW w:w="1561" w:type="dxa"/>
            <w:tcBorders>
              <w:right w:val="single" w:color="000000" w:sz="12" w:space="0"/>
            </w:tcBorders>
            <w:vAlign w:val="top"/>
          </w:tcPr>
          <w:p>
            <w:pPr>
              <w:pStyle w:val="6"/>
              <w:spacing w:before="79" w:line="131"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49" w:line="164" w:lineRule="auto"/>
              <w:ind w:left="1423"/>
            </w:pPr>
            <w:r>
              <w:rPr>
                <w14:textOutline w14:w="3265" w14:cap="flat" w14:cmpd="sng">
                  <w14:solidFill>
                    <w14:srgbClr w14:val="000000"/>
                  </w14:solidFill>
                  <w14:prstDash w14:val="solid"/>
                  <w14:miter w14:val="10"/>
                </w14:textOutline>
              </w:rPr>
              <w:t>本年收入合计</w:t>
            </w:r>
          </w:p>
        </w:tc>
        <w:tc>
          <w:tcPr>
            <w:tcW w:w="1757" w:type="dxa"/>
            <w:shd w:val="clear" w:color="auto" w:fill="C0C0C0"/>
            <w:vAlign w:val="top"/>
          </w:tcPr>
          <w:p>
            <w:pPr>
              <w:pStyle w:val="6"/>
              <w:spacing w:before="79" w:line="129" w:lineRule="exact"/>
              <w:ind w:left="796"/>
            </w:pPr>
            <w:r>
              <w:rPr>
                <w:spacing w:val="-2"/>
                <w:position w:val="-2"/>
              </w:rPr>
              <w:t>27</w:t>
            </w:r>
          </w:p>
        </w:tc>
        <w:tc>
          <w:tcPr>
            <w:tcW w:w="2713" w:type="dxa"/>
            <w:vAlign w:val="top"/>
          </w:tcPr>
          <w:p>
            <w:pPr>
              <w:pStyle w:val="6"/>
              <w:spacing w:before="78" w:line="130" w:lineRule="exact"/>
              <w:ind w:left="2135"/>
            </w:pPr>
            <w:r>
              <w:rPr>
                <w:spacing w:val="-1"/>
                <w:position w:val="-2"/>
              </w:rPr>
              <w:t>476.14</w:t>
            </w:r>
          </w:p>
        </w:tc>
        <w:tc>
          <w:tcPr>
            <w:tcW w:w="3103" w:type="dxa"/>
            <w:shd w:val="clear" w:color="auto" w:fill="C0C0C0"/>
            <w:vAlign w:val="top"/>
          </w:tcPr>
          <w:p>
            <w:pPr>
              <w:pStyle w:val="6"/>
              <w:spacing w:before="49" w:line="164" w:lineRule="auto"/>
              <w:ind w:left="1020"/>
            </w:pPr>
            <w:r>
              <w:rPr>
                <w14:textOutline w14:w="3265" w14:cap="flat" w14:cmpd="sng">
                  <w14:solidFill>
                    <w14:srgbClr w14:val="000000"/>
                  </w14:solidFill>
                  <w14:prstDash w14:val="solid"/>
                  <w14:miter w14:val="10"/>
                </w14:textOutline>
              </w:rPr>
              <w:t>本年支出合计</w:t>
            </w:r>
          </w:p>
        </w:tc>
        <w:tc>
          <w:tcPr>
            <w:tcW w:w="1136" w:type="dxa"/>
            <w:shd w:val="clear" w:color="auto" w:fill="C0C0C0"/>
            <w:vAlign w:val="top"/>
          </w:tcPr>
          <w:p>
            <w:pPr>
              <w:pStyle w:val="6"/>
              <w:spacing w:before="80" w:line="128" w:lineRule="exact"/>
              <w:ind w:left="500"/>
            </w:pPr>
            <w:r>
              <w:rPr>
                <w:spacing w:val="-3"/>
                <w:position w:val="-2"/>
              </w:rPr>
              <w:t>57</w:t>
            </w:r>
          </w:p>
        </w:tc>
        <w:tc>
          <w:tcPr>
            <w:tcW w:w="1561" w:type="dxa"/>
            <w:tcBorders>
              <w:right w:val="single" w:color="000000" w:sz="12" w:space="0"/>
            </w:tcBorders>
            <w:vAlign w:val="top"/>
          </w:tcPr>
          <w:p>
            <w:pPr>
              <w:pStyle w:val="6"/>
              <w:spacing w:before="78" w:line="130" w:lineRule="exact"/>
              <w:ind w:left="977"/>
            </w:pPr>
            <w:r>
              <w:rPr>
                <w:spacing w:val="-1"/>
                <w:position w:val="-2"/>
              </w:rPr>
              <w:t>476.14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51" w:line="162" w:lineRule="auto"/>
              <w:ind w:left="397"/>
            </w:pPr>
            <w:r>
              <w:rPr>
                <w:spacing w:val="-1"/>
              </w:rPr>
              <w:t>使用非财政拨款结余</w:t>
            </w:r>
          </w:p>
        </w:tc>
        <w:tc>
          <w:tcPr>
            <w:tcW w:w="1757" w:type="dxa"/>
            <w:shd w:val="clear" w:color="auto" w:fill="C0C0C0"/>
            <w:vAlign w:val="top"/>
          </w:tcPr>
          <w:p>
            <w:pPr>
              <w:pStyle w:val="6"/>
              <w:spacing w:before="80" w:line="128" w:lineRule="exact"/>
              <w:ind w:left="796"/>
            </w:pPr>
            <w:r>
              <w:rPr>
                <w:spacing w:val="-2"/>
                <w:position w:val="-2"/>
              </w:rPr>
              <w:t>28</w:t>
            </w:r>
          </w:p>
        </w:tc>
        <w:tc>
          <w:tcPr>
            <w:tcW w:w="2713" w:type="dxa"/>
            <w:vAlign w:val="top"/>
          </w:tcPr>
          <w:p>
            <w:pPr>
              <w:pStyle w:val="6"/>
              <w:spacing w:before="80" w:line="128" w:lineRule="exact"/>
              <w:ind w:left="2320"/>
            </w:pPr>
            <w:r>
              <w:rPr>
                <w:spacing w:val="-1"/>
                <w:position w:val="-2"/>
              </w:rPr>
              <w:t>0.00</w:t>
            </w:r>
          </w:p>
        </w:tc>
        <w:tc>
          <w:tcPr>
            <w:tcW w:w="3103" w:type="dxa"/>
            <w:shd w:val="clear" w:color="auto" w:fill="C0C0C0"/>
            <w:vAlign w:val="top"/>
          </w:tcPr>
          <w:p>
            <w:pPr>
              <w:pStyle w:val="6"/>
              <w:spacing w:before="51" w:line="162" w:lineRule="auto"/>
              <w:ind w:left="406"/>
            </w:pPr>
            <w:r>
              <w:rPr>
                <w:spacing w:val="-3"/>
              </w:rPr>
              <w:t>结余分配</w:t>
            </w:r>
          </w:p>
        </w:tc>
        <w:tc>
          <w:tcPr>
            <w:tcW w:w="1136" w:type="dxa"/>
            <w:shd w:val="clear" w:color="auto" w:fill="C0C0C0"/>
            <w:vAlign w:val="top"/>
          </w:tcPr>
          <w:p>
            <w:pPr>
              <w:pStyle w:val="6"/>
              <w:spacing w:before="80" w:line="128" w:lineRule="exact"/>
              <w:ind w:left="500"/>
            </w:pPr>
            <w:r>
              <w:rPr>
                <w:spacing w:val="-3"/>
                <w:position w:val="-2"/>
              </w:rPr>
              <w:t>58</w:t>
            </w:r>
          </w:p>
        </w:tc>
        <w:tc>
          <w:tcPr>
            <w:tcW w:w="1561" w:type="dxa"/>
            <w:tcBorders>
              <w:right w:val="single" w:color="000000" w:sz="12" w:space="0"/>
            </w:tcBorders>
            <w:vAlign w:val="top"/>
          </w:tcPr>
          <w:p>
            <w:pPr>
              <w:pStyle w:val="6"/>
              <w:spacing w:before="80" w:line="128"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924" w:type="dxa"/>
            <w:shd w:val="clear" w:color="auto" w:fill="C0C0C0"/>
            <w:vAlign w:val="top"/>
          </w:tcPr>
          <w:p>
            <w:pPr>
              <w:pStyle w:val="6"/>
              <w:spacing w:before="52" w:line="161" w:lineRule="auto"/>
              <w:ind w:left="397"/>
            </w:pPr>
            <w:r>
              <w:rPr>
                <w:spacing w:val="-1"/>
              </w:rPr>
              <w:t>年初结转和结余</w:t>
            </w:r>
          </w:p>
        </w:tc>
        <w:tc>
          <w:tcPr>
            <w:tcW w:w="1757" w:type="dxa"/>
            <w:shd w:val="clear" w:color="auto" w:fill="C0C0C0"/>
            <w:vAlign w:val="top"/>
          </w:tcPr>
          <w:p>
            <w:pPr>
              <w:pStyle w:val="6"/>
              <w:spacing w:before="82" w:line="126" w:lineRule="exact"/>
              <w:ind w:left="796"/>
            </w:pPr>
            <w:r>
              <w:rPr>
                <w:spacing w:val="-2"/>
                <w:position w:val="-2"/>
              </w:rPr>
              <w:t>29</w:t>
            </w:r>
          </w:p>
        </w:tc>
        <w:tc>
          <w:tcPr>
            <w:tcW w:w="2713" w:type="dxa"/>
            <w:vAlign w:val="top"/>
          </w:tcPr>
          <w:p>
            <w:pPr>
              <w:pStyle w:val="6"/>
              <w:spacing w:before="82" w:line="126" w:lineRule="exact"/>
              <w:ind w:left="2320"/>
            </w:pPr>
            <w:r>
              <w:rPr>
                <w:spacing w:val="-1"/>
                <w:position w:val="-2"/>
              </w:rPr>
              <w:t>0.00</w:t>
            </w:r>
          </w:p>
        </w:tc>
        <w:tc>
          <w:tcPr>
            <w:tcW w:w="3103" w:type="dxa"/>
            <w:shd w:val="clear" w:color="auto" w:fill="C0C0C0"/>
            <w:vAlign w:val="top"/>
          </w:tcPr>
          <w:p>
            <w:pPr>
              <w:pStyle w:val="6"/>
              <w:spacing w:before="52" w:line="161" w:lineRule="auto"/>
              <w:ind w:left="402"/>
            </w:pPr>
            <w:r>
              <w:rPr>
                <w:spacing w:val="-1"/>
              </w:rPr>
              <w:t>年末结转和结余</w:t>
            </w:r>
          </w:p>
        </w:tc>
        <w:tc>
          <w:tcPr>
            <w:tcW w:w="1136" w:type="dxa"/>
            <w:shd w:val="clear" w:color="auto" w:fill="C0C0C0"/>
            <w:vAlign w:val="top"/>
          </w:tcPr>
          <w:p>
            <w:pPr>
              <w:pStyle w:val="6"/>
              <w:spacing w:before="82" w:line="126" w:lineRule="exact"/>
              <w:ind w:left="500"/>
            </w:pPr>
            <w:r>
              <w:rPr>
                <w:spacing w:val="-3"/>
                <w:position w:val="-2"/>
              </w:rPr>
              <w:t>59</w:t>
            </w:r>
          </w:p>
        </w:tc>
        <w:tc>
          <w:tcPr>
            <w:tcW w:w="1561" w:type="dxa"/>
            <w:tcBorders>
              <w:right w:val="single" w:color="000000" w:sz="12" w:space="0"/>
            </w:tcBorders>
            <w:vAlign w:val="top"/>
          </w:tcPr>
          <w:p>
            <w:pPr>
              <w:pStyle w:val="6"/>
              <w:spacing w:before="82" w:line="126" w:lineRule="exact"/>
              <w:ind w:left="1162"/>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 w:hRule="atLeast"/>
        </w:trPr>
        <w:tc>
          <w:tcPr>
            <w:tcW w:w="3924" w:type="dxa"/>
            <w:tcBorders>
              <w:bottom w:val="single" w:color="000000" w:sz="12" w:space="0"/>
            </w:tcBorders>
            <w:shd w:val="clear" w:color="auto" w:fill="C0C0C0"/>
            <w:vAlign w:val="top"/>
          </w:tcPr>
          <w:p>
            <w:pPr>
              <w:pStyle w:val="6"/>
              <w:spacing w:before="52" w:line="177" w:lineRule="auto"/>
              <w:ind w:left="1792"/>
            </w:pPr>
            <w:r>
              <w:rPr>
                <w:spacing w:val="-3"/>
                <w14:textOutline w14:w="3265" w14:cap="flat" w14:cmpd="sng">
                  <w14:solidFill>
                    <w14:srgbClr w14:val="000000"/>
                  </w14:solidFill>
                  <w14:prstDash w14:val="solid"/>
                  <w14:miter w14:val="10"/>
                </w14:textOutline>
              </w:rPr>
              <w:t>总计</w:t>
            </w:r>
          </w:p>
        </w:tc>
        <w:tc>
          <w:tcPr>
            <w:tcW w:w="1757" w:type="dxa"/>
            <w:tcBorders>
              <w:bottom w:val="single" w:color="000000" w:sz="12" w:space="0"/>
            </w:tcBorders>
            <w:shd w:val="clear" w:color="auto" w:fill="C0C0C0"/>
            <w:vAlign w:val="top"/>
          </w:tcPr>
          <w:p>
            <w:pPr>
              <w:pStyle w:val="6"/>
              <w:spacing w:before="83" w:line="141" w:lineRule="exact"/>
              <w:ind w:left="798"/>
            </w:pPr>
            <w:r>
              <w:rPr>
                <w:spacing w:val="-3"/>
                <w:position w:val="-2"/>
              </w:rPr>
              <w:t>30</w:t>
            </w:r>
          </w:p>
        </w:tc>
        <w:tc>
          <w:tcPr>
            <w:tcW w:w="2713" w:type="dxa"/>
            <w:tcBorders>
              <w:bottom w:val="single" w:color="000000" w:sz="12" w:space="0"/>
            </w:tcBorders>
            <w:vAlign w:val="top"/>
          </w:tcPr>
          <w:p>
            <w:pPr>
              <w:pStyle w:val="6"/>
              <w:spacing w:before="82" w:line="143" w:lineRule="exact"/>
              <w:ind w:left="2135"/>
            </w:pPr>
            <w:r>
              <w:rPr>
                <w:spacing w:val="-1"/>
                <w:position w:val="-2"/>
              </w:rPr>
              <w:t>476.14</w:t>
            </w:r>
          </w:p>
        </w:tc>
        <w:tc>
          <w:tcPr>
            <w:tcW w:w="3103" w:type="dxa"/>
            <w:tcBorders>
              <w:bottom w:val="single" w:color="000000" w:sz="12" w:space="0"/>
            </w:tcBorders>
            <w:shd w:val="clear" w:color="auto" w:fill="C0C0C0"/>
            <w:vAlign w:val="top"/>
          </w:tcPr>
          <w:p>
            <w:pPr>
              <w:pStyle w:val="6"/>
              <w:spacing w:before="52" w:line="177" w:lineRule="auto"/>
              <w:ind w:left="1389"/>
            </w:pPr>
            <w:r>
              <w:rPr>
                <w:spacing w:val="-3"/>
                <w14:textOutline w14:w="3265" w14:cap="flat" w14:cmpd="sng">
                  <w14:solidFill>
                    <w14:srgbClr w14:val="000000"/>
                  </w14:solidFill>
                  <w14:prstDash w14:val="solid"/>
                  <w14:miter w14:val="10"/>
                </w14:textOutline>
              </w:rPr>
              <w:t>总计</w:t>
            </w:r>
          </w:p>
        </w:tc>
        <w:tc>
          <w:tcPr>
            <w:tcW w:w="1136" w:type="dxa"/>
            <w:tcBorders>
              <w:bottom w:val="single" w:color="000000" w:sz="12" w:space="0"/>
            </w:tcBorders>
            <w:shd w:val="clear" w:color="auto" w:fill="C0C0C0"/>
            <w:vAlign w:val="top"/>
          </w:tcPr>
          <w:p>
            <w:pPr>
              <w:pStyle w:val="6"/>
              <w:spacing w:before="83" w:line="141" w:lineRule="exact"/>
              <w:ind w:left="498"/>
            </w:pPr>
            <w:r>
              <w:rPr>
                <w:spacing w:val="-2"/>
                <w:position w:val="-2"/>
              </w:rPr>
              <w:t>60</w:t>
            </w:r>
          </w:p>
        </w:tc>
        <w:tc>
          <w:tcPr>
            <w:tcW w:w="1561" w:type="dxa"/>
            <w:tcBorders>
              <w:bottom w:val="single" w:color="000000" w:sz="12" w:space="0"/>
              <w:right w:val="single" w:color="000000" w:sz="12" w:space="0"/>
            </w:tcBorders>
            <w:vAlign w:val="top"/>
          </w:tcPr>
          <w:p>
            <w:pPr>
              <w:pStyle w:val="6"/>
              <w:spacing w:before="82" w:line="143" w:lineRule="exact"/>
              <w:ind w:right="20"/>
              <w:jc w:val="right"/>
            </w:pPr>
            <w:r>
              <w:rPr>
                <w:spacing w:val="-1"/>
                <w:position w:val="-2"/>
              </w:rPr>
              <w:t>476.14</w:t>
            </w:r>
          </w:p>
        </w:tc>
      </w:tr>
    </w:tbl>
    <w:p>
      <w:pPr>
        <w:spacing w:before="13" w:line="185" w:lineRule="auto"/>
        <w:ind w:left="47"/>
        <w:rPr>
          <w:rFonts w:ascii="宋体" w:hAnsi="宋体" w:eastAsia="宋体" w:cs="宋体"/>
          <w:sz w:val="18"/>
          <w:szCs w:val="18"/>
        </w:rPr>
      </w:pPr>
      <w:r>
        <w:rPr>
          <w:rFonts w:ascii="宋体" w:hAnsi="宋体" w:eastAsia="宋体" w:cs="宋体"/>
          <w:spacing w:val="-2"/>
          <w:sz w:val="18"/>
          <w:szCs w:val="18"/>
        </w:rPr>
        <w:t>注：本表反映部门本年度的总收支和年末结转结余情况。</w:t>
      </w:r>
    </w:p>
    <w:p>
      <w:pPr>
        <w:spacing w:line="185" w:lineRule="auto"/>
        <w:rPr>
          <w:rFonts w:ascii="宋体" w:hAnsi="宋体" w:eastAsia="宋体" w:cs="宋体"/>
          <w:sz w:val="18"/>
          <w:szCs w:val="18"/>
        </w:rPr>
        <w:sectPr>
          <w:type w:val="continuous"/>
          <w:pgSz w:w="16839" w:h="11907"/>
          <w:pgMar w:top="1012" w:right="1315" w:bottom="400" w:left="1305" w:header="0" w:footer="0" w:gutter="0"/>
          <w:cols w:equalWidth="0" w:num="1">
            <w:col w:w="14218"/>
          </w:cols>
        </w:sectPr>
      </w:pPr>
    </w:p>
    <w:p>
      <w:pPr>
        <w:pStyle w:val="2"/>
        <w:spacing w:line="350" w:lineRule="auto"/>
      </w:pPr>
    </w:p>
    <w:p>
      <w:pPr>
        <w:spacing w:before="101" w:line="214" w:lineRule="auto"/>
        <w:ind w:left="6350"/>
        <w:rPr>
          <w:rFonts w:ascii="宋体" w:hAnsi="宋体" w:eastAsia="宋体" w:cs="宋体"/>
          <w:sz w:val="31"/>
          <w:szCs w:val="31"/>
        </w:rPr>
      </w:pPr>
      <w:r>
        <w:rPr>
          <w:rFonts w:ascii="宋体" w:hAnsi="宋体" w:eastAsia="宋体" w:cs="宋体"/>
          <w:spacing w:val="2"/>
          <w:sz w:val="31"/>
          <w:szCs w:val="31"/>
        </w:rPr>
        <w:t>收入决算表</w:t>
      </w:r>
    </w:p>
    <w:p>
      <w:pPr>
        <w:spacing w:line="189" w:lineRule="auto"/>
        <w:ind w:left="13886"/>
        <w:rPr>
          <w:rFonts w:ascii="宋体" w:hAnsi="宋体" w:eastAsia="宋体" w:cs="宋体"/>
          <w:sz w:val="17"/>
          <w:szCs w:val="17"/>
        </w:rPr>
      </w:pPr>
      <w:r>
        <w:rPr>
          <w:rFonts w:ascii="宋体" w:hAnsi="宋体" w:eastAsia="宋体" w:cs="宋体"/>
          <w:spacing w:val="-1"/>
          <w:sz w:val="17"/>
          <w:szCs w:val="17"/>
        </w:rPr>
        <w:t>公开02表</w:t>
      </w:r>
    </w:p>
    <w:p>
      <w:pPr>
        <w:spacing w:line="189" w:lineRule="auto"/>
        <w:rPr>
          <w:rFonts w:ascii="宋体" w:hAnsi="宋体" w:eastAsia="宋体" w:cs="宋体"/>
          <w:sz w:val="17"/>
          <w:szCs w:val="17"/>
        </w:rPr>
        <w:sectPr>
          <w:pgSz w:w="16839" w:h="11907"/>
          <w:pgMar w:top="1012" w:right="1118" w:bottom="400" w:left="1108" w:header="0" w:footer="0" w:gutter="0"/>
          <w:cols w:equalWidth="0" w:num="1">
            <w:col w:w="14611"/>
          </w:cols>
        </w:sectPr>
      </w:pPr>
    </w:p>
    <w:p>
      <w:pPr>
        <w:spacing w:before="34" w:line="188" w:lineRule="auto"/>
        <w:ind w:left="46"/>
        <w:rPr>
          <w:rFonts w:ascii="宋体" w:hAnsi="宋体" w:eastAsia="宋体" w:cs="宋体"/>
          <w:sz w:val="17"/>
          <w:szCs w:val="17"/>
        </w:rPr>
      </w:pPr>
      <w:r>
        <w:rPr>
          <w:rFonts w:ascii="宋体" w:hAnsi="宋体" w:eastAsia="宋体" w:cs="宋体"/>
          <w:spacing w:val="2"/>
          <w:sz w:val="17"/>
          <w:szCs w:val="17"/>
        </w:rPr>
        <w:t>编制单位：新疆巴州和静县第六幼儿园</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z w:val="17"/>
          <w:szCs w:val="17"/>
        </w:rPr>
        <w:t>2020年度</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pacing w:val="1"/>
          <w:sz w:val="17"/>
          <w:szCs w:val="17"/>
        </w:rPr>
        <w:t>金额单位：万元</w:t>
      </w:r>
    </w:p>
    <w:p>
      <w:pPr>
        <w:spacing w:line="188" w:lineRule="auto"/>
        <w:rPr>
          <w:rFonts w:ascii="宋体" w:hAnsi="宋体" w:eastAsia="宋体" w:cs="宋体"/>
          <w:sz w:val="17"/>
          <w:szCs w:val="17"/>
        </w:rPr>
        <w:sectPr>
          <w:type w:val="continuous"/>
          <w:pgSz w:w="16839" w:h="11907"/>
          <w:pgMar w:top="1012" w:right="1118" w:bottom="400" w:left="1108" w:header="0" w:footer="0" w:gutter="0"/>
          <w:cols w:equalWidth="0" w:num="3">
            <w:col w:w="6683" w:space="100"/>
            <w:col w:w="6482" w:space="100"/>
            <w:col w:w="1248"/>
          </w:cols>
        </w:sectPr>
      </w:pPr>
    </w:p>
    <w:p>
      <w:pPr>
        <w:spacing w:line="96" w:lineRule="auto"/>
        <w:rPr>
          <w:rFonts w:ascii="Arial"/>
          <w:sz w:val="2"/>
        </w:rPr>
      </w:pPr>
    </w:p>
    <w:tbl>
      <w:tblPr>
        <w:tblStyle w:val="5"/>
        <w:tblW w:w="145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
        <w:gridCol w:w="247"/>
        <w:gridCol w:w="247"/>
        <w:gridCol w:w="2972"/>
        <w:gridCol w:w="1360"/>
        <w:gridCol w:w="1359"/>
        <w:gridCol w:w="1360"/>
        <w:gridCol w:w="1359"/>
        <w:gridCol w:w="1359"/>
        <w:gridCol w:w="1360"/>
        <w:gridCol w:w="1359"/>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2" w:hRule="atLeast"/>
        </w:trPr>
        <w:tc>
          <w:tcPr>
            <w:tcW w:w="3703" w:type="dxa"/>
            <w:gridSpan w:val="4"/>
            <w:shd w:val="clear" w:color="auto" w:fill="C0C0C0"/>
            <w:vAlign w:val="top"/>
          </w:tcPr>
          <w:p>
            <w:pPr>
              <w:pStyle w:val="6"/>
              <w:spacing w:before="22" w:line="209" w:lineRule="auto"/>
              <w:ind w:left="1707"/>
              <w:rPr>
                <w:sz w:val="15"/>
                <w:szCs w:val="15"/>
              </w:rPr>
            </w:pPr>
            <w:r>
              <w:rPr>
                <w:spacing w:val="4"/>
                <w:sz w:val="15"/>
                <w:szCs w:val="15"/>
              </w:rPr>
              <w:t>项目</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211"/>
              <w:rPr>
                <w:sz w:val="15"/>
                <w:szCs w:val="15"/>
              </w:rPr>
            </w:pPr>
            <w:r>
              <w:rPr>
                <w:spacing w:val="7"/>
                <w:sz w:val="15"/>
                <w:szCs w:val="15"/>
              </w:rPr>
              <w:t>本年收入合计</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2"/>
              <w:rPr>
                <w:sz w:val="15"/>
                <w:szCs w:val="15"/>
              </w:rPr>
            </w:pPr>
            <w:r>
              <w:rPr>
                <w:spacing w:val="7"/>
                <w:sz w:val="15"/>
                <w:szCs w:val="15"/>
              </w:rPr>
              <w:t>财政拨款收入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4"/>
              <w:rPr>
                <w:sz w:val="15"/>
                <w:szCs w:val="15"/>
              </w:rPr>
            </w:pPr>
            <w:r>
              <w:rPr>
                <w:spacing w:val="7"/>
                <w:sz w:val="15"/>
                <w:szCs w:val="15"/>
              </w:rPr>
              <w:t>上级补助收入</w:t>
            </w:r>
          </w:p>
        </w:tc>
        <w:tc>
          <w:tcPr>
            <w:tcW w:w="2718" w:type="dxa"/>
            <w:gridSpan w:val="2"/>
            <w:shd w:val="clear" w:color="auto" w:fill="C0C0C0"/>
            <w:vAlign w:val="top"/>
          </w:tcPr>
          <w:p>
            <w:pPr>
              <w:pStyle w:val="6"/>
              <w:spacing w:before="27" w:line="203" w:lineRule="auto"/>
              <w:ind w:left="1052"/>
              <w:rPr>
                <w:sz w:val="15"/>
                <w:szCs w:val="15"/>
              </w:rPr>
            </w:pPr>
            <w:r>
              <w:rPr>
                <w:spacing w:val="6"/>
                <w:sz w:val="15"/>
                <w:szCs w:val="15"/>
              </w:rPr>
              <w:t>事业收入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378"/>
              <w:rPr>
                <w:sz w:val="15"/>
                <w:szCs w:val="15"/>
              </w:rPr>
            </w:pPr>
            <w:r>
              <w:rPr>
                <w:spacing w:val="6"/>
                <w:sz w:val="15"/>
                <w:szCs w:val="15"/>
              </w:rPr>
              <w:t>经营收入</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73"/>
              <w:rPr>
                <w:sz w:val="15"/>
                <w:szCs w:val="15"/>
              </w:rPr>
            </w:pPr>
            <w:r>
              <w:rPr>
                <w:spacing w:val="6"/>
                <w:sz w:val="15"/>
                <w:szCs w:val="15"/>
              </w:rPr>
              <w:t>附属单位上缴收入</w:t>
            </w:r>
          </w:p>
        </w:tc>
        <w:tc>
          <w:tcPr>
            <w:tcW w:w="1374" w:type="dxa"/>
            <w:vMerge w:val="restart"/>
            <w:tcBorders>
              <w:bottom w:val="nil"/>
              <w:right w:val="single" w:color="000000" w:sz="10" w:space="0"/>
            </w:tcBorders>
            <w:shd w:val="clear" w:color="auto" w:fill="C0C0C0"/>
            <w:vAlign w:val="top"/>
          </w:tcPr>
          <w:p>
            <w:pPr>
              <w:spacing w:line="283" w:lineRule="auto"/>
              <w:rPr>
                <w:rFonts w:ascii="Arial"/>
                <w:sz w:val="21"/>
              </w:rPr>
            </w:pPr>
          </w:p>
          <w:p>
            <w:pPr>
              <w:pStyle w:val="6"/>
              <w:spacing w:before="49" w:line="230" w:lineRule="auto"/>
              <w:ind w:left="380"/>
              <w:rPr>
                <w:sz w:val="15"/>
                <w:szCs w:val="15"/>
              </w:rPr>
            </w:pPr>
            <w:r>
              <w:rPr>
                <w:spacing w:val="6"/>
                <w:sz w:val="15"/>
                <w:szCs w:val="15"/>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731" w:type="dxa"/>
            <w:gridSpan w:val="3"/>
            <w:shd w:val="clear" w:color="auto" w:fill="C0C0C0"/>
            <w:vAlign w:val="top"/>
          </w:tcPr>
          <w:p>
            <w:pPr>
              <w:pStyle w:val="6"/>
              <w:spacing w:before="30" w:line="231" w:lineRule="auto"/>
              <w:ind w:left="52"/>
              <w:rPr>
                <w:sz w:val="15"/>
                <w:szCs w:val="15"/>
              </w:rPr>
            </w:pPr>
            <w:r>
              <w:rPr>
                <w:spacing w:val="6"/>
                <w:sz w:val="15"/>
                <w:szCs w:val="15"/>
              </w:rPr>
              <w:t>支出功能</w:t>
            </w:r>
          </w:p>
          <w:p>
            <w:pPr>
              <w:pStyle w:val="6"/>
              <w:spacing w:before="7" w:line="229" w:lineRule="auto"/>
              <w:ind w:left="53"/>
              <w:rPr>
                <w:sz w:val="15"/>
                <w:szCs w:val="15"/>
              </w:rPr>
            </w:pPr>
            <w:r>
              <w:rPr>
                <w:spacing w:val="6"/>
                <w:sz w:val="15"/>
                <w:szCs w:val="15"/>
              </w:rPr>
              <w:t>分类科目</w:t>
            </w:r>
          </w:p>
          <w:p>
            <w:pPr>
              <w:pStyle w:val="6"/>
              <w:spacing w:before="8" w:line="216" w:lineRule="auto"/>
              <w:ind w:left="211"/>
              <w:rPr>
                <w:sz w:val="15"/>
                <w:szCs w:val="15"/>
              </w:rPr>
            </w:pPr>
            <w:r>
              <w:rPr>
                <w:spacing w:val="4"/>
                <w:sz w:val="15"/>
                <w:szCs w:val="15"/>
              </w:rPr>
              <w:t>编码</w:t>
            </w:r>
          </w:p>
        </w:tc>
        <w:tc>
          <w:tcPr>
            <w:tcW w:w="2972" w:type="dxa"/>
            <w:shd w:val="clear" w:color="auto" w:fill="C0C0C0"/>
            <w:vAlign w:val="top"/>
          </w:tcPr>
          <w:p>
            <w:pPr>
              <w:pStyle w:val="6"/>
              <w:spacing w:before="222" w:line="229" w:lineRule="auto"/>
              <w:ind w:left="1178"/>
              <w:rPr>
                <w:sz w:val="15"/>
                <w:szCs w:val="15"/>
              </w:rPr>
            </w:pPr>
            <w:r>
              <w:rPr>
                <w:spacing w:val="6"/>
                <w:sz w:val="15"/>
                <w:szCs w:val="15"/>
              </w:rPr>
              <w:t>科目名称</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59" w:type="dxa"/>
            <w:shd w:val="clear" w:color="auto" w:fill="C0C0C0"/>
            <w:vAlign w:val="top"/>
          </w:tcPr>
          <w:p>
            <w:pPr>
              <w:pStyle w:val="6"/>
              <w:spacing w:before="225" w:line="231" w:lineRule="auto"/>
              <w:ind w:left="535"/>
              <w:rPr>
                <w:sz w:val="15"/>
                <w:szCs w:val="15"/>
              </w:rPr>
            </w:pPr>
            <w:r>
              <w:rPr>
                <w:spacing w:val="3"/>
                <w:sz w:val="15"/>
                <w:szCs w:val="15"/>
              </w:rPr>
              <w:t>小计</w:t>
            </w:r>
          </w:p>
        </w:tc>
        <w:tc>
          <w:tcPr>
            <w:tcW w:w="1359" w:type="dxa"/>
            <w:shd w:val="clear" w:color="auto" w:fill="C0C0C0"/>
            <w:vAlign w:val="top"/>
          </w:tcPr>
          <w:p>
            <w:pPr>
              <w:pStyle w:val="6"/>
              <w:spacing w:before="225" w:line="230" w:lineRule="auto"/>
              <w:ind w:left="138"/>
              <w:rPr>
                <w:sz w:val="15"/>
                <w:szCs w:val="15"/>
              </w:rPr>
            </w:pPr>
            <w:r>
              <w:rPr>
                <w:spacing w:val="7"/>
                <w:sz w:val="15"/>
                <w:szCs w:val="15"/>
              </w:rPr>
              <w:t>其中：教育收费</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74"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restart"/>
            <w:tcBorders>
              <w:bottom w:val="nil"/>
            </w:tcBorders>
            <w:shd w:val="clear" w:color="auto" w:fill="C0C0C0"/>
            <w:vAlign w:val="top"/>
          </w:tcPr>
          <w:p>
            <w:pPr>
              <w:pStyle w:val="6"/>
              <w:spacing w:before="123" w:line="230" w:lineRule="auto"/>
              <w:ind w:left="48"/>
              <w:rPr>
                <w:sz w:val="15"/>
                <w:szCs w:val="15"/>
              </w:rPr>
            </w:pPr>
            <w:r>
              <w:rPr>
                <w:spacing w:val="2"/>
                <w:sz w:val="15"/>
                <w:szCs w:val="15"/>
              </w:rPr>
              <w:t>类</w:t>
            </w:r>
          </w:p>
        </w:tc>
        <w:tc>
          <w:tcPr>
            <w:tcW w:w="247" w:type="dxa"/>
            <w:vMerge w:val="restart"/>
            <w:tcBorders>
              <w:bottom w:val="nil"/>
            </w:tcBorders>
            <w:shd w:val="clear" w:color="auto" w:fill="C0C0C0"/>
            <w:vAlign w:val="top"/>
          </w:tcPr>
          <w:p>
            <w:pPr>
              <w:pStyle w:val="6"/>
              <w:spacing w:before="123" w:line="231" w:lineRule="auto"/>
              <w:ind w:left="50"/>
              <w:rPr>
                <w:sz w:val="15"/>
                <w:szCs w:val="15"/>
              </w:rPr>
            </w:pPr>
            <w:r>
              <w:rPr>
                <w:spacing w:val="1"/>
                <w:sz w:val="15"/>
                <w:szCs w:val="15"/>
              </w:rPr>
              <w:t>款</w:t>
            </w:r>
          </w:p>
        </w:tc>
        <w:tc>
          <w:tcPr>
            <w:tcW w:w="247" w:type="dxa"/>
            <w:vMerge w:val="restart"/>
            <w:tcBorders>
              <w:bottom w:val="nil"/>
            </w:tcBorders>
            <w:shd w:val="clear" w:color="auto" w:fill="C0C0C0"/>
            <w:vAlign w:val="top"/>
          </w:tcPr>
          <w:p>
            <w:pPr>
              <w:pStyle w:val="6"/>
              <w:spacing w:before="123" w:line="231" w:lineRule="auto"/>
              <w:ind w:left="52"/>
              <w:rPr>
                <w:sz w:val="15"/>
                <w:szCs w:val="15"/>
              </w:rPr>
            </w:pPr>
            <w:r>
              <w:rPr>
                <w:sz w:val="15"/>
                <w:szCs w:val="15"/>
              </w:rPr>
              <w:t>项</w:t>
            </w:r>
          </w:p>
        </w:tc>
        <w:tc>
          <w:tcPr>
            <w:tcW w:w="2972" w:type="dxa"/>
            <w:shd w:val="clear" w:color="auto" w:fill="C0C0C0"/>
            <w:vAlign w:val="top"/>
          </w:tcPr>
          <w:p>
            <w:pPr>
              <w:pStyle w:val="6"/>
              <w:spacing w:before="29" w:line="191" w:lineRule="auto"/>
              <w:ind w:left="1336"/>
              <w:rPr>
                <w:sz w:val="15"/>
                <w:szCs w:val="15"/>
              </w:rPr>
            </w:pPr>
            <w:r>
              <w:rPr>
                <w:spacing w:val="5"/>
                <w:sz w:val="15"/>
                <w:szCs w:val="15"/>
              </w:rPr>
              <w:t>栏次</w:t>
            </w:r>
          </w:p>
        </w:tc>
        <w:tc>
          <w:tcPr>
            <w:tcW w:w="1360" w:type="dxa"/>
            <w:shd w:val="clear" w:color="auto" w:fill="C0C0C0"/>
            <w:vAlign w:val="top"/>
          </w:tcPr>
          <w:p>
            <w:pPr>
              <w:pStyle w:val="6"/>
              <w:spacing w:before="58" w:line="126" w:lineRule="exact"/>
              <w:ind w:left="657"/>
              <w:rPr>
                <w:sz w:val="15"/>
                <w:szCs w:val="15"/>
              </w:rPr>
            </w:pPr>
            <w:r>
              <w:rPr>
                <w:position w:val="-2"/>
                <w:sz w:val="15"/>
                <w:szCs w:val="15"/>
              </w:rPr>
              <w:t>1</w:t>
            </w:r>
          </w:p>
        </w:tc>
        <w:tc>
          <w:tcPr>
            <w:tcW w:w="1359" w:type="dxa"/>
            <w:shd w:val="clear" w:color="auto" w:fill="C0C0C0"/>
            <w:vAlign w:val="top"/>
          </w:tcPr>
          <w:p>
            <w:pPr>
              <w:pStyle w:val="6"/>
              <w:spacing w:before="59" w:line="126" w:lineRule="exact"/>
              <w:ind w:left="648"/>
              <w:rPr>
                <w:sz w:val="15"/>
                <w:szCs w:val="15"/>
              </w:rPr>
            </w:pPr>
            <w:r>
              <w:rPr>
                <w:position w:val="-2"/>
                <w:sz w:val="15"/>
                <w:szCs w:val="15"/>
              </w:rPr>
              <w:t>2</w:t>
            </w:r>
          </w:p>
        </w:tc>
        <w:tc>
          <w:tcPr>
            <w:tcW w:w="1360" w:type="dxa"/>
            <w:shd w:val="clear" w:color="auto" w:fill="C0C0C0"/>
            <w:vAlign w:val="top"/>
          </w:tcPr>
          <w:p>
            <w:pPr>
              <w:pStyle w:val="6"/>
              <w:spacing w:before="59" w:line="126" w:lineRule="exact"/>
              <w:ind w:left="651"/>
              <w:rPr>
                <w:sz w:val="15"/>
                <w:szCs w:val="15"/>
              </w:rPr>
            </w:pPr>
            <w:r>
              <w:rPr>
                <w:position w:val="-1"/>
                <w:sz w:val="15"/>
                <w:szCs w:val="15"/>
              </w:rPr>
              <w:t>3</w:t>
            </w:r>
          </w:p>
        </w:tc>
        <w:tc>
          <w:tcPr>
            <w:tcW w:w="1359" w:type="dxa"/>
            <w:shd w:val="clear" w:color="auto" w:fill="C0C0C0"/>
            <w:vAlign w:val="top"/>
          </w:tcPr>
          <w:p>
            <w:pPr>
              <w:pStyle w:val="6"/>
              <w:spacing w:before="59" w:line="126" w:lineRule="exact"/>
              <w:ind w:left="648"/>
              <w:rPr>
                <w:sz w:val="15"/>
                <w:szCs w:val="15"/>
              </w:rPr>
            </w:pPr>
            <w:r>
              <w:rPr>
                <w:position w:val="-2"/>
                <w:sz w:val="15"/>
                <w:szCs w:val="15"/>
              </w:rPr>
              <w:t>4</w:t>
            </w:r>
          </w:p>
        </w:tc>
        <w:tc>
          <w:tcPr>
            <w:tcW w:w="1359" w:type="dxa"/>
            <w:shd w:val="clear" w:color="auto" w:fill="C0C0C0"/>
            <w:vAlign w:val="top"/>
          </w:tcPr>
          <w:p>
            <w:pPr>
              <w:pStyle w:val="6"/>
              <w:spacing w:before="60" w:line="125" w:lineRule="exact"/>
              <w:ind w:left="654"/>
              <w:rPr>
                <w:sz w:val="15"/>
                <w:szCs w:val="15"/>
              </w:rPr>
            </w:pPr>
            <w:r>
              <w:rPr>
                <w:position w:val="-1"/>
                <w:sz w:val="15"/>
                <w:szCs w:val="15"/>
              </w:rPr>
              <w:t>5</w:t>
            </w:r>
          </w:p>
        </w:tc>
        <w:tc>
          <w:tcPr>
            <w:tcW w:w="1360" w:type="dxa"/>
            <w:shd w:val="clear" w:color="auto" w:fill="C0C0C0"/>
            <w:vAlign w:val="top"/>
          </w:tcPr>
          <w:p>
            <w:pPr>
              <w:pStyle w:val="6"/>
              <w:spacing w:before="59" w:line="126" w:lineRule="exact"/>
              <w:ind w:left="654"/>
              <w:rPr>
                <w:sz w:val="15"/>
                <w:szCs w:val="15"/>
              </w:rPr>
            </w:pPr>
            <w:r>
              <w:rPr>
                <w:position w:val="-1"/>
                <w:sz w:val="15"/>
                <w:szCs w:val="15"/>
              </w:rPr>
              <w:t>6</w:t>
            </w:r>
          </w:p>
        </w:tc>
        <w:tc>
          <w:tcPr>
            <w:tcW w:w="1359" w:type="dxa"/>
            <w:shd w:val="clear" w:color="auto" w:fill="C0C0C0"/>
            <w:vAlign w:val="top"/>
          </w:tcPr>
          <w:p>
            <w:pPr>
              <w:pStyle w:val="6"/>
              <w:spacing w:before="60" w:line="125" w:lineRule="exact"/>
              <w:ind w:left="657"/>
              <w:rPr>
                <w:sz w:val="15"/>
                <w:szCs w:val="15"/>
              </w:rPr>
            </w:pPr>
            <w:r>
              <w:rPr>
                <w:position w:val="-1"/>
                <w:sz w:val="15"/>
                <w:szCs w:val="15"/>
              </w:rPr>
              <w:t>7</w:t>
            </w:r>
          </w:p>
        </w:tc>
        <w:tc>
          <w:tcPr>
            <w:tcW w:w="1374" w:type="dxa"/>
            <w:tcBorders>
              <w:right w:val="single" w:color="000000" w:sz="10" w:space="0"/>
            </w:tcBorders>
            <w:shd w:val="clear" w:color="auto" w:fill="C0C0C0"/>
            <w:vAlign w:val="top"/>
          </w:tcPr>
          <w:p>
            <w:pPr>
              <w:pStyle w:val="6"/>
              <w:spacing w:before="59" w:line="126" w:lineRule="exact"/>
              <w:ind w:left="656"/>
              <w:rPr>
                <w:sz w:val="15"/>
                <w:szCs w:val="15"/>
              </w:rPr>
            </w:pPr>
            <w:r>
              <w:rPr>
                <w:position w:val="-1"/>
                <w:sz w:val="15"/>
                <w:szCs w:val="15"/>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972" w:type="dxa"/>
            <w:shd w:val="clear" w:color="auto" w:fill="C0C0C0"/>
            <w:vAlign w:val="top"/>
          </w:tcPr>
          <w:p>
            <w:pPr>
              <w:pStyle w:val="6"/>
              <w:spacing w:before="31" w:line="189" w:lineRule="auto"/>
              <w:ind w:left="1337"/>
              <w:rPr>
                <w:sz w:val="15"/>
                <w:szCs w:val="15"/>
              </w:rPr>
            </w:pPr>
            <w:r>
              <w:rPr>
                <w:spacing w:val="4"/>
                <w:sz w:val="15"/>
                <w:szCs w:val="15"/>
              </w:rPr>
              <w:t>合计</w:t>
            </w:r>
          </w:p>
        </w:tc>
        <w:tc>
          <w:tcPr>
            <w:tcW w:w="1360" w:type="dxa"/>
            <w:vAlign w:val="top"/>
          </w:tcPr>
          <w:p>
            <w:pPr>
              <w:pStyle w:val="6"/>
              <w:spacing w:before="57" w:line="157" w:lineRule="auto"/>
              <w:ind w:left="855"/>
              <w:rPr>
                <w:sz w:val="15"/>
                <w:szCs w:val="15"/>
              </w:rPr>
            </w:pPr>
            <w:r>
              <w:rPr>
                <w:spacing w:val="3"/>
                <w:sz w:val="15"/>
                <w:szCs w:val="15"/>
              </w:rPr>
              <w:t>476.14</w:t>
            </w:r>
          </w:p>
        </w:tc>
        <w:tc>
          <w:tcPr>
            <w:tcW w:w="1359" w:type="dxa"/>
            <w:vAlign w:val="top"/>
          </w:tcPr>
          <w:p>
            <w:pPr>
              <w:pStyle w:val="6"/>
              <w:spacing w:before="57" w:line="157" w:lineRule="auto"/>
              <w:ind w:left="856"/>
              <w:rPr>
                <w:sz w:val="15"/>
                <w:szCs w:val="15"/>
              </w:rPr>
            </w:pPr>
            <w:r>
              <w:rPr>
                <w:spacing w:val="3"/>
                <w:sz w:val="15"/>
                <w:szCs w:val="15"/>
              </w:rPr>
              <w:t>476.14</w:t>
            </w:r>
          </w:p>
        </w:tc>
        <w:tc>
          <w:tcPr>
            <w:tcW w:w="1360" w:type="dxa"/>
            <w:vAlign w:val="top"/>
          </w:tcPr>
          <w:p>
            <w:pPr>
              <w:pStyle w:val="6"/>
              <w:spacing w:before="58" w:line="126" w:lineRule="exact"/>
              <w:ind w:left="1018"/>
              <w:rPr>
                <w:sz w:val="15"/>
                <w:szCs w:val="15"/>
              </w:rPr>
            </w:pPr>
            <w:r>
              <w:rPr>
                <w:spacing w:val="2"/>
                <w:position w:val="-1"/>
                <w:sz w:val="15"/>
                <w:szCs w:val="15"/>
              </w:rPr>
              <w:t>0.00</w:t>
            </w:r>
          </w:p>
        </w:tc>
        <w:tc>
          <w:tcPr>
            <w:tcW w:w="1359" w:type="dxa"/>
            <w:vAlign w:val="top"/>
          </w:tcPr>
          <w:p>
            <w:pPr>
              <w:pStyle w:val="6"/>
              <w:spacing w:before="58" w:line="126" w:lineRule="exact"/>
              <w:ind w:left="1020"/>
              <w:rPr>
                <w:sz w:val="15"/>
                <w:szCs w:val="15"/>
              </w:rPr>
            </w:pPr>
            <w:r>
              <w:rPr>
                <w:spacing w:val="2"/>
                <w:position w:val="-1"/>
                <w:sz w:val="15"/>
                <w:szCs w:val="15"/>
              </w:rPr>
              <w:t>0.00</w:t>
            </w:r>
          </w:p>
        </w:tc>
        <w:tc>
          <w:tcPr>
            <w:tcW w:w="1359" w:type="dxa"/>
            <w:vAlign w:val="top"/>
          </w:tcPr>
          <w:p>
            <w:pPr>
              <w:pStyle w:val="6"/>
              <w:spacing w:before="58" w:line="126" w:lineRule="exact"/>
              <w:ind w:right="17"/>
              <w:jc w:val="right"/>
              <w:rPr>
                <w:sz w:val="15"/>
                <w:szCs w:val="15"/>
              </w:rPr>
            </w:pPr>
            <w:r>
              <w:rPr>
                <w:spacing w:val="2"/>
                <w:position w:val="-1"/>
                <w:sz w:val="15"/>
                <w:szCs w:val="15"/>
              </w:rPr>
              <w:t>0.00</w:t>
            </w:r>
          </w:p>
        </w:tc>
        <w:tc>
          <w:tcPr>
            <w:tcW w:w="1360" w:type="dxa"/>
            <w:vAlign w:val="top"/>
          </w:tcPr>
          <w:p>
            <w:pPr>
              <w:pStyle w:val="6"/>
              <w:spacing w:before="58" w:line="126" w:lineRule="exact"/>
              <w:ind w:right="16"/>
              <w:jc w:val="right"/>
              <w:rPr>
                <w:sz w:val="15"/>
                <w:szCs w:val="15"/>
              </w:rPr>
            </w:pPr>
            <w:r>
              <w:rPr>
                <w:spacing w:val="2"/>
                <w:position w:val="-1"/>
                <w:sz w:val="15"/>
                <w:szCs w:val="15"/>
              </w:rPr>
              <w:t>0.00</w:t>
            </w:r>
          </w:p>
        </w:tc>
        <w:tc>
          <w:tcPr>
            <w:tcW w:w="1359" w:type="dxa"/>
            <w:vAlign w:val="top"/>
          </w:tcPr>
          <w:p>
            <w:pPr>
              <w:pStyle w:val="6"/>
              <w:spacing w:before="58"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8"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0" w:line="166" w:lineRule="auto"/>
              <w:ind w:left="36"/>
              <w:rPr>
                <w:sz w:val="15"/>
                <w:szCs w:val="15"/>
              </w:rPr>
            </w:pPr>
            <w:r>
              <w:rPr>
                <w:spacing w:val="1"/>
                <w:sz w:val="15"/>
                <w:szCs w:val="15"/>
              </w:rPr>
              <w:t>205</w:t>
            </w:r>
          </w:p>
        </w:tc>
        <w:tc>
          <w:tcPr>
            <w:tcW w:w="2972" w:type="dxa"/>
            <w:vAlign w:val="top"/>
          </w:tcPr>
          <w:p>
            <w:pPr>
              <w:pStyle w:val="6"/>
              <w:spacing w:before="33" w:line="187" w:lineRule="auto"/>
              <w:ind w:left="30"/>
              <w:rPr>
                <w:sz w:val="15"/>
                <w:szCs w:val="15"/>
              </w:rPr>
            </w:pPr>
            <w:r>
              <w:rPr>
                <w:spacing w:val="6"/>
                <w:sz w:val="15"/>
                <w:szCs w:val="15"/>
              </w:rPr>
              <w:t>教育支出</w:t>
            </w:r>
          </w:p>
        </w:tc>
        <w:tc>
          <w:tcPr>
            <w:tcW w:w="1360" w:type="dxa"/>
            <w:vAlign w:val="top"/>
          </w:tcPr>
          <w:p>
            <w:pPr>
              <w:pStyle w:val="6"/>
              <w:spacing w:before="58" w:line="126" w:lineRule="exact"/>
              <w:ind w:left="855"/>
              <w:rPr>
                <w:sz w:val="15"/>
                <w:szCs w:val="15"/>
              </w:rPr>
            </w:pPr>
            <w:r>
              <w:rPr>
                <w:spacing w:val="3"/>
                <w:position w:val="-1"/>
                <w:sz w:val="15"/>
                <w:szCs w:val="15"/>
              </w:rPr>
              <w:t>431.76</w:t>
            </w:r>
          </w:p>
        </w:tc>
        <w:tc>
          <w:tcPr>
            <w:tcW w:w="1359" w:type="dxa"/>
            <w:vAlign w:val="top"/>
          </w:tcPr>
          <w:p>
            <w:pPr>
              <w:pStyle w:val="6"/>
              <w:spacing w:before="58" w:line="126" w:lineRule="exact"/>
              <w:ind w:left="856"/>
              <w:rPr>
                <w:sz w:val="15"/>
                <w:szCs w:val="15"/>
              </w:rPr>
            </w:pPr>
            <w:r>
              <w:rPr>
                <w:spacing w:val="3"/>
                <w:position w:val="-1"/>
                <w:sz w:val="15"/>
                <w:szCs w:val="15"/>
              </w:rPr>
              <w:t>431.76</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1" w:line="165" w:lineRule="auto"/>
              <w:ind w:left="36"/>
              <w:rPr>
                <w:sz w:val="15"/>
                <w:szCs w:val="15"/>
              </w:rPr>
            </w:pPr>
            <w:r>
              <w:rPr>
                <w:spacing w:val="2"/>
                <w:sz w:val="15"/>
                <w:szCs w:val="15"/>
              </w:rPr>
              <w:t>20502</w:t>
            </w:r>
          </w:p>
        </w:tc>
        <w:tc>
          <w:tcPr>
            <w:tcW w:w="2972" w:type="dxa"/>
            <w:vAlign w:val="top"/>
          </w:tcPr>
          <w:p>
            <w:pPr>
              <w:pStyle w:val="6"/>
              <w:spacing w:before="34" w:line="186" w:lineRule="auto"/>
              <w:ind w:left="28"/>
              <w:rPr>
                <w:sz w:val="15"/>
                <w:szCs w:val="15"/>
              </w:rPr>
            </w:pPr>
            <w:r>
              <w:rPr>
                <w:spacing w:val="7"/>
                <w:sz w:val="15"/>
                <w:szCs w:val="15"/>
              </w:rPr>
              <w:t>普通教育</w:t>
            </w:r>
          </w:p>
        </w:tc>
        <w:tc>
          <w:tcPr>
            <w:tcW w:w="1360" w:type="dxa"/>
            <w:vAlign w:val="top"/>
          </w:tcPr>
          <w:p>
            <w:pPr>
              <w:pStyle w:val="6"/>
              <w:spacing w:before="61" w:line="124" w:lineRule="exact"/>
              <w:ind w:left="855"/>
              <w:rPr>
                <w:sz w:val="15"/>
                <w:szCs w:val="15"/>
              </w:rPr>
            </w:pPr>
            <w:r>
              <w:rPr>
                <w:spacing w:val="3"/>
                <w:position w:val="-1"/>
                <w:sz w:val="15"/>
                <w:szCs w:val="15"/>
              </w:rPr>
              <w:t>430.26</w:t>
            </w:r>
          </w:p>
        </w:tc>
        <w:tc>
          <w:tcPr>
            <w:tcW w:w="1359" w:type="dxa"/>
            <w:vAlign w:val="top"/>
          </w:tcPr>
          <w:p>
            <w:pPr>
              <w:pStyle w:val="6"/>
              <w:spacing w:before="61" w:line="124" w:lineRule="exact"/>
              <w:ind w:left="856"/>
              <w:rPr>
                <w:sz w:val="15"/>
                <w:szCs w:val="15"/>
              </w:rPr>
            </w:pPr>
            <w:r>
              <w:rPr>
                <w:spacing w:val="3"/>
                <w:position w:val="-1"/>
                <w:sz w:val="15"/>
                <w:szCs w:val="15"/>
              </w:rPr>
              <w:t>430.26</w:t>
            </w:r>
          </w:p>
        </w:tc>
        <w:tc>
          <w:tcPr>
            <w:tcW w:w="1360" w:type="dxa"/>
            <w:vAlign w:val="top"/>
          </w:tcPr>
          <w:p>
            <w:pPr>
              <w:pStyle w:val="6"/>
              <w:spacing w:before="61" w:line="124" w:lineRule="exact"/>
              <w:ind w:left="1018"/>
              <w:rPr>
                <w:sz w:val="15"/>
                <w:szCs w:val="15"/>
              </w:rPr>
            </w:pPr>
            <w:r>
              <w:rPr>
                <w:spacing w:val="2"/>
                <w:position w:val="-1"/>
                <w:sz w:val="15"/>
                <w:szCs w:val="15"/>
              </w:rPr>
              <w:t>0.00</w:t>
            </w:r>
          </w:p>
        </w:tc>
        <w:tc>
          <w:tcPr>
            <w:tcW w:w="1359" w:type="dxa"/>
            <w:vAlign w:val="top"/>
          </w:tcPr>
          <w:p>
            <w:pPr>
              <w:pStyle w:val="6"/>
              <w:spacing w:before="61" w:line="124" w:lineRule="exact"/>
              <w:ind w:left="1020"/>
              <w:rPr>
                <w:sz w:val="15"/>
                <w:szCs w:val="15"/>
              </w:rPr>
            </w:pPr>
            <w:r>
              <w:rPr>
                <w:spacing w:val="2"/>
                <w:position w:val="-1"/>
                <w:sz w:val="15"/>
                <w:szCs w:val="15"/>
              </w:rPr>
              <w:t>0.00</w:t>
            </w:r>
          </w:p>
        </w:tc>
        <w:tc>
          <w:tcPr>
            <w:tcW w:w="1359" w:type="dxa"/>
            <w:vAlign w:val="top"/>
          </w:tcPr>
          <w:p>
            <w:pPr>
              <w:pStyle w:val="6"/>
              <w:spacing w:before="61" w:line="124" w:lineRule="exact"/>
              <w:ind w:right="17"/>
              <w:jc w:val="right"/>
              <w:rPr>
                <w:sz w:val="15"/>
                <w:szCs w:val="15"/>
              </w:rPr>
            </w:pPr>
            <w:r>
              <w:rPr>
                <w:spacing w:val="2"/>
                <w:position w:val="-1"/>
                <w:sz w:val="15"/>
                <w:szCs w:val="15"/>
              </w:rPr>
              <w:t>0.00</w:t>
            </w:r>
          </w:p>
        </w:tc>
        <w:tc>
          <w:tcPr>
            <w:tcW w:w="1360" w:type="dxa"/>
            <w:vAlign w:val="top"/>
          </w:tcPr>
          <w:p>
            <w:pPr>
              <w:pStyle w:val="6"/>
              <w:spacing w:before="61" w:line="124" w:lineRule="exact"/>
              <w:ind w:right="16"/>
              <w:jc w:val="right"/>
              <w:rPr>
                <w:sz w:val="15"/>
                <w:szCs w:val="15"/>
              </w:rPr>
            </w:pPr>
            <w:r>
              <w:rPr>
                <w:spacing w:val="2"/>
                <w:position w:val="-1"/>
                <w:sz w:val="15"/>
                <w:szCs w:val="15"/>
              </w:rPr>
              <w:t>0.00</w:t>
            </w:r>
          </w:p>
        </w:tc>
        <w:tc>
          <w:tcPr>
            <w:tcW w:w="1359" w:type="dxa"/>
            <w:vAlign w:val="top"/>
          </w:tcPr>
          <w:p>
            <w:pPr>
              <w:pStyle w:val="6"/>
              <w:spacing w:before="61" w:line="124"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61" w:line="124"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1" w:line="164" w:lineRule="auto"/>
              <w:ind w:left="36"/>
              <w:rPr>
                <w:sz w:val="15"/>
                <w:szCs w:val="15"/>
              </w:rPr>
            </w:pPr>
            <w:r>
              <w:rPr>
                <w:spacing w:val="3"/>
                <w:sz w:val="15"/>
                <w:szCs w:val="15"/>
              </w:rPr>
              <w:t>2050201</w:t>
            </w:r>
          </w:p>
        </w:tc>
        <w:tc>
          <w:tcPr>
            <w:tcW w:w="2972" w:type="dxa"/>
            <w:vAlign w:val="top"/>
          </w:tcPr>
          <w:p>
            <w:pPr>
              <w:pStyle w:val="6"/>
              <w:spacing w:before="35" w:line="184" w:lineRule="auto"/>
              <w:ind w:left="190"/>
              <w:rPr>
                <w:sz w:val="15"/>
                <w:szCs w:val="15"/>
              </w:rPr>
            </w:pPr>
            <w:r>
              <w:rPr>
                <w:spacing w:val="6"/>
                <w:sz w:val="15"/>
                <w:szCs w:val="15"/>
              </w:rPr>
              <w:t>学前教育</w:t>
            </w:r>
          </w:p>
        </w:tc>
        <w:tc>
          <w:tcPr>
            <w:tcW w:w="1360" w:type="dxa"/>
            <w:vAlign w:val="top"/>
          </w:tcPr>
          <w:p>
            <w:pPr>
              <w:pStyle w:val="6"/>
              <w:spacing w:before="61" w:line="123" w:lineRule="exact"/>
              <w:ind w:left="855"/>
              <w:rPr>
                <w:sz w:val="15"/>
                <w:szCs w:val="15"/>
              </w:rPr>
            </w:pPr>
            <w:r>
              <w:rPr>
                <w:spacing w:val="3"/>
                <w:position w:val="-2"/>
                <w:sz w:val="15"/>
                <w:szCs w:val="15"/>
              </w:rPr>
              <w:t>430.26</w:t>
            </w:r>
          </w:p>
        </w:tc>
        <w:tc>
          <w:tcPr>
            <w:tcW w:w="1359" w:type="dxa"/>
            <w:vAlign w:val="top"/>
          </w:tcPr>
          <w:p>
            <w:pPr>
              <w:pStyle w:val="6"/>
              <w:spacing w:before="61" w:line="123" w:lineRule="exact"/>
              <w:ind w:left="856"/>
              <w:rPr>
                <w:sz w:val="15"/>
                <w:szCs w:val="15"/>
              </w:rPr>
            </w:pPr>
            <w:r>
              <w:rPr>
                <w:spacing w:val="3"/>
                <w:position w:val="-2"/>
                <w:sz w:val="15"/>
                <w:szCs w:val="15"/>
              </w:rPr>
              <w:t>430.26</w:t>
            </w:r>
          </w:p>
        </w:tc>
        <w:tc>
          <w:tcPr>
            <w:tcW w:w="1360" w:type="dxa"/>
            <w:vAlign w:val="top"/>
          </w:tcPr>
          <w:p>
            <w:pPr>
              <w:pStyle w:val="6"/>
              <w:spacing w:before="61" w:line="123" w:lineRule="exact"/>
              <w:ind w:left="1018"/>
              <w:rPr>
                <w:sz w:val="15"/>
                <w:szCs w:val="15"/>
              </w:rPr>
            </w:pPr>
            <w:r>
              <w:rPr>
                <w:spacing w:val="2"/>
                <w:position w:val="-2"/>
                <w:sz w:val="15"/>
                <w:szCs w:val="15"/>
              </w:rPr>
              <w:t>0.00</w:t>
            </w:r>
          </w:p>
        </w:tc>
        <w:tc>
          <w:tcPr>
            <w:tcW w:w="1359" w:type="dxa"/>
            <w:vAlign w:val="top"/>
          </w:tcPr>
          <w:p>
            <w:pPr>
              <w:pStyle w:val="6"/>
              <w:spacing w:before="61" w:line="123" w:lineRule="exact"/>
              <w:ind w:left="1020"/>
              <w:rPr>
                <w:sz w:val="15"/>
                <w:szCs w:val="15"/>
              </w:rPr>
            </w:pPr>
            <w:r>
              <w:rPr>
                <w:spacing w:val="2"/>
                <w:position w:val="-2"/>
                <w:sz w:val="15"/>
                <w:szCs w:val="15"/>
              </w:rPr>
              <w:t>0.00</w:t>
            </w:r>
          </w:p>
        </w:tc>
        <w:tc>
          <w:tcPr>
            <w:tcW w:w="1359" w:type="dxa"/>
            <w:vAlign w:val="top"/>
          </w:tcPr>
          <w:p>
            <w:pPr>
              <w:pStyle w:val="6"/>
              <w:spacing w:before="61" w:line="123" w:lineRule="exact"/>
              <w:ind w:right="17"/>
              <w:jc w:val="right"/>
              <w:rPr>
                <w:sz w:val="15"/>
                <w:szCs w:val="15"/>
              </w:rPr>
            </w:pPr>
            <w:r>
              <w:rPr>
                <w:spacing w:val="2"/>
                <w:position w:val="-2"/>
                <w:sz w:val="15"/>
                <w:szCs w:val="15"/>
              </w:rPr>
              <w:t>0.00</w:t>
            </w:r>
          </w:p>
        </w:tc>
        <w:tc>
          <w:tcPr>
            <w:tcW w:w="1360" w:type="dxa"/>
            <w:vAlign w:val="top"/>
          </w:tcPr>
          <w:p>
            <w:pPr>
              <w:pStyle w:val="6"/>
              <w:spacing w:before="61" w:line="123" w:lineRule="exact"/>
              <w:ind w:right="16"/>
              <w:jc w:val="right"/>
              <w:rPr>
                <w:sz w:val="15"/>
                <w:szCs w:val="15"/>
              </w:rPr>
            </w:pPr>
            <w:r>
              <w:rPr>
                <w:spacing w:val="2"/>
                <w:position w:val="-2"/>
                <w:sz w:val="15"/>
                <w:szCs w:val="15"/>
              </w:rPr>
              <w:t>0.00</w:t>
            </w:r>
          </w:p>
        </w:tc>
        <w:tc>
          <w:tcPr>
            <w:tcW w:w="1359" w:type="dxa"/>
            <w:vAlign w:val="top"/>
          </w:tcPr>
          <w:p>
            <w:pPr>
              <w:pStyle w:val="6"/>
              <w:spacing w:before="61"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1"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3" w:line="162" w:lineRule="auto"/>
              <w:ind w:left="36"/>
              <w:rPr>
                <w:sz w:val="15"/>
                <w:szCs w:val="15"/>
              </w:rPr>
            </w:pPr>
            <w:r>
              <w:rPr>
                <w:spacing w:val="2"/>
                <w:sz w:val="15"/>
                <w:szCs w:val="15"/>
              </w:rPr>
              <w:t>20509</w:t>
            </w:r>
          </w:p>
        </w:tc>
        <w:tc>
          <w:tcPr>
            <w:tcW w:w="2972" w:type="dxa"/>
            <w:vAlign w:val="top"/>
          </w:tcPr>
          <w:p>
            <w:pPr>
              <w:pStyle w:val="6"/>
              <w:spacing w:before="37" w:line="182" w:lineRule="auto"/>
              <w:ind w:left="30"/>
              <w:rPr>
                <w:sz w:val="15"/>
                <w:szCs w:val="15"/>
              </w:rPr>
            </w:pPr>
            <w:r>
              <w:rPr>
                <w:spacing w:val="7"/>
                <w:sz w:val="15"/>
                <w:szCs w:val="15"/>
              </w:rPr>
              <w:t>教育费附加安排的支出</w:t>
            </w:r>
          </w:p>
        </w:tc>
        <w:tc>
          <w:tcPr>
            <w:tcW w:w="1360" w:type="dxa"/>
            <w:vAlign w:val="top"/>
          </w:tcPr>
          <w:p>
            <w:pPr>
              <w:pStyle w:val="6"/>
              <w:spacing w:before="62" w:line="123" w:lineRule="exact"/>
              <w:ind w:left="1026"/>
              <w:rPr>
                <w:sz w:val="15"/>
                <w:szCs w:val="15"/>
              </w:rPr>
            </w:pPr>
            <w:r>
              <w:rPr>
                <w:spacing w:val="-1"/>
                <w:position w:val="-2"/>
                <w:sz w:val="15"/>
                <w:szCs w:val="15"/>
              </w:rPr>
              <w:t>1.50</w:t>
            </w:r>
          </w:p>
        </w:tc>
        <w:tc>
          <w:tcPr>
            <w:tcW w:w="1359" w:type="dxa"/>
            <w:vAlign w:val="top"/>
          </w:tcPr>
          <w:p>
            <w:pPr>
              <w:pStyle w:val="6"/>
              <w:spacing w:before="62" w:line="123" w:lineRule="exact"/>
              <w:ind w:left="1027"/>
              <w:rPr>
                <w:sz w:val="15"/>
                <w:szCs w:val="15"/>
              </w:rPr>
            </w:pPr>
            <w:r>
              <w:rPr>
                <w:spacing w:val="-1"/>
                <w:position w:val="-2"/>
                <w:sz w:val="15"/>
                <w:szCs w:val="15"/>
              </w:rPr>
              <w:t>1.50</w:t>
            </w:r>
          </w:p>
        </w:tc>
        <w:tc>
          <w:tcPr>
            <w:tcW w:w="1360" w:type="dxa"/>
            <w:vAlign w:val="top"/>
          </w:tcPr>
          <w:p>
            <w:pPr>
              <w:pStyle w:val="6"/>
              <w:spacing w:before="63" w:line="121" w:lineRule="exact"/>
              <w:ind w:left="1018"/>
              <w:rPr>
                <w:sz w:val="15"/>
                <w:szCs w:val="15"/>
              </w:rPr>
            </w:pPr>
            <w:r>
              <w:rPr>
                <w:spacing w:val="2"/>
                <w:position w:val="-2"/>
                <w:sz w:val="15"/>
                <w:szCs w:val="15"/>
              </w:rPr>
              <w:t>0.00</w:t>
            </w:r>
          </w:p>
        </w:tc>
        <w:tc>
          <w:tcPr>
            <w:tcW w:w="1359" w:type="dxa"/>
            <w:vAlign w:val="top"/>
          </w:tcPr>
          <w:p>
            <w:pPr>
              <w:pStyle w:val="6"/>
              <w:spacing w:before="63" w:line="121" w:lineRule="exact"/>
              <w:ind w:left="1020"/>
              <w:rPr>
                <w:sz w:val="15"/>
                <w:szCs w:val="15"/>
              </w:rPr>
            </w:pPr>
            <w:r>
              <w:rPr>
                <w:spacing w:val="2"/>
                <w:position w:val="-2"/>
                <w:sz w:val="15"/>
                <w:szCs w:val="15"/>
              </w:rPr>
              <w:t>0.00</w:t>
            </w:r>
          </w:p>
        </w:tc>
        <w:tc>
          <w:tcPr>
            <w:tcW w:w="1359" w:type="dxa"/>
            <w:vAlign w:val="top"/>
          </w:tcPr>
          <w:p>
            <w:pPr>
              <w:pStyle w:val="6"/>
              <w:spacing w:before="63" w:line="121" w:lineRule="exact"/>
              <w:ind w:right="17"/>
              <w:jc w:val="right"/>
              <w:rPr>
                <w:sz w:val="15"/>
                <w:szCs w:val="15"/>
              </w:rPr>
            </w:pPr>
            <w:r>
              <w:rPr>
                <w:spacing w:val="2"/>
                <w:position w:val="-2"/>
                <w:sz w:val="15"/>
                <w:szCs w:val="15"/>
              </w:rPr>
              <w:t>0.00</w:t>
            </w:r>
          </w:p>
        </w:tc>
        <w:tc>
          <w:tcPr>
            <w:tcW w:w="1360" w:type="dxa"/>
            <w:vAlign w:val="top"/>
          </w:tcPr>
          <w:p>
            <w:pPr>
              <w:pStyle w:val="6"/>
              <w:spacing w:before="63" w:line="121" w:lineRule="exact"/>
              <w:ind w:right="16"/>
              <w:jc w:val="right"/>
              <w:rPr>
                <w:sz w:val="15"/>
                <w:szCs w:val="15"/>
              </w:rPr>
            </w:pPr>
            <w:r>
              <w:rPr>
                <w:spacing w:val="2"/>
                <w:position w:val="-2"/>
                <w:sz w:val="15"/>
                <w:szCs w:val="15"/>
              </w:rPr>
              <w:t>0.00</w:t>
            </w:r>
          </w:p>
        </w:tc>
        <w:tc>
          <w:tcPr>
            <w:tcW w:w="1359" w:type="dxa"/>
            <w:vAlign w:val="top"/>
          </w:tcPr>
          <w:p>
            <w:pPr>
              <w:pStyle w:val="6"/>
              <w:spacing w:before="63" w:line="12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3" w:line="12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4" w:line="160" w:lineRule="auto"/>
              <w:ind w:left="36"/>
              <w:rPr>
                <w:sz w:val="15"/>
                <w:szCs w:val="15"/>
              </w:rPr>
            </w:pPr>
            <w:r>
              <w:rPr>
                <w:spacing w:val="3"/>
                <w:sz w:val="15"/>
                <w:szCs w:val="15"/>
              </w:rPr>
              <w:t>2050999</w:t>
            </w:r>
          </w:p>
        </w:tc>
        <w:tc>
          <w:tcPr>
            <w:tcW w:w="2972" w:type="dxa"/>
            <w:vAlign w:val="top"/>
          </w:tcPr>
          <w:p>
            <w:pPr>
              <w:pStyle w:val="6"/>
              <w:spacing w:before="37" w:line="181" w:lineRule="auto"/>
              <w:ind w:left="187"/>
              <w:rPr>
                <w:sz w:val="15"/>
                <w:szCs w:val="15"/>
              </w:rPr>
            </w:pPr>
            <w:r>
              <w:rPr>
                <w:spacing w:val="7"/>
                <w:sz w:val="15"/>
                <w:szCs w:val="15"/>
              </w:rPr>
              <w:t>其他教育费附加安排的支出</w:t>
            </w:r>
          </w:p>
        </w:tc>
        <w:tc>
          <w:tcPr>
            <w:tcW w:w="1360" w:type="dxa"/>
            <w:vAlign w:val="top"/>
          </w:tcPr>
          <w:p>
            <w:pPr>
              <w:pStyle w:val="6"/>
              <w:spacing w:before="64" w:line="121" w:lineRule="exact"/>
              <w:ind w:left="1026"/>
              <w:rPr>
                <w:sz w:val="15"/>
                <w:szCs w:val="15"/>
              </w:rPr>
            </w:pPr>
            <w:r>
              <w:rPr>
                <w:spacing w:val="-1"/>
                <w:position w:val="-2"/>
                <w:sz w:val="15"/>
                <w:szCs w:val="15"/>
              </w:rPr>
              <w:t>1.50</w:t>
            </w:r>
          </w:p>
        </w:tc>
        <w:tc>
          <w:tcPr>
            <w:tcW w:w="1359" w:type="dxa"/>
            <w:vAlign w:val="top"/>
          </w:tcPr>
          <w:p>
            <w:pPr>
              <w:pStyle w:val="6"/>
              <w:spacing w:before="64" w:line="121" w:lineRule="exact"/>
              <w:ind w:left="1027"/>
              <w:rPr>
                <w:sz w:val="15"/>
                <w:szCs w:val="15"/>
              </w:rPr>
            </w:pPr>
            <w:r>
              <w:rPr>
                <w:spacing w:val="-1"/>
                <w:position w:val="-2"/>
                <w:sz w:val="15"/>
                <w:szCs w:val="15"/>
              </w:rPr>
              <w:t>1.50</w:t>
            </w:r>
          </w:p>
        </w:tc>
        <w:tc>
          <w:tcPr>
            <w:tcW w:w="1360" w:type="dxa"/>
            <w:vAlign w:val="top"/>
          </w:tcPr>
          <w:p>
            <w:pPr>
              <w:pStyle w:val="6"/>
              <w:spacing w:before="64" w:line="121" w:lineRule="exact"/>
              <w:ind w:left="1018"/>
              <w:rPr>
                <w:sz w:val="15"/>
                <w:szCs w:val="15"/>
              </w:rPr>
            </w:pPr>
            <w:r>
              <w:rPr>
                <w:spacing w:val="2"/>
                <w:position w:val="-2"/>
                <w:sz w:val="15"/>
                <w:szCs w:val="15"/>
              </w:rPr>
              <w:t>0.00</w:t>
            </w:r>
          </w:p>
        </w:tc>
        <w:tc>
          <w:tcPr>
            <w:tcW w:w="1359" w:type="dxa"/>
            <w:vAlign w:val="top"/>
          </w:tcPr>
          <w:p>
            <w:pPr>
              <w:pStyle w:val="6"/>
              <w:spacing w:before="64" w:line="121" w:lineRule="exact"/>
              <w:ind w:left="1020"/>
              <w:rPr>
                <w:sz w:val="15"/>
                <w:szCs w:val="15"/>
              </w:rPr>
            </w:pPr>
            <w:r>
              <w:rPr>
                <w:spacing w:val="2"/>
                <w:position w:val="-2"/>
                <w:sz w:val="15"/>
                <w:szCs w:val="15"/>
              </w:rPr>
              <w:t>0.00</w:t>
            </w:r>
          </w:p>
        </w:tc>
        <w:tc>
          <w:tcPr>
            <w:tcW w:w="1359" w:type="dxa"/>
            <w:vAlign w:val="top"/>
          </w:tcPr>
          <w:p>
            <w:pPr>
              <w:pStyle w:val="6"/>
              <w:spacing w:before="64" w:line="121" w:lineRule="exact"/>
              <w:ind w:right="17"/>
              <w:jc w:val="right"/>
              <w:rPr>
                <w:sz w:val="15"/>
                <w:szCs w:val="15"/>
              </w:rPr>
            </w:pPr>
            <w:r>
              <w:rPr>
                <w:spacing w:val="2"/>
                <w:position w:val="-2"/>
                <w:sz w:val="15"/>
                <w:szCs w:val="15"/>
              </w:rPr>
              <w:t>0.00</w:t>
            </w:r>
          </w:p>
        </w:tc>
        <w:tc>
          <w:tcPr>
            <w:tcW w:w="1360" w:type="dxa"/>
            <w:vAlign w:val="top"/>
          </w:tcPr>
          <w:p>
            <w:pPr>
              <w:pStyle w:val="6"/>
              <w:spacing w:before="64" w:line="121" w:lineRule="exact"/>
              <w:ind w:right="16"/>
              <w:jc w:val="right"/>
              <w:rPr>
                <w:sz w:val="15"/>
                <w:szCs w:val="15"/>
              </w:rPr>
            </w:pPr>
            <w:r>
              <w:rPr>
                <w:spacing w:val="2"/>
                <w:position w:val="-2"/>
                <w:sz w:val="15"/>
                <w:szCs w:val="15"/>
              </w:rPr>
              <w:t>0.00</w:t>
            </w:r>
          </w:p>
        </w:tc>
        <w:tc>
          <w:tcPr>
            <w:tcW w:w="1359" w:type="dxa"/>
            <w:vAlign w:val="top"/>
          </w:tcPr>
          <w:p>
            <w:pPr>
              <w:pStyle w:val="6"/>
              <w:spacing w:before="64" w:line="12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4" w:line="12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6" w:line="158" w:lineRule="auto"/>
              <w:ind w:left="36"/>
              <w:rPr>
                <w:sz w:val="15"/>
                <w:szCs w:val="15"/>
              </w:rPr>
            </w:pPr>
            <w:r>
              <w:rPr>
                <w:spacing w:val="1"/>
                <w:sz w:val="15"/>
                <w:szCs w:val="15"/>
              </w:rPr>
              <w:t>208</w:t>
            </w:r>
          </w:p>
        </w:tc>
        <w:tc>
          <w:tcPr>
            <w:tcW w:w="2972" w:type="dxa"/>
            <w:vAlign w:val="top"/>
          </w:tcPr>
          <w:p>
            <w:pPr>
              <w:pStyle w:val="6"/>
              <w:spacing w:before="39" w:line="179" w:lineRule="auto"/>
              <w:ind w:left="30"/>
              <w:rPr>
                <w:sz w:val="15"/>
                <w:szCs w:val="15"/>
              </w:rPr>
            </w:pPr>
            <w:r>
              <w:rPr>
                <w:spacing w:val="7"/>
                <w:sz w:val="15"/>
                <w:szCs w:val="15"/>
              </w:rPr>
              <w:t>社会保障和就业支出</w:t>
            </w:r>
          </w:p>
        </w:tc>
        <w:tc>
          <w:tcPr>
            <w:tcW w:w="1360" w:type="dxa"/>
            <w:vAlign w:val="top"/>
          </w:tcPr>
          <w:p>
            <w:pPr>
              <w:pStyle w:val="6"/>
              <w:spacing w:before="66" w:line="118" w:lineRule="exact"/>
              <w:ind w:left="935"/>
              <w:rPr>
                <w:sz w:val="15"/>
                <w:szCs w:val="15"/>
              </w:rPr>
            </w:pPr>
            <w:r>
              <w:rPr>
                <w:spacing w:val="3"/>
                <w:position w:val="-2"/>
                <w:sz w:val="15"/>
                <w:szCs w:val="15"/>
              </w:rPr>
              <w:t>44.32</w:t>
            </w:r>
          </w:p>
        </w:tc>
        <w:tc>
          <w:tcPr>
            <w:tcW w:w="1359" w:type="dxa"/>
            <w:vAlign w:val="top"/>
          </w:tcPr>
          <w:p>
            <w:pPr>
              <w:pStyle w:val="6"/>
              <w:spacing w:before="66" w:line="118" w:lineRule="exact"/>
              <w:ind w:left="935"/>
              <w:rPr>
                <w:sz w:val="15"/>
                <w:szCs w:val="15"/>
              </w:rPr>
            </w:pPr>
            <w:r>
              <w:rPr>
                <w:spacing w:val="3"/>
                <w:position w:val="-2"/>
                <w:sz w:val="15"/>
                <w:szCs w:val="15"/>
              </w:rPr>
              <w:t>44.32</w:t>
            </w:r>
          </w:p>
        </w:tc>
        <w:tc>
          <w:tcPr>
            <w:tcW w:w="1360" w:type="dxa"/>
            <w:vAlign w:val="top"/>
          </w:tcPr>
          <w:p>
            <w:pPr>
              <w:pStyle w:val="6"/>
              <w:spacing w:before="66" w:line="118" w:lineRule="exact"/>
              <w:ind w:left="1018"/>
              <w:rPr>
                <w:sz w:val="15"/>
                <w:szCs w:val="15"/>
              </w:rPr>
            </w:pPr>
            <w:r>
              <w:rPr>
                <w:spacing w:val="2"/>
                <w:position w:val="-2"/>
                <w:sz w:val="15"/>
                <w:szCs w:val="15"/>
              </w:rPr>
              <w:t>0.00</w:t>
            </w:r>
          </w:p>
        </w:tc>
        <w:tc>
          <w:tcPr>
            <w:tcW w:w="1359" w:type="dxa"/>
            <w:vAlign w:val="top"/>
          </w:tcPr>
          <w:p>
            <w:pPr>
              <w:pStyle w:val="6"/>
              <w:spacing w:before="66" w:line="118" w:lineRule="exact"/>
              <w:ind w:left="1020"/>
              <w:rPr>
                <w:sz w:val="15"/>
                <w:szCs w:val="15"/>
              </w:rPr>
            </w:pPr>
            <w:r>
              <w:rPr>
                <w:spacing w:val="2"/>
                <w:position w:val="-2"/>
                <w:sz w:val="15"/>
                <w:szCs w:val="15"/>
              </w:rPr>
              <w:t>0.00</w:t>
            </w:r>
          </w:p>
        </w:tc>
        <w:tc>
          <w:tcPr>
            <w:tcW w:w="1359" w:type="dxa"/>
            <w:vAlign w:val="top"/>
          </w:tcPr>
          <w:p>
            <w:pPr>
              <w:pStyle w:val="6"/>
              <w:spacing w:before="66" w:line="118" w:lineRule="exact"/>
              <w:ind w:right="17"/>
              <w:jc w:val="right"/>
              <w:rPr>
                <w:sz w:val="15"/>
                <w:szCs w:val="15"/>
              </w:rPr>
            </w:pPr>
            <w:r>
              <w:rPr>
                <w:spacing w:val="2"/>
                <w:position w:val="-2"/>
                <w:sz w:val="15"/>
                <w:szCs w:val="15"/>
              </w:rPr>
              <w:t>0.00</w:t>
            </w:r>
          </w:p>
        </w:tc>
        <w:tc>
          <w:tcPr>
            <w:tcW w:w="1360" w:type="dxa"/>
            <w:vAlign w:val="top"/>
          </w:tcPr>
          <w:p>
            <w:pPr>
              <w:pStyle w:val="6"/>
              <w:spacing w:before="66" w:line="118" w:lineRule="exact"/>
              <w:ind w:right="16"/>
              <w:jc w:val="right"/>
              <w:rPr>
                <w:sz w:val="15"/>
                <w:szCs w:val="15"/>
              </w:rPr>
            </w:pPr>
            <w:r>
              <w:rPr>
                <w:spacing w:val="2"/>
                <w:position w:val="-2"/>
                <w:sz w:val="15"/>
                <w:szCs w:val="15"/>
              </w:rPr>
              <w:t>0.00</w:t>
            </w:r>
          </w:p>
        </w:tc>
        <w:tc>
          <w:tcPr>
            <w:tcW w:w="1359" w:type="dxa"/>
            <w:vAlign w:val="top"/>
          </w:tcPr>
          <w:p>
            <w:pPr>
              <w:pStyle w:val="6"/>
              <w:spacing w:before="66"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6"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7" w:line="128" w:lineRule="exact"/>
              <w:ind w:left="36"/>
              <w:rPr>
                <w:sz w:val="15"/>
                <w:szCs w:val="15"/>
              </w:rPr>
            </w:pPr>
            <w:r>
              <w:rPr>
                <w:spacing w:val="2"/>
                <w:position w:val="-1"/>
                <w:sz w:val="15"/>
                <w:szCs w:val="15"/>
              </w:rPr>
              <w:t>20805</w:t>
            </w:r>
          </w:p>
        </w:tc>
        <w:tc>
          <w:tcPr>
            <w:tcW w:w="2972" w:type="dxa"/>
            <w:vAlign w:val="top"/>
          </w:tcPr>
          <w:p>
            <w:pPr>
              <w:pStyle w:val="6"/>
              <w:spacing w:before="41" w:line="177" w:lineRule="auto"/>
              <w:ind w:left="31"/>
              <w:rPr>
                <w:sz w:val="15"/>
                <w:szCs w:val="15"/>
              </w:rPr>
            </w:pPr>
            <w:r>
              <w:rPr>
                <w:spacing w:val="7"/>
                <w:sz w:val="15"/>
                <w:szCs w:val="15"/>
              </w:rPr>
              <w:t>行政事业单位养老支出</w:t>
            </w:r>
          </w:p>
        </w:tc>
        <w:tc>
          <w:tcPr>
            <w:tcW w:w="1360" w:type="dxa"/>
            <w:vAlign w:val="top"/>
          </w:tcPr>
          <w:p>
            <w:pPr>
              <w:pStyle w:val="6"/>
              <w:spacing w:before="67" w:line="118" w:lineRule="exact"/>
              <w:ind w:left="935"/>
              <w:rPr>
                <w:sz w:val="15"/>
                <w:szCs w:val="15"/>
              </w:rPr>
            </w:pPr>
            <w:r>
              <w:rPr>
                <w:spacing w:val="3"/>
                <w:position w:val="-2"/>
                <w:sz w:val="15"/>
                <w:szCs w:val="15"/>
              </w:rPr>
              <w:t>44.32</w:t>
            </w:r>
          </w:p>
        </w:tc>
        <w:tc>
          <w:tcPr>
            <w:tcW w:w="1359" w:type="dxa"/>
            <w:vAlign w:val="top"/>
          </w:tcPr>
          <w:p>
            <w:pPr>
              <w:pStyle w:val="6"/>
              <w:spacing w:before="67" w:line="118" w:lineRule="exact"/>
              <w:ind w:left="935"/>
              <w:rPr>
                <w:sz w:val="15"/>
                <w:szCs w:val="15"/>
              </w:rPr>
            </w:pPr>
            <w:r>
              <w:rPr>
                <w:spacing w:val="3"/>
                <w:position w:val="-2"/>
                <w:sz w:val="15"/>
                <w:szCs w:val="15"/>
              </w:rPr>
              <w:t>44.32</w:t>
            </w:r>
          </w:p>
        </w:tc>
        <w:tc>
          <w:tcPr>
            <w:tcW w:w="1360" w:type="dxa"/>
            <w:vAlign w:val="top"/>
          </w:tcPr>
          <w:p>
            <w:pPr>
              <w:pStyle w:val="6"/>
              <w:spacing w:before="67" w:line="118" w:lineRule="exact"/>
              <w:ind w:left="1018"/>
              <w:rPr>
                <w:sz w:val="15"/>
                <w:szCs w:val="15"/>
              </w:rPr>
            </w:pPr>
            <w:r>
              <w:rPr>
                <w:spacing w:val="2"/>
                <w:position w:val="-2"/>
                <w:sz w:val="15"/>
                <w:szCs w:val="15"/>
              </w:rPr>
              <w:t>0.00</w:t>
            </w:r>
          </w:p>
        </w:tc>
        <w:tc>
          <w:tcPr>
            <w:tcW w:w="1359" w:type="dxa"/>
            <w:vAlign w:val="top"/>
          </w:tcPr>
          <w:p>
            <w:pPr>
              <w:pStyle w:val="6"/>
              <w:spacing w:before="67" w:line="118" w:lineRule="exact"/>
              <w:ind w:left="1020"/>
              <w:rPr>
                <w:sz w:val="15"/>
                <w:szCs w:val="15"/>
              </w:rPr>
            </w:pPr>
            <w:r>
              <w:rPr>
                <w:spacing w:val="2"/>
                <w:position w:val="-2"/>
                <w:sz w:val="15"/>
                <w:szCs w:val="15"/>
              </w:rPr>
              <w:t>0.00</w:t>
            </w:r>
          </w:p>
        </w:tc>
        <w:tc>
          <w:tcPr>
            <w:tcW w:w="1359" w:type="dxa"/>
            <w:vAlign w:val="top"/>
          </w:tcPr>
          <w:p>
            <w:pPr>
              <w:pStyle w:val="6"/>
              <w:spacing w:before="67" w:line="118" w:lineRule="exact"/>
              <w:ind w:left="1021"/>
              <w:rPr>
                <w:sz w:val="15"/>
                <w:szCs w:val="15"/>
              </w:rPr>
            </w:pPr>
            <w:r>
              <w:rPr>
                <w:spacing w:val="2"/>
                <w:position w:val="-2"/>
                <w:sz w:val="15"/>
                <w:szCs w:val="15"/>
              </w:rPr>
              <w:t>0.00</w:t>
            </w:r>
          </w:p>
        </w:tc>
        <w:tc>
          <w:tcPr>
            <w:tcW w:w="1360" w:type="dxa"/>
            <w:vAlign w:val="top"/>
          </w:tcPr>
          <w:p>
            <w:pPr>
              <w:pStyle w:val="6"/>
              <w:spacing w:before="67" w:line="118" w:lineRule="exact"/>
              <w:ind w:right="16"/>
              <w:jc w:val="right"/>
              <w:rPr>
                <w:sz w:val="15"/>
                <w:szCs w:val="15"/>
              </w:rPr>
            </w:pPr>
            <w:r>
              <w:rPr>
                <w:spacing w:val="2"/>
                <w:position w:val="-2"/>
                <w:sz w:val="15"/>
                <w:szCs w:val="15"/>
              </w:rPr>
              <w:t>0.00</w:t>
            </w:r>
          </w:p>
        </w:tc>
        <w:tc>
          <w:tcPr>
            <w:tcW w:w="1359" w:type="dxa"/>
            <w:vAlign w:val="top"/>
          </w:tcPr>
          <w:p>
            <w:pPr>
              <w:pStyle w:val="6"/>
              <w:spacing w:before="67"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7"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9" w:line="126" w:lineRule="exact"/>
              <w:ind w:left="36"/>
              <w:rPr>
                <w:sz w:val="15"/>
                <w:szCs w:val="15"/>
              </w:rPr>
            </w:pPr>
            <w:r>
              <w:rPr>
                <w:spacing w:val="3"/>
                <w:position w:val="-1"/>
                <w:sz w:val="15"/>
                <w:szCs w:val="15"/>
              </w:rPr>
              <w:t>2080505</w:t>
            </w:r>
          </w:p>
        </w:tc>
        <w:tc>
          <w:tcPr>
            <w:tcW w:w="2972" w:type="dxa"/>
            <w:vAlign w:val="top"/>
          </w:tcPr>
          <w:p>
            <w:pPr>
              <w:pStyle w:val="6"/>
              <w:spacing w:before="41" w:line="176" w:lineRule="auto"/>
              <w:ind w:left="186"/>
              <w:rPr>
                <w:sz w:val="15"/>
                <w:szCs w:val="15"/>
              </w:rPr>
            </w:pPr>
            <w:r>
              <w:rPr>
                <w:spacing w:val="8"/>
                <w:sz w:val="15"/>
                <w:szCs w:val="15"/>
              </w:rPr>
              <w:t>机关事业单位基本养老保险缴费支出</w:t>
            </w:r>
          </w:p>
        </w:tc>
        <w:tc>
          <w:tcPr>
            <w:tcW w:w="1360" w:type="dxa"/>
            <w:vAlign w:val="top"/>
          </w:tcPr>
          <w:p>
            <w:pPr>
              <w:pStyle w:val="6"/>
              <w:spacing w:before="68" w:line="116" w:lineRule="exact"/>
              <w:ind w:left="935"/>
              <w:rPr>
                <w:sz w:val="15"/>
                <w:szCs w:val="15"/>
              </w:rPr>
            </w:pPr>
            <w:r>
              <w:rPr>
                <w:spacing w:val="3"/>
                <w:position w:val="-2"/>
                <w:sz w:val="15"/>
                <w:szCs w:val="15"/>
              </w:rPr>
              <w:t>44.32</w:t>
            </w:r>
          </w:p>
        </w:tc>
        <w:tc>
          <w:tcPr>
            <w:tcW w:w="1359" w:type="dxa"/>
            <w:vAlign w:val="top"/>
          </w:tcPr>
          <w:p>
            <w:pPr>
              <w:pStyle w:val="6"/>
              <w:spacing w:before="68" w:line="116" w:lineRule="exact"/>
              <w:ind w:left="935"/>
              <w:rPr>
                <w:sz w:val="15"/>
                <w:szCs w:val="15"/>
              </w:rPr>
            </w:pPr>
            <w:r>
              <w:rPr>
                <w:spacing w:val="3"/>
                <w:position w:val="-2"/>
                <w:sz w:val="15"/>
                <w:szCs w:val="15"/>
              </w:rPr>
              <w:t>44.32</w:t>
            </w:r>
          </w:p>
        </w:tc>
        <w:tc>
          <w:tcPr>
            <w:tcW w:w="1360" w:type="dxa"/>
            <w:vAlign w:val="top"/>
          </w:tcPr>
          <w:p>
            <w:pPr>
              <w:pStyle w:val="6"/>
              <w:spacing w:before="68" w:line="116" w:lineRule="exact"/>
              <w:ind w:left="1018"/>
              <w:rPr>
                <w:sz w:val="15"/>
                <w:szCs w:val="15"/>
              </w:rPr>
            </w:pPr>
            <w:r>
              <w:rPr>
                <w:spacing w:val="2"/>
                <w:position w:val="-2"/>
                <w:sz w:val="15"/>
                <w:szCs w:val="15"/>
              </w:rPr>
              <w:t>0.00</w:t>
            </w:r>
          </w:p>
        </w:tc>
        <w:tc>
          <w:tcPr>
            <w:tcW w:w="1359" w:type="dxa"/>
            <w:vAlign w:val="top"/>
          </w:tcPr>
          <w:p>
            <w:pPr>
              <w:pStyle w:val="6"/>
              <w:spacing w:before="68" w:line="116" w:lineRule="exact"/>
              <w:ind w:left="1020"/>
              <w:rPr>
                <w:sz w:val="15"/>
                <w:szCs w:val="15"/>
              </w:rPr>
            </w:pPr>
            <w:r>
              <w:rPr>
                <w:spacing w:val="2"/>
                <w:position w:val="-2"/>
                <w:sz w:val="15"/>
                <w:szCs w:val="15"/>
              </w:rPr>
              <w:t>0.00</w:t>
            </w:r>
          </w:p>
        </w:tc>
        <w:tc>
          <w:tcPr>
            <w:tcW w:w="1359" w:type="dxa"/>
            <w:vAlign w:val="top"/>
          </w:tcPr>
          <w:p>
            <w:pPr>
              <w:pStyle w:val="6"/>
              <w:spacing w:before="68" w:line="116" w:lineRule="exact"/>
              <w:ind w:left="1021"/>
              <w:rPr>
                <w:sz w:val="15"/>
                <w:szCs w:val="15"/>
              </w:rPr>
            </w:pPr>
            <w:r>
              <w:rPr>
                <w:spacing w:val="2"/>
                <w:position w:val="-2"/>
                <w:sz w:val="15"/>
                <w:szCs w:val="15"/>
              </w:rPr>
              <w:t>0.00</w:t>
            </w:r>
          </w:p>
        </w:tc>
        <w:tc>
          <w:tcPr>
            <w:tcW w:w="1360" w:type="dxa"/>
            <w:vAlign w:val="top"/>
          </w:tcPr>
          <w:p>
            <w:pPr>
              <w:pStyle w:val="6"/>
              <w:spacing w:before="68" w:line="116" w:lineRule="exact"/>
              <w:ind w:right="16"/>
              <w:jc w:val="right"/>
              <w:rPr>
                <w:sz w:val="15"/>
                <w:szCs w:val="15"/>
              </w:rPr>
            </w:pPr>
            <w:r>
              <w:rPr>
                <w:spacing w:val="2"/>
                <w:position w:val="-2"/>
                <w:sz w:val="15"/>
                <w:szCs w:val="15"/>
              </w:rPr>
              <w:t>0.00</w:t>
            </w:r>
          </w:p>
        </w:tc>
        <w:tc>
          <w:tcPr>
            <w:tcW w:w="1359" w:type="dxa"/>
            <w:vAlign w:val="top"/>
          </w:tcPr>
          <w:p>
            <w:pPr>
              <w:pStyle w:val="6"/>
              <w:spacing w:before="68"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8"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0" w:line="125" w:lineRule="exact"/>
              <w:ind w:left="36"/>
              <w:rPr>
                <w:sz w:val="15"/>
                <w:szCs w:val="15"/>
              </w:rPr>
            </w:pPr>
            <w:r>
              <w:rPr>
                <w:spacing w:val="1"/>
                <w:position w:val="-2"/>
                <w:sz w:val="15"/>
                <w:szCs w:val="15"/>
              </w:rPr>
              <w:t>213</w:t>
            </w:r>
          </w:p>
        </w:tc>
        <w:tc>
          <w:tcPr>
            <w:tcW w:w="2972" w:type="dxa"/>
            <w:vAlign w:val="top"/>
          </w:tcPr>
          <w:p>
            <w:pPr>
              <w:pStyle w:val="6"/>
              <w:spacing w:before="43" w:line="174" w:lineRule="auto"/>
              <w:ind w:left="28"/>
              <w:rPr>
                <w:sz w:val="15"/>
                <w:szCs w:val="15"/>
              </w:rPr>
            </w:pPr>
            <w:r>
              <w:rPr>
                <w:spacing w:val="7"/>
                <w:sz w:val="15"/>
                <w:szCs w:val="15"/>
              </w:rPr>
              <w:t>农林水支出</w:t>
            </w:r>
          </w:p>
        </w:tc>
        <w:tc>
          <w:tcPr>
            <w:tcW w:w="1360" w:type="dxa"/>
            <w:vAlign w:val="top"/>
          </w:tcPr>
          <w:p>
            <w:pPr>
              <w:pStyle w:val="6"/>
              <w:spacing w:before="70" w:line="115" w:lineRule="exact"/>
              <w:ind w:left="1016"/>
              <w:rPr>
                <w:sz w:val="15"/>
                <w:szCs w:val="15"/>
              </w:rPr>
            </w:pPr>
            <w:r>
              <w:rPr>
                <w:spacing w:val="2"/>
                <w:position w:val="-2"/>
                <w:sz w:val="15"/>
                <w:szCs w:val="15"/>
              </w:rPr>
              <w:t>0.07</w:t>
            </w:r>
          </w:p>
        </w:tc>
        <w:tc>
          <w:tcPr>
            <w:tcW w:w="1359" w:type="dxa"/>
            <w:vAlign w:val="top"/>
          </w:tcPr>
          <w:p>
            <w:pPr>
              <w:pStyle w:val="6"/>
              <w:spacing w:before="70" w:line="115" w:lineRule="exact"/>
              <w:ind w:left="1017"/>
              <w:rPr>
                <w:sz w:val="15"/>
                <w:szCs w:val="15"/>
              </w:rPr>
            </w:pPr>
            <w:r>
              <w:rPr>
                <w:spacing w:val="2"/>
                <w:position w:val="-2"/>
                <w:sz w:val="15"/>
                <w:szCs w:val="15"/>
              </w:rPr>
              <w:t>0.07</w:t>
            </w:r>
          </w:p>
        </w:tc>
        <w:tc>
          <w:tcPr>
            <w:tcW w:w="1360" w:type="dxa"/>
            <w:vAlign w:val="top"/>
          </w:tcPr>
          <w:p>
            <w:pPr>
              <w:pStyle w:val="6"/>
              <w:spacing w:before="70" w:line="115" w:lineRule="exact"/>
              <w:ind w:left="1018"/>
              <w:rPr>
                <w:sz w:val="15"/>
                <w:szCs w:val="15"/>
              </w:rPr>
            </w:pPr>
            <w:r>
              <w:rPr>
                <w:spacing w:val="2"/>
                <w:position w:val="-2"/>
                <w:sz w:val="15"/>
                <w:szCs w:val="15"/>
              </w:rPr>
              <w:t>0.00</w:t>
            </w:r>
          </w:p>
        </w:tc>
        <w:tc>
          <w:tcPr>
            <w:tcW w:w="1359" w:type="dxa"/>
            <w:vAlign w:val="top"/>
          </w:tcPr>
          <w:p>
            <w:pPr>
              <w:pStyle w:val="6"/>
              <w:spacing w:before="70" w:line="115" w:lineRule="exact"/>
              <w:ind w:left="1020"/>
              <w:rPr>
                <w:sz w:val="15"/>
                <w:szCs w:val="15"/>
              </w:rPr>
            </w:pPr>
            <w:r>
              <w:rPr>
                <w:spacing w:val="2"/>
                <w:position w:val="-2"/>
                <w:sz w:val="15"/>
                <w:szCs w:val="15"/>
              </w:rPr>
              <w:t>0.00</w:t>
            </w:r>
          </w:p>
        </w:tc>
        <w:tc>
          <w:tcPr>
            <w:tcW w:w="1359" w:type="dxa"/>
            <w:vAlign w:val="top"/>
          </w:tcPr>
          <w:p>
            <w:pPr>
              <w:pStyle w:val="6"/>
              <w:spacing w:before="70" w:line="115" w:lineRule="exact"/>
              <w:ind w:left="1021"/>
              <w:rPr>
                <w:sz w:val="15"/>
                <w:szCs w:val="15"/>
              </w:rPr>
            </w:pPr>
            <w:r>
              <w:rPr>
                <w:spacing w:val="2"/>
                <w:position w:val="-2"/>
                <w:sz w:val="15"/>
                <w:szCs w:val="15"/>
              </w:rPr>
              <w:t>0.00</w:t>
            </w:r>
          </w:p>
        </w:tc>
        <w:tc>
          <w:tcPr>
            <w:tcW w:w="1360" w:type="dxa"/>
            <w:vAlign w:val="top"/>
          </w:tcPr>
          <w:p>
            <w:pPr>
              <w:pStyle w:val="6"/>
              <w:spacing w:before="70" w:line="115" w:lineRule="exact"/>
              <w:ind w:right="16"/>
              <w:jc w:val="right"/>
              <w:rPr>
                <w:sz w:val="15"/>
                <w:szCs w:val="15"/>
              </w:rPr>
            </w:pPr>
            <w:r>
              <w:rPr>
                <w:spacing w:val="2"/>
                <w:position w:val="-2"/>
                <w:sz w:val="15"/>
                <w:szCs w:val="15"/>
              </w:rPr>
              <w:t>0.00</w:t>
            </w:r>
          </w:p>
        </w:tc>
        <w:tc>
          <w:tcPr>
            <w:tcW w:w="1359" w:type="dxa"/>
            <w:vAlign w:val="top"/>
          </w:tcPr>
          <w:p>
            <w:pPr>
              <w:pStyle w:val="6"/>
              <w:spacing w:before="70" w:line="115"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0" w:line="115"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1" w:line="123" w:lineRule="exact"/>
              <w:ind w:left="36"/>
              <w:rPr>
                <w:sz w:val="15"/>
                <w:szCs w:val="15"/>
              </w:rPr>
            </w:pPr>
            <w:r>
              <w:rPr>
                <w:spacing w:val="2"/>
                <w:position w:val="-2"/>
                <w:sz w:val="15"/>
                <w:szCs w:val="15"/>
              </w:rPr>
              <w:t>21305</w:t>
            </w:r>
          </w:p>
        </w:tc>
        <w:tc>
          <w:tcPr>
            <w:tcW w:w="2972" w:type="dxa"/>
            <w:vAlign w:val="top"/>
          </w:tcPr>
          <w:p>
            <w:pPr>
              <w:pStyle w:val="6"/>
              <w:spacing w:before="45" w:line="172" w:lineRule="auto"/>
              <w:ind w:left="27"/>
              <w:rPr>
                <w:sz w:val="15"/>
                <w:szCs w:val="15"/>
              </w:rPr>
            </w:pPr>
            <w:r>
              <w:rPr>
                <w:spacing w:val="5"/>
                <w:sz w:val="15"/>
                <w:szCs w:val="15"/>
              </w:rPr>
              <w:t>扶贫</w:t>
            </w:r>
          </w:p>
        </w:tc>
        <w:tc>
          <w:tcPr>
            <w:tcW w:w="1360" w:type="dxa"/>
            <w:vAlign w:val="top"/>
          </w:tcPr>
          <w:p>
            <w:pPr>
              <w:pStyle w:val="6"/>
              <w:spacing w:before="71" w:line="113" w:lineRule="exact"/>
              <w:ind w:left="1016"/>
              <w:rPr>
                <w:sz w:val="15"/>
                <w:szCs w:val="15"/>
              </w:rPr>
            </w:pPr>
            <w:r>
              <w:rPr>
                <w:spacing w:val="2"/>
                <w:position w:val="-2"/>
                <w:sz w:val="15"/>
                <w:szCs w:val="15"/>
              </w:rPr>
              <w:t>0.07</w:t>
            </w:r>
          </w:p>
        </w:tc>
        <w:tc>
          <w:tcPr>
            <w:tcW w:w="1359" w:type="dxa"/>
            <w:vAlign w:val="top"/>
          </w:tcPr>
          <w:p>
            <w:pPr>
              <w:pStyle w:val="6"/>
              <w:spacing w:before="71" w:line="113" w:lineRule="exact"/>
              <w:ind w:left="1017"/>
              <w:rPr>
                <w:sz w:val="15"/>
                <w:szCs w:val="15"/>
              </w:rPr>
            </w:pPr>
            <w:r>
              <w:rPr>
                <w:spacing w:val="2"/>
                <w:position w:val="-2"/>
                <w:sz w:val="15"/>
                <w:szCs w:val="15"/>
              </w:rPr>
              <w:t>0.07</w:t>
            </w:r>
          </w:p>
        </w:tc>
        <w:tc>
          <w:tcPr>
            <w:tcW w:w="1360" w:type="dxa"/>
            <w:vAlign w:val="top"/>
          </w:tcPr>
          <w:p>
            <w:pPr>
              <w:pStyle w:val="6"/>
              <w:spacing w:before="71" w:line="113" w:lineRule="exact"/>
              <w:ind w:left="1018"/>
              <w:rPr>
                <w:sz w:val="15"/>
                <w:szCs w:val="15"/>
              </w:rPr>
            </w:pPr>
            <w:r>
              <w:rPr>
                <w:spacing w:val="2"/>
                <w:position w:val="-2"/>
                <w:sz w:val="15"/>
                <w:szCs w:val="15"/>
              </w:rPr>
              <w:t>0.00</w:t>
            </w:r>
          </w:p>
        </w:tc>
        <w:tc>
          <w:tcPr>
            <w:tcW w:w="1359" w:type="dxa"/>
            <w:vAlign w:val="top"/>
          </w:tcPr>
          <w:p>
            <w:pPr>
              <w:pStyle w:val="6"/>
              <w:spacing w:before="71" w:line="113" w:lineRule="exact"/>
              <w:ind w:left="1020"/>
              <w:rPr>
                <w:sz w:val="15"/>
                <w:szCs w:val="15"/>
              </w:rPr>
            </w:pPr>
            <w:r>
              <w:rPr>
                <w:spacing w:val="2"/>
                <w:position w:val="-2"/>
                <w:sz w:val="15"/>
                <w:szCs w:val="15"/>
              </w:rPr>
              <w:t>0.00</w:t>
            </w:r>
          </w:p>
        </w:tc>
        <w:tc>
          <w:tcPr>
            <w:tcW w:w="1359" w:type="dxa"/>
            <w:vAlign w:val="top"/>
          </w:tcPr>
          <w:p>
            <w:pPr>
              <w:pStyle w:val="6"/>
              <w:spacing w:before="71" w:line="113" w:lineRule="exact"/>
              <w:ind w:left="1021"/>
              <w:rPr>
                <w:sz w:val="15"/>
                <w:szCs w:val="15"/>
              </w:rPr>
            </w:pPr>
            <w:r>
              <w:rPr>
                <w:spacing w:val="2"/>
                <w:position w:val="-2"/>
                <w:sz w:val="15"/>
                <w:szCs w:val="15"/>
              </w:rPr>
              <w:t>0.00</w:t>
            </w:r>
          </w:p>
        </w:tc>
        <w:tc>
          <w:tcPr>
            <w:tcW w:w="1360" w:type="dxa"/>
            <w:vAlign w:val="top"/>
          </w:tcPr>
          <w:p>
            <w:pPr>
              <w:pStyle w:val="6"/>
              <w:spacing w:before="71" w:line="113" w:lineRule="exact"/>
              <w:ind w:right="16"/>
              <w:jc w:val="right"/>
              <w:rPr>
                <w:sz w:val="15"/>
                <w:szCs w:val="15"/>
              </w:rPr>
            </w:pPr>
            <w:r>
              <w:rPr>
                <w:spacing w:val="2"/>
                <w:position w:val="-2"/>
                <w:sz w:val="15"/>
                <w:szCs w:val="15"/>
              </w:rPr>
              <w:t>0.00</w:t>
            </w:r>
          </w:p>
        </w:tc>
        <w:tc>
          <w:tcPr>
            <w:tcW w:w="1359" w:type="dxa"/>
            <w:vAlign w:val="top"/>
          </w:tcPr>
          <w:p>
            <w:pPr>
              <w:pStyle w:val="6"/>
              <w:spacing w:before="71"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1"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2" w:line="123" w:lineRule="exact"/>
              <w:ind w:left="36"/>
              <w:rPr>
                <w:sz w:val="15"/>
                <w:szCs w:val="15"/>
              </w:rPr>
            </w:pPr>
            <w:r>
              <w:rPr>
                <w:spacing w:val="3"/>
                <w:position w:val="-2"/>
                <w:sz w:val="15"/>
                <w:szCs w:val="15"/>
              </w:rPr>
              <w:t>2130599</w:t>
            </w:r>
          </w:p>
        </w:tc>
        <w:tc>
          <w:tcPr>
            <w:tcW w:w="2972" w:type="dxa"/>
            <w:vAlign w:val="top"/>
          </w:tcPr>
          <w:p>
            <w:pPr>
              <w:pStyle w:val="6"/>
              <w:spacing w:before="46" w:line="170" w:lineRule="auto"/>
              <w:ind w:left="187"/>
              <w:rPr>
                <w:sz w:val="15"/>
                <w:szCs w:val="15"/>
              </w:rPr>
            </w:pPr>
            <w:r>
              <w:rPr>
                <w:spacing w:val="7"/>
                <w:sz w:val="15"/>
                <w:szCs w:val="15"/>
              </w:rPr>
              <w:t>其他扶贫支出</w:t>
            </w:r>
          </w:p>
        </w:tc>
        <w:tc>
          <w:tcPr>
            <w:tcW w:w="1360" w:type="dxa"/>
            <w:vAlign w:val="top"/>
          </w:tcPr>
          <w:p>
            <w:pPr>
              <w:pStyle w:val="6"/>
              <w:spacing w:before="73" w:line="111" w:lineRule="exact"/>
              <w:ind w:left="1016"/>
              <w:rPr>
                <w:sz w:val="15"/>
                <w:szCs w:val="15"/>
              </w:rPr>
            </w:pPr>
            <w:r>
              <w:rPr>
                <w:spacing w:val="2"/>
                <w:position w:val="-2"/>
                <w:sz w:val="15"/>
                <w:szCs w:val="15"/>
              </w:rPr>
              <w:t>0.07</w:t>
            </w:r>
          </w:p>
        </w:tc>
        <w:tc>
          <w:tcPr>
            <w:tcW w:w="1359" w:type="dxa"/>
            <w:vAlign w:val="top"/>
          </w:tcPr>
          <w:p>
            <w:pPr>
              <w:pStyle w:val="6"/>
              <w:spacing w:before="73" w:line="111" w:lineRule="exact"/>
              <w:ind w:left="1017"/>
              <w:rPr>
                <w:sz w:val="15"/>
                <w:szCs w:val="15"/>
              </w:rPr>
            </w:pPr>
            <w:r>
              <w:rPr>
                <w:spacing w:val="2"/>
                <w:position w:val="-2"/>
                <w:sz w:val="15"/>
                <w:szCs w:val="15"/>
              </w:rPr>
              <w:t>0.07</w:t>
            </w:r>
          </w:p>
        </w:tc>
        <w:tc>
          <w:tcPr>
            <w:tcW w:w="1360" w:type="dxa"/>
            <w:vAlign w:val="top"/>
          </w:tcPr>
          <w:p>
            <w:pPr>
              <w:pStyle w:val="6"/>
              <w:spacing w:before="73" w:line="111" w:lineRule="exact"/>
              <w:ind w:left="1018"/>
              <w:rPr>
                <w:sz w:val="15"/>
                <w:szCs w:val="15"/>
              </w:rPr>
            </w:pPr>
            <w:r>
              <w:rPr>
                <w:spacing w:val="2"/>
                <w:position w:val="-2"/>
                <w:sz w:val="15"/>
                <w:szCs w:val="15"/>
              </w:rPr>
              <w:t>0.00</w:t>
            </w:r>
          </w:p>
        </w:tc>
        <w:tc>
          <w:tcPr>
            <w:tcW w:w="1359" w:type="dxa"/>
            <w:vAlign w:val="top"/>
          </w:tcPr>
          <w:p>
            <w:pPr>
              <w:pStyle w:val="6"/>
              <w:spacing w:before="73" w:line="111" w:lineRule="exact"/>
              <w:ind w:left="1020"/>
              <w:rPr>
                <w:sz w:val="15"/>
                <w:szCs w:val="15"/>
              </w:rPr>
            </w:pPr>
            <w:r>
              <w:rPr>
                <w:spacing w:val="2"/>
                <w:position w:val="-2"/>
                <w:sz w:val="15"/>
                <w:szCs w:val="15"/>
              </w:rPr>
              <w:t>0.00</w:t>
            </w:r>
          </w:p>
        </w:tc>
        <w:tc>
          <w:tcPr>
            <w:tcW w:w="1359" w:type="dxa"/>
            <w:vAlign w:val="top"/>
          </w:tcPr>
          <w:p>
            <w:pPr>
              <w:pStyle w:val="6"/>
              <w:spacing w:before="73" w:line="111" w:lineRule="exact"/>
              <w:ind w:left="1021"/>
              <w:rPr>
                <w:sz w:val="15"/>
                <w:szCs w:val="15"/>
              </w:rPr>
            </w:pPr>
            <w:r>
              <w:rPr>
                <w:spacing w:val="2"/>
                <w:position w:val="-2"/>
                <w:sz w:val="15"/>
                <w:szCs w:val="15"/>
              </w:rPr>
              <w:t>0.00</w:t>
            </w:r>
          </w:p>
        </w:tc>
        <w:tc>
          <w:tcPr>
            <w:tcW w:w="1360" w:type="dxa"/>
            <w:vAlign w:val="top"/>
          </w:tcPr>
          <w:p>
            <w:pPr>
              <w:pStyle w:val="6"/>
              <w:spacing w:before="73" w:line="111" w:lineRule="exact"/>
              <w:ind w:right="16"/>
              <w:jc w:val="right"/>
              <w:rPr>
                <w:sz w:val="15"/>
                <w:szCs w:val="15"/>
              </w:rPr>
            </w:pPr>
            <w:r>
              <w:rPr>
                <w:spacing w:val="2"/>
                <w:position w:val="-2"/>
                <w:sz w:val="15"/>
                <w:szCs w:val="15"/>
              </w:rPr>
              <w:t>0.00</w:t>
            </w:r>
          </w:p>
        </w:tc>
        <w:tc>
          <w:tcPr>
            <w:tcW w:w="1359" w:type="dxa"/>
            <w:vAlign w:val="top"/>
          </w:tcPr>
          <w:p>
            <w:pPr>
              <w:pStyle w:val="6"/>
              <w:spacing w:before="73" w:line="11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3" w:line="11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spacing w:line="185" w:lineRule="exact"/>
              <w:rPr>
                <w:rFonts w:ascii="Arial"/>
                <w:sz w:val="16"/>
              </w:rPr>
            </w:pPr>
          </w:p>
        </w:tc>
        <w:tc>
          <w:tcPr>
            <w:tcW w:w="2972" w:type="dxa"/>
            <w:vAlign w:val="top"/>
          </w:tcPr>
          <w:p>
            <w:pPr>
              <w:spacing w:line="185" w:lineRule="exact"/>
              <w:rPr>
                <w:rFonts w:ascii="Arial"/>
                <w:sz w:val="16"/>
              </w:rPr>
            </w:pPr>
          </w:p>
        </w:tc>
        <w:tc>
          <w:tcPr>
            <w:tcW w:w="1360" w:type="dxa"/>
            <w:vAlign w:val="top"/>
          </w:tcPr>
          <w:p>
            <w:pPr>
              <w:spacing w:line="185" w:lineRule="exact"/>
              <w:rPr>
                <w:rFonts w:ascii="Arial"/>
                <w:sz w:val="16"/>
              </w:rPr>
            </w:pPr>
          </w:p>
        </w:tc>
        <w:tc>
          <w:tcPr>
            <w:tcW w:w="1359" w:type="dxa"/>
            <w:vAlign w:val="top"/>
          </w:tcPr>
          <w:p>
            <w:pPr>
              <w:spacing w:line="185" w:lineRule="exact"/>
              <w:rPr>
                <w:rFonts w:ascii="Arial"/>
                <w:sz w:val="16"/>
              </w:rPr>
            </w:pPr>
          </w:p>
        </w:tc>
        <w:tc>
          <w:tcPr>
            <w:tcW w:w="1360" w:type="dxa"/>
            <w:vAlign w:val="top"/>
          </w:tcPr>
          <w:p>
            <w:pPr>
              <w:spacing w:line="185" w:lineRule="exact"/>
              <w:rPr>
                <w:rFonts w:ascii="Arial"/>
                <w:sz w:val="16"/>
              </w:rPr>
            </w:pPr>
          </w:p>
        </w:tc>
        <w:tc>
          <w:tcPr>
            <w:tcW w:w="1359" w:type="dxa"/>
            <w:vAlign w:val="top"/>
          </w:tcPr>
          <w:p>
            <w:pPr>
              <w:spacing w:line="185" w:lineRule="exact"/>
              <w:rPr>
                <w:rFonts w:ascii="Arial"/>
                <w:sz w:val="16"/>
              </w:rPr>
            </w:pPr>
          </w:p>
        </w:tc>
        <w:tc>
          <w:tcPr>
            <w:tcW w:w="1359" w:type="dxa"/>
            <w:vAlign w:val="top"/>
          </w:tcPr>
          <w:p>
            <w:pPr>
              <w:spacing w:line="185" w:lineRule="exact"/>
              <w:rPr>
                <w:rFonts w:ascii="Arial"/>
                <w:sz w:val="16"/>
              </w:rPr>
            </w:pPr>
          </w:p>
        </w:tc>
        <w:tc>
          <w:tcPr>
            <w:tcW w:w="1360" w:type="dxa"/>
            <w:vAlign w:val="top"/>
          </w:tcPr>
          <w:p>
            <w:pPr>
              <w:spacing w:line="185" w:lineRule="exact"/>
              <w:rPr>
                <w:rFonts w:ascii="Arial"/>
                <w:sz w:val="16"/>
              </w:rPr>
            </w:pPr>
          </w:p>
        </w:tc>
        <w:tc>
          <w:tcPr>
            <w:tcW w:w="1359" w:type="dxa"/>
            <w:vAlign w:val="top"/>
          </w:tcPr>
          <w:p>
            <w:pPr>
              <w:spacing w:line="185" w:lineRule="exact"/>
              <w:rPr>
                <w:rFonts w:ascii="Arial"/>
                <w:sz w:val="16"/>
              </w:rPr>
            </w:pPr>
          </w:p>
        </w:tc>
        <w:tc>
          <w:tcPr>
            <w:tcW w:w="1374" w:type="dxa"/>
            <w:tcBorders>
              <w:right w:val="single" w:color="000000" w:sz="10" w:space="0"/>
            </w:tcBorders>
            <w:vAlign w:val="top"/>
          </w:tcPr>
          <w:p>
            <w:pPr>
              <w:spacing w:line="18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731" w:type="dxa"/>
            <w:gridSpan w:val="3"/>
            <w:tcBorders>
              <w:bottom w:val="single" w:color="000000" w:sz="10" w:space="0"/>
            </w:tcBorders>
            <w:vAlign w:val="top"/>
          </w:tcPr>
          <w:p>
            <w:pPr>
              <w:spacing w:line="200" w:lineRule="exact"/>
              <w:rPr>
                <w:rFonts w:ascii="Arial"/>
                <w:sz w:val="17"/>
              </w:rPr>
            </w:pPr>
          </w:p>
        </w:tc>
        <w:tc>
          <w:tcPr>
            <w:tcW w:w="2972" w:type="dxa"/>
            <w:tcBorders>
              <w:bottom w:val="single" w:color="000000" w:sz="10" w:space="0"/>
            </w:tcBorders>
            <w:vAlign w:val="top"/>
          </w:tcPr>
          <w:p>
            <w:pPr>
              <w:spacing w:line="200" w:lineRule="exact"/>
              <w:rPr>
                <w:rFonts w:ascii="Arial"/>
                <w:sz w:val="17"/>
              </w:rPr>
            </w:pPr>
          </w:p>
        </w:tc>
        <w:tc>
          <w:tcPr>
            <w:tcW w:w="1360" w:type="dxa"/>
            <w:tcBorders>
              <w:bottom w:val="single" w:color="000000" w:sz="10" w:space="0"/>
            </w:tcBorders>
            <w:vAlign w:val="top"/>
          </w:tcPr>
          <w:p>
            <w:pPr>
              <w:spacing w:line="200" w:lineRule="exact"/>
              <w:rPr>
                <w:rFonts w:ascii="Arial"/>
                <w:sz w:val="17"/>
              </w:rPr>
            </w:pPr>
          </w:p>
        </w:tc>
        <w:tc>
          <w:tcPr>
            <w:tcW w:w="1359" w:type="dxa"/>
            <w:tcBorders>
              <w:bottom w:val="single" w:color="000000" w:sz="10" w:space="0"/>
            </w:tcBorders>
            <w:vAlign w:val="top"/>
          </w:tcPr>
          <w:p>
            <w:pPr>
              <w:spacing w:line="200" w:lineRule="exact"/>
              <w:rPr>
                <w:rFonts w:ascii="Arial"/>
                <w:sz w:val="17"/>
              </w:rPr>
            </w:pPr>
          </w:p>
        </w:tc>
        <w:tc>
          <w:tcPr>
            <w:tcW w:w="1360" w:type="dxa"/>
            <w:tcBorders>
              <w:bottom w:val="single" w:color="000000" w:sz="10" w:space="0"/>
            </w:tcBorders>
            <w:vAlign w:val="top"/>
          </w:tcPr>
          <w:p>
            <w:pPr>
              <w:spacing w:line="200" w:lineRule="exact"/>
              <w:rPr>
                <w:rFonts w:ascii="Arial"/>
                <w:sz w:val="17"/>
              </w:rPr>
            </w:pPr>
          </w:p>
        </w:tc>
        <w:tc>
          <w:tcPr>
            <w:tcW w:w="1359" w:type="dxa"/>
            <w:tcBorders>
              <w:bottom w:val="single" w:color="000000" w:sz="10" w:space="0"/>
            </w:tcBorders>
            <w:vAlign w:val="top"/>
          </w:tcPr>
          <w:p>
            <w:pPr>
              <w:spacing w:line="200" w:lineRule="exact"/>
              <w:rPr>
                <w:rFonts w:ascii="Arial"/>
                <w:sz w:val="17"/>
              </w:rPr>
            </w:pPr>
          </w:p>
        </w:tc>
        <w:tc>
          <w:tcPr>
            <w:tcW w:w="1359" w:type="dxa"/>
            <w:tcBorders>
              <w:bottom w:val="single" w:color="000000" w:sz="10" w:space="0"/>
            </w:tcBorders>
            <w:vAlign w:val="top"/>
          </w:tcPr>
          <w:p>
            <w:pPr>
              <w:spacing w:line="200" w:lineRule="exact"/>
              <w:rPr>
                <w:rFonts w:ascii="Arial"/>
                <w:sz w:val="17"/>
              </w:rPr>
            </w:pPr>
          </w:p>
        </w:tc>
        <w:tc>
          <w:tcPr>
            <w:tcW w:w="1360" w:type="dxa"/>
            <w:tcBorders>
              <w:bottom w:val="single" w:color="000000" w:sz="10" w:space="0"/>
            </w:tcBorders>
            <w:vAlign w:val="top"/>
          </w:tcPr>
          <w:p>
            <w:pPr>
              <w:spacing w:line="200" w:lineRule="exact"/>
              <w:rPr>
                <w:rFonts w:ascii="Arial"/>
                <w:sz w:val="17"/>
              </w:rPr>
            </w:pPr>
          </w:p>
        </w:tc>
        <w:tc>
          <w:tcPr>
            <w:tcW w:w="1359" w:type="dxa"/>
            <w:tcBorders>
              <w:bottom w:val="single" w:color="000000" w:sz="10" w:space="0"/>
            </w:tcBorders>
            <w:vAlign w:val="top"/>
          </w:tcPr>
          <w:p>
            <w:pPr>
              <w:spacing w:line="200" w:lineRule="exact"/>
              <w:rPr>
                <w:rFonts w:ascii="Arial"/>
                <w:sz w:val="17"/>
              </w:rPr>
            </w:pPr>
          </w:p>
        </w:tc>
        <w:tc>
          <w:tcPr>
            <w:tcW w:w="1374" w:type="dxa"/>
            <w:tcBorders>
              <w:bottom w:val="single" w:color="000000" w:sz="10" w:space="0"/>
              <w:right w:val="single" w:color="000000" w:sz="10" w:space="0"/>
            </w:tcBorders>
            <w:vAlign w:val="top"/>
          </w:tcPr>
          <w:p>
            <w:pPr>
              <w:spacing w:line="200" w:lineRule="exact"/>
              <w:rPr>
                <w:rFonts w:ascii="Arial"/>
                <w:sz w:val="17"/>
              </w:rPr>
            </w:pPr>
          </w:p>
        </w:tc>
      </w:tr>
    </w:tbl>
    <w:p>
      <w:pPr>
        <w:spacing w:before="18" w:line="190" w:lineRule="auto"/>
        <w:ind w:left="41"/>
        <w:rPr>
          <w:rFonts w:ascii="宋体" w:hAnsi="宋体" w:eastAsia="宋体" w:cs="宋体"/>
          <w:sz w:val="14"/>
          <w:szCs w:val="14"/>
        </w:rPr>
      </w:pPr>
      <w:r>
        <w:rPr>
          <w:rFonts w:ascii="宋体" w:hAnsi="宋体" w:eastAsia="宋体" w:cs="宋体"/>
          <w:spacing w:val="2"/>
          <w:sz w:val="14"/>
          <w:szCs w:val="14"/>
        </w:rPr>
        <w:t>注：本表反映部门本年度取得的各项收入情况。</w:t>
      </w:r>
    </w:p>
    <w:p>
      <w:pPr>
        <w:spacing w:line="190" w:lineRule="auto"/>
        <w:rPr>
          <w:rFonts w:ascii="宋体" w:hAnsi="宋体" w:eastAsia="宋体" w:cs="宋体"/>
          <w:sz w:val="14"/>
          <w:szCs w:val="14"/>
        </w:rPr>
        <w:sectPr>
          <w:type w:val="continuous"/>
          <w:pgSz w:w="16839" w:h="11907"/>
          <w:pgMar w:top="1012" w:right="1118" w:bottom="400" w:left="1108" w:header="0" w:footer="0" w:gutter="0"/>
          <w:cols w:equalWidth="0" w:num="1">
            <w:col w:w="14611"/>
          </w:cols>
        </w:sectPr>
      </w:pPr>
    </w:p>
    <w:p>
      <w:pPr>
        <w:spacing w:before="144"/>
      </w:pPr>
    </w:p>
    <w:p>
      <w:pPr>
        <w:sectPr>
          <w:pgSz w:w="16839" w:h="11907"/>
          <w:pgMar w:top="1012" w:right="1150" w:bottom="400" w:left="1140" w:header="0" w:footer="0" w:gutter="0"/>
          <w:cols w:equalWidth="0" w:num="1">
            <w:col w:w="14549"/>
          </w:cols>
        </w:sectPr>
      </w:pPr>
    </w:p>
    <w:p>
      <w:pPr>
        <w:pStyle w:val="2"/>
        <w:spacing w:line="347" w:lineRule="auto"/>
      </w:pPr>
    </w:p>
    <w:p>
      <w:pPr>
        <w:pStyle w:val="2"/>
        <w:spacing w:line="347" w:lineRule="auto"/>
      </w:pPr>
    </w:p>
    <w:p>
      <w:pPr>
        <w:spacing w:before="69" w:line="186" w:lineRule="auto"/>
        <w:ind w:left="53"/>
        <w:rPr>
          <w:rFonts w:ascii="宋体" w:hAnsi="宋体" w:eastAsia="宋体" w:cs="宋体"/>
          <w:sz w:val="21"/>
          <w:szCs w:val="21"/>
        </w:rPr>
      </w:pPr>
      <w:r>
        <w:rPr>
          <w:rFonts w:ascii="宋体" w:hAnsi="宋体" w:eastAsia="宋体" w:cs="宋体"/>
          <w:sz w:val="21"/>
          <w:szCs w:val="21"/>
        </w:rPr>
        <w:t>编制单位：新疆巴州和静县第六幼儿园</w:t>
      </w:r>
    </w:p>
    <w:p>
      <w:pPr>
        <w:pStyle w:val="2"/>
        <w:spacing w:line="14" w:lineRule="auto"/>
        <w:rPr>
          <w:sz w:val="2"/>
        </w:rPr>
      </w:pPr>
      <w:r>
        <w:rPr>
          <w:sz w:val="2"/>
          <w:szCs w:val="2"/>
        </w:rPr>
        <w:br w:type="column"/>
      </w:r>
    </w:p>
    <w:p>
      <w:pPr>
        <w:spacing w:before="75" w:line="691" w:lineRule="exact"/>
        <w:rPr>
          <w:rFonts w:ascii="宋体" w:hAnsi="宋体" w:eastAsia="宋体" w:cs="宋体"/>
          <w:sz w:val="38"/>
          <w:szCs w:val="38"/>
        </w:rPr>
      </w:pPr>
      <w:r>
        <w:rPr>
          <w:rFonts w:ascii="宋体" w:hAnsi="宋体" w:eastAsia="宋体" w:cs="宋体"/>
          <w:spacing w:val="3"/>
          <w:position w:val="22"/>
          <w:sz w:val="38"/>
          <w:szCs w:val="38"/>
        </w:rPr>
        <w:t>支出决算表</w:t>
      </w:r>
    </w:p>
    <w:p>
      <w:pPr>
        <w:spacing w:line="185" w:lineRule="auto"/>
        <w:ind w:left="536"/>
        <w:rPr>
          <w:rFonts w:ascii="宋体" w:hAnsi="宋体" w:eastAsia="宋体" w:cs="宋体"/>
          <w:sz w:val="21"/>
          <w:szCs w:val="21"/>
        </w:rPr>
      </w:pPr>
      <w:r>
        <w:rPr>
          <w:rFonts w:ascii="宋体" w:hAnsi="宋体" w:eastAsia="宋体" w:cs="宋体"/>
          <w:spacing w:val="-1"/>
          <w:sz w:val="21"/>
          <w:szCs w:val="21"/>
        </w:rPr>
        <w:t>2020年度</w:t>
      </w:r>
    </w:p>
    <w:p>
      <w:pPr>
        <w:pStyle w:val="2"/>
        <w:spacing w:line="14" w:lineRule="auto"/>
        <w:rPr>
          <w:sz w:val="2"/>
        </w:rPr>
      </w:pPr>
      <w:r>
        <w:rPr>
          <w:sz w:val="2"/>
          <w:szCs w:val="2"/>
        </w:rPr>
        <w:br w:type="column"/>
      </w:r>
    </w:p>
    <w:p>
      <w:pPr>
        <w:pStyle w:val="2"/>
        <w:spacing w:line="440" w:lineRule="auto"/>
      </w:pPr>
    </w:p>
    <w:p>
      <w:pPr>
        <w:spacing w:before="68" w:line="205" w:lineRule="auto"/>
        <w:ind w:right="52" w:firstLine="638"/>
        <w:rPr>
          <w:rFonts w:ascii="宋体" w:hAnsi="宋体" w:eastAsia="宋体" w:cs="宋体"/>
          <w:sz w:val="21"/>
          <w:szCs w:val="21"/>
        </w:rPr>
      </w:pPr>
      <w:r>
        <w:rPr>
          <w:rFonts w:ascii="宋体" w:hAnsi="宋体" w:eastAsia="宋体" w:cs="宋体"/>
          <w:spacing w:val="-2"/>
          <w:sz w:val="21"/>
          <w:szCs w:val="21"/>
        </w:rPr>
        <w:t>公开03表</w:t>
      </w:r>
      <w:r>
        <w:rPr>
          <w:rFonts w:ascii="宋体" w:hAnsi="宋体" w:eastAsia="宋体" w:cs="宋体"/>
          <w:sz w:val="21"/>
          <w:szCs w:val="21"/>
        </w:rPr>
        <w:t xml:space="preserve"> </w:t>
      </w:r>
      <w:r>
        <w:rPr>
          <w:rFonts w:ascii="宋体" w:hAnsi="宋体" w:eastAsia="宋体" w:cs="宋体"/>
          <w:spacing w:val="-1"/>
          <w:sz w:val="21"/>
          <w:szCs w:val="21"/>
        </w:rPr>
        <w:t>金额单位：万元</w:t>
      </w:r>
    </w:p>
    <w:p>
      <w:pPr>
        <w:spacing w:line="205" w:lineRule="auto"/>
        <w:rPr>
          <w:rFonts w:ascii="宋体" w:hAnsi="宋体" w:eastAsia="宋体" w:cs="宋体"/>
          <w:sz w:val="21"/>
          <w:szCs w:val="21"/>
        </w:rPr>
        <w:sectPr>
          <w:type w:val="continuous"/>
          <w:pgSz w:w="16839" w:h="11907"/>
          <w:pgMar w:top="1012" w:right="1150" w:bottom="400" w:left="1140" w:header="0" w:footer="0" w:gutter="0"/>
          <w:cols w:equalWidth="0" w:num="3">
            <w:col w:w="6007" w:space="100"/>
            <w:col w:w="6821" w:space="100"/>
            <w:col w:w="1522"/>
          </w:cols>
        </w:sectPr>
      </w:pPr>
    </w:p>
    <w:p>
      <w:pPr>
        <w:spacing w:line="15" w:lineRule="exact"/>
      </w:pPr>
    </w:p>
    <w:tbl>
      <w:tblPr>
        <w:tblStyle w:val="5"/>
        <w:tblW w:w="145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0"/>
        <w:gridCol w:w="302"/>
        <w:gridCol w:w="302"/>
        <w:gridCol w:w="3631"/>
        <w:gridCol w:w="1660"/>
        <w:gridCol w:w="1661"/>
        <w:gridCol w:w="1661"/>
        <w:gridCol w:w="1661"/>
        <w:gridCol w:w="1661"/>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6" w:hRule="atLeast"/>
        </w:trPr>
        <w:tc>
          <w:tcPr>
            <w:tcW w:w="4545" w:type="dxa"/>
            <w:gridSpan w:val="4"/>
            <w:shd w:val="clear" w:color="auto" w:fill="C0C0C0"/>
            <w:vAlign w:val="top"/>
          </w:tcPr>
          <w:p>
            <w:pPr>
              <w:pStyle w:val="6"/>
              <w:spacing w:before="27" w:line="203" w:lineRule="auto"/>
              <w:ind w:left="2088"/>
              <w:rPr>
                <w:sz w:val="19"/>
                <w:szCs w:val="19"/>
              </w:rPr>
            </w:pPr>
            <w:r>
              <w:rPr>
                <w:spacing w:val="-1"/>
                <w:sz w:val="19"/>
                <w:szCs w:val="19"/>
              </w:rPr>
              <w:t>项目</w:t>
            </w:r>
          </w:p>
        </w:tc>
        <w:tc>
          <w:tcPr>
            <w:tcW w:w="1660"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251"/>
              <w:rPr>
                <w:sz w:val="19"/>
                <w:szCs w:val="19"/>
              </w:rPr>
            </w:pPr>
            <w:r>
              <w:rPr>
                <w:spacing w:val="3"/>
                <w:sz w:val="19"/>
                <w:szCs w:val="19"/>
              </w:rPr>
              <w:t>本年支出合计</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448"/>
              <w:rPr>
                <w:sz w:val="19"/>
                <w:szCs w:val="19"/>
              </w:rPr>
            </w:pPr>
            <w:r>
              <w:rPr>
                <w:spacing w:val="2"/>
                <w:sz w:val="19"/>
                <w:szCs w:val="19"/>
              </w:rPr>
              <w:t>基本支出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4"/>
              <w:rPr>
                <w:sz w:val="19"/>
                <w:szCs w:val="19"/>
              </w:rPr>
            </w:pPr>
            <w:r>
              <w:rPr>
                <w:spacing w:val="1"/>
                <w:sz w:val="19"/>
                <w:szCs w:val="19"/>
              </w:rPr>
              <w:t>项目支出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4" w:lineRule="auto"/>
              <w:ind w:left="260"/>
              <w:rPr>
                <w:sz w:val="19"/>
                <w:szCs w:val="19"/>
              </w:rPr>
            </w:pPr>
            <w:r>
              <w:rPr>
                <w:spacing w:val="2"/>
                <w:sz w:val="19"/>
                <w:szCs w:val="19"/>
              </w:rPr>
              <w:t>上缴上级支出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7"/>
              <w:rPr>
                <w:sz w:val="19"/>
                <w:szCs w:val="19"/>
              </w:rPr>
            </w:pPr>
            <w:r>
              <w:rPr>
                <w:spacing w:val="2"/>
                <w:sz w:val="19"/>
                <w:szCs w:val="19"/>
              </w:rPr>
              <w:t>经营支出</w:t>
            </w:r>
          </w:p>
        </w:tc>
        <w:tc>
          <w:tcPr>
            <w:tcW w:w="1676" w:type="dxa"/>
            <w:vMerge w:val="restart"/>
            <w:tcBorders>
              <w:bottom w:val="nil"/>
              <w:right w:val="single" w:color="000000" w:sz="12" w:space="0"/>
            </w:tcBorders>
            <w:shd w:val="clear" w:color="auto" w:fill="C0C0C0"/>
            <w:vAlign w:val="top"/>
          </w:tcPr>
          <w:p>
            <w:pPr>
              <w:pStyle w:val="6"/>
              <w:spacing w:before="291" w:line="229" w:lineRule="auto"/>
              <w:ind w:left="767" w:right="36" w:hanging="699"/>
              <w:rPr>
                <w:sz w:val="19"/>
                <w:szCs w:val="19"/>
              </w:rPr>
            </w:pPr>
            <w:r>
              <w:rPr>
                <w:spacing w:val="3"/>
                <w:sz w:val="19"/>
                <w:szCs w:val="19"/>
              </w:rPr>
              <w:t xml:space="preserve">对附属单位补助支 </w:t>
            </w:r>
            <w:r>
              <w:rPr>
                <w:sz w:val="19"/>
                <w:szCs w:val="19"/>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3" w:hRule="atLeast"/>
        </w:trPr>
        <w:tc>
          <w:tcPr>
            <w:tcW w:w="914" w:type="dxa"/>
            <w:gridSpan w:val="3"/>
            <w:shd w:val="clear" w:color="auto" w:fill="C0C0C0"/>
            <w:vAlign w:val="top"/>
          </w:tcPr>
          <w:p>
            <w:pPr>
              <w:pStyle w:val="6"/>
              <w:spacing w:before="36" w:line="225" w:lineRule="auto"/>
              <w:ind w:left="67"/>
              <w:rPr>
                <w:sz w:val="19"/>
                <w:szCs w:val="19"/>
              </w:rPr>
            </w:pPr>
            <w:r>
              <w:rPr>
                <w:spacing w:val="2"/>
                <w:sz w:val="19"/>
                <w:szCs w:val="19"/>
              </w:rPr>
              <w:t>支出功能</w:t>
            </w:r>
          </w:p>
          <w:p>
            <w:pPr>
              <w:pStyle w:val="6"/>
              <w:spacing w:before="6" w:line="223" w:lineRule="auto"/>
              <w:ind w:left="69"/>
              <w:rPr>
                <w:sz w:val="19"/>
                <w:szCs w:val="19"/>
              </w:rPr>
            </w:pPr>
            <w:r>
              <w:rPr>
                <w:spacing w:val="1"/>
                <w:sz w:val="19"/>
                <w:szCs w:val="19"/>
              </w:rPr>
              <w:t>分类科目</w:t>
            </w:r>
          </w:p>
          <w:p>
            <w:pPr>
              <w:pStyle w:val="6"/>
              <w:spacing w:before="7" w:line="215" w:lineRule="auto"/>
              <w:ind w:left="262"/>
              <w:rPr>
                <w:sz w:val="19"/>
                <w:szCs w:val="19"/>
              </w:rPr>
            </w:pPr>
            <w:r>
              <w:rPr>
                <w:spacing w:val="-1"/>
                <w:sz w:val="19"/>
                <w:szCs w:val="19"/>
              </w:rPr>
              <w:t>编码</w:t>
            </w:r>
          </w:p>
        </w:tc>
        <w:tc>
          <w:tcPr>
            <w:tcW w:w="3631" w:type="dxa"/>
            <w:shd w:val="clear" w:color="auto" w:fill="C0C0C0"/>
            <w:vAlign w:val="top"/>
          </w:tcPr>
          <w:p>
            <w:pPr>
              <w:pStyle w:val="6"/>
              <w:spacing w:before="274" w:line="223" w:lineRule="auto"/>
              <w:ind w:left="1430"/>
              <w:rPr>
                <w:sz w:val="19"/>
                <w:szCs w:val="19"/>
              </w:rPr>
            </w:pPr>
            <w:r>
              <w:rPr>
                <w:spacing w:val="2"/>
                <w:sz w:val="19"/>
                <w:szCs w:val="19"/>
              </w:rPr>
              <w:t>科目名称</w:t>
            </w:r>
          </w:p>
        </w:tc>
        <w:tc>
          <w:tcPr>
            <w:tcW w:w="1660"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76"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310" w:type="dxa"/>
            <w:vMerge w:val="restart"/>
            <w:tcBorders>
              <w:bottom w:val="nil"/>
            </w:tcBorders>
            <w:shd w:val="clear" w:color="auto" w:fill="C0C0C0"/>
            <w:vAlign w:val="top"/>
          </w:tcPr>
          <w:p>
            <w:pPr>
              <w:pStyle w:val="6"/>
              <w:spacing w:before="152" w:line="224" w:lineRule="auto"/>
              <w:ind w:left="62"/>
              <w:rPr>
                <w:sz w:val="19"/>
                <w:szCs w:val="19"/>
              </w:rPr>
            </w:pPr>
            <w:r>
              <w:rPr>
                <w:sz w:val="19"/>
                <w:szCs w:val="19"/>
              </w:rPr>
              <w:t>类</w:t>
            </w:r>
          </w:p>
        </w:tc>
        <w:tc>
          <w:tcPr>
            <w:tcW w:w="302" w:type="dxa"/>
            <w:vMerge w:val="restart"/>
            <w:tcBorders>
              <w:bottom w:val="nil"/>
            </w:tcBorders>
            <w:shd w:val="clear" w:color="auto" w:fill="C0C0C0"/>
            <w:vAlign w:val="top"/>
          </w:tcPr>
          <w:p>
            <w:pPr>
              <w:pStyle w:val="6"/>
              <w:spacing w:before="153" w:line="225" w:lineRule="auto"/>
              <w:ind w:left="55"/>
              <w:rPr>
                <w:sz w:val="19"/>
                <w:szCs w:val="19"/>
              </w:rPr>
            </w:pPr>
            <w:r>
              <w:rPr>
                <w:sz w:val="19"/>
                <w:szCs w:val="19"/>
              </w:rPr>
              <w:t>款</w:t>
            </w:r>
          </w:p>
        </w:tc>
        <w:tc>
          <w:tcPr>
            <w:tcW w:w="302" w:type="dxa"/>
            <w:vMerge w:val="restart"/>
            <w:tcBorders>
              <w:bottom w:val="nil"/>
            </w:tcBorders>
            <w:shd w:val="clear" w:color="auto" w:fill="C0C0C0"/>
            <w:vAlign w:val="top"/>
          </w:tcPr>
          <w:p>
            <w:pPr>
              <w:pStyle w:val="6"/>
              <w:spacing w:before="152" w:line="225" w:lineRule="auto"/>
              <w:ind w:left="58"/>
              <w:rPr>
                <w:sz w:val="19"/>
                <w:szCs w:val="19"/>
              </w:rPr>
            </w:pPr>
            <w:r>
              <w:rPr>
                <w:sz w:val="19"/>
                <w:szCs w:val="19"/>
              </w:rPr>
              <w:t>项</w:t>
            </w:r>
          </w:p>
        </w:tc>
        <w:tc>
          <w:tcPr>
            <w:tcW w:w="3631" w:type="dxa"/>
            <w:shd w:val="clear" w:color="auto" w:fill="C0C0C0"/>
            <w:vAlign w:val="top"/>
          </w:tcPr>
          <w:p>
            <w:pPr>
              <w:pStyle w:val="6"/>
              <w:spacing w:before="34" w:line="187" w:lineRule="auto"/>
              <w:ind w:left="1625"/>
              <w:rPr>
                <w:sz w:val="19"/>
                <w:szCs w:val="19"/>
              </w:rPr>
            </w:pPr>
            <w:r>
              <w:rPr>
                <w:sz w:val="19"/>
                <w:szCs w:val="19"/>
              </w:rPr>
              <w:t>栏次</w:t>
            </w:r>
          </w:p>
        </w:tc>
        <w:tc>
          <w:tcPr>
            <w:tcW w:w="1660" w:type="dxa"/>
            <w:shd w:val="clear" w:color="auto" w:fill="C0C0C0"/>
            <w:vAlign w:val="top"/>
          </w:tcPr>
          <w:p>
            <w:pPr>
              <w:pStyle w:val="6"/>
              <w:spacing w:before="66" w:line="161" w:lineRule="exact"/>
              <w:ind w:left="798"/>
              <w:rPr>
                <w:sz w:val="19"/>
                <w:szCs w:val="19"/>
              </w:rPr>
            </w:pPr>
            <w:r>
              <w:rPr>
                <w:position w:val="-2"/>
                <w:sz w:val="19"/>
                <w:szCs w:val="19"/>
              </w:rPr>
              <w:t>1</w:t>
            </w:r>
          </w:p>
        </w:tc>
        <w:tc>
          <w:tcPr>
            <w:tcW w:w="1661" w:type="dxa"/>
            <w:shd w:val="clear" w:color="auto" w:fill="C0C0C0"/>
            <w:vAlign w:val="top"/>
          </w:tcPr>
          <w:p>
            <w:pPr>
              <w:pStyle w:val="6"/>
              <w:spacing w:before="67" w:line="160" w:lineRule="exact"/>
              <w:ind w:left="789"/>
              <w:rPr>
                <w:sz w:val="19"/>
                <w:szCs w:val="19"/>
              </w:rPr>
            </w:pPr>
            <w:r>
              <w:rPr>
                <w:position w:val="-2"/>
                <w:sz w:val="19"/>
                <w:szCs w:val="19"/>
              </w:rPr>
              <w:t>2</w:t>
            </w:r>
          </w:p>
        </w:tc>
        <w:tc>
          <w:tcPr>
            <w:tcW w:w="1661" w:type="dxa"/>
            <w:shd w:val="clear" w:color="auto" w:fill="C0C0C0"/>
            <w:vAlign w:val="top"/>
          </w:tcPr>
          <w:p>
            <w:pPr>
              <w:pStyle w:val="6"/>
              <w:spacing w:before="67" w:line="160" w:lineRule="exact"/>
              <w:ind w:left="793"/>
              <w:rPr>
                <w:sz w:val="19"/>
                <w:szCs w:val="19"/>
              </w:rPr>
            </w:pPr>
            <w:r>
              <w:rPr>
                <w:position w:val="-2"/>
                <w:sz w:val="19"/>
                <w:szCs w:val="19"/>
              </w:rPr>
              <w:t>3</w:t>
            </w:r>
          </w:p>
        </w:tc>
        <w:tc>
          <w:tcPr>
            <w:tcW w:w="1661" w:type="dxa"/>
            <w:shd w:val="clear" w:color="auto" w:fill="C0C0C0"/>
            <w:vAlign w:val="top"/>
          </w:tcPr>
          <w:p>
            <w:pPr>
              <w:pStyle w:val="6"/>
              <w:spacing w:before="67" w:line="160" w:lineRule="exact"/>
              <w:ind w:left="791"/>
              <w:rPr>
                <w:sz w:val="19"/>
                <w:szCs w:val="19"/>
              </w:rPr>
            </w:pPr>
            <w:r>
              <w:rPr>
                <w:position w:val="-2"/>
                <w:sz w:val="19"/>
                <w:szCs w:val="19"/>
              </w:rPr>
              <w:t>4</w:t>
            </w:r>
          </w:p>
        </w:tc>
        <w:tc>
          <w:tcPr>
            <w:tcW w:w="1661" w:type="dxa"/>
            <w:shd w:val="clear" w:color="auto" w:fill="C0C0C0"/>
            <w:vAlign w:val="top"/>
          </w:tcPr>
          <w:p>
            <w:pPr>
              <w:pStyle w:val="6"/>
              <w:spacing w:before="69" w:line="158" w:lineRule="exact"/>
              <w:ind w:left="798"/>
              <w:rPr>
                <w:sz w:val="19"/>
                <w:szCs w:val="19"/>
              </w:rPr>
            </w:pPr>
            <w:r>
              <w:rPr>
                <w:position w:val="-2"/>
                <w:sz w:val="19"/>
                <w:szCs w:val="19"/>
              </w:rPr>
              <w:t>5</w:t>
            </w:r>
          </w:p>
        </w:tc>
        <w:tc>
          <w:tcPr>
            <w:tcW w:w="1676" w:type="dxa"/>
            <w:tcBorders>
              <w:right w:val="single" w:color="000000" w:sz="12" w:space="0"/>
            </w:tcBorders>
            <w:shd w:val="clear" w:color="auto" w:fill="C0C0C0"/>
            <w:vAlign w:val="top"/>
          </w:tcPr>
          <w:p>
            <w:pPr>
              <w:pStyle w:val="6"/>
              <w:spacing w:before="67" w:line="160" w:lineRule="exact"/>
              <w:ind w:left="798"/>
              <w:rPr>
                <w:sz w:val="19"/>
                <w:szCs w:val="19"/>
              </w:rPr>
            </w:pPr>
            <w:r>
              <w:rPr>
                <w:position w:val="-2"/>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10"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631" w:type="dxa"/>
            <w:shd w:val="clear" w:color="auto" w:fill="C0C0C0"/>
            <w:vAlign w:val="top"/>
          </w:tcPr>
          <w:p>
            <w:pPr>
              <w:pStyle w:val="6"/>
              <w:spacing w:before="37" w:line="185" w:lineRule="auto"/>
              <w:ind w:left="1626"/>
              <w:rPr>
                <w:sz w:val="19"/>
                <w:szCs w:val="19"/>
              </w:rPr>
            </w:pPr>
            <w:r>
              <w:rPr>
                <w:sz w:val="19"/>
                <w:szCs w:val="19"/>
              </w:rPr>
              <w:t>合计</w:t>
            </w:r>
          </w:p>
        </w:tc>
        <w:tc>
          <w:tcPr>
            <w:tcW w:w="1660" w:type="dxa"/>
            <w:vAlign w:val="top"/>
          </w:tcPr>
          <w:p>
            <w:pPr>
              <w:pStyle w:val="6"/>
              <w:spacing w:before="69" w:line="158" w:lineRule="exact"/>
              <w:ind w:left="1035"/>
              <w:rPr>
                <w:sz w:val="19"/>
                <w:szCs w:val="19"/>
              </w:rPr>
            </w:pPr>
            <w:r>
              <w:rPr>
                <w:spacing w:val="2"/>
                <w:position w:val="-2"/>
                <w:sz w:val="19"/>
                <w:szCs w:val="19"/>
              </w:rPr>
              <w:t>476.14</w:t>
            </w:r>
          </w:p>
        </w:tc>
        <w:tc>
          <w:tcPr>
            <w:tcW w:w="1661" w:type="dxa"/>
            <w:vAlign w:val="top"/>
          </w:tcPr>
          <w:p>
            <w:pPr>
              <w:pStyle w:val="6"/>
              <w:spacing w:before="69" w:line="158" w:lineRule="exact"/>
              <w:ind w:left="1038"/>
              <w:rPr>
                <w:sz w:val="19"/>
                <w:szCs w:val="19"/>
              </w:rPr>
            </w:pPr>
            <w:r>
              <w:rPr>
                <w:spacing w:val="2"/>
                <w:position w:val="-2"/>
                <w:sz w:val="19"/>
                <w:szCs w:val="19"/>
              </w:rPr>
              <w:t>476.14</w:t>
            </w:r>
          </w:p>
        </w:tc>
        <w:tc>
          <w:tcPr>
            <w:tcW w:w="1661" w:type="dxa"/>
            <w:vAlign w:val="top"/>
          </w:tcPr>
          <w:p>
            <w:pPr>
              <w:pStyle w:val="6"/>
              <w:spacing w:before="70" w:line="157" w:lineRule="exact"/>
              <w:ind w:right="22"/>
              <w:jc w:val="right"/>
              <w:rPr>
                <w:sz w:val="19"/>
                <w:szCs w:val="19"/>
              </w:rPr>
            </w:pPr>
            <w:r>
              <w:rPr>
                <w:position w:val="-2"/>
                <w:sz w:val="19"/>
                <w:szCs w:val="19"/>
              </w:rPr>
              <w:t>0.00</w:t>
            </w:r>
          </w:p>
        </w:tc>
        <w:tc>
          <w:tcPr>
            <w:tcW w:w="1661" w:type="dxa"/>
            <w:vAlign w:val="top"/>
          </w:tcPr>
          <w:p>
            <w:pPr>
              <w:pStyle w:val="6"/>
              <w:spacing w:before="70" w:line="157" w:lineRule="exact"/>
              <w:ind w:right="20"/>
              <w:jc w:val="right"/>
              <w:rPr>
                <w:sz w:val="19"/>
                <w:szCs w:val="19"/>
              </w:rPr>
            </w:pPr>
            <w:r>
              <w:rPr>
                <w:position w:val="-2"/>
                <w:sz w:val="19"/>
                <w:szCs w:val="19"/>
              </w:rPr>
              <w:t>0.00</w:t>
            </w:r>
          </w:p>
        </w:tc>
        <w:tc>
          <w:tcPr>
            <w:tcW w:w="1661" w:type="dxa"/>
            <w:vAlign w:val="top"/>
          </w:tcPr>
          <w:p>
            <w:pPr>
              <w:pStyle w:val="6"/>
              <w:spacing w:before="70" w:line="157"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0" w:line="157"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2" w:line="161" w:lineRule="auto"/>
              <w:ind w:left="38"/>
              <w:rPr>
                <w:sz w:val="19"/>
                <w:szCs w:val="19"/>
              </w:rPr>
            </w:pPr>
            <w:r>
              <w:rPr>
                <w:spacing w:val="-1"/>
                <w:sz w:val="19"/>
                <w:szCs w:val="19"/>
              </w:rPr>
              <w:t>205</w:t>
            </w:r>
          </w:p>
        </w:tc>
        <w:tc>
          <w:tcPr>
            <w:tcW w:w="3631" w:type="dxa"/>
            <w:vAlign w:val="top"/>
          </w:tcPr>
          <w:p>
            <w:pPr>
              <w:pStyle w:val="6"/>
              <w:spacing w:before="39" w:line="183" w:lineRule="auto"/>
              <w:ind w:left="31"/>
              <w:rPr>
                <w:sz w:val="19"/>
                <w:szCs w:val="19"/>
              </w:rPr>
            </w:pPr>
            <w:r>
              <w:rPr>
                <w:spacing w:val="1"/>
                <w:sz w:val="19"/>
                <w:szCs w:val="19"/>
              </w:rPr>
              <w:t>教育支出</w:t>
            </w:r>
          </w:p>
        </w:tc>
        <w:tc>
          <w:tcPr>
            <w:tcW w:w="1660" w:type="dxa"/>
            <w:vAlign w:val="top"/>
          </w:tcPr>
          <w:p>
            <w:pPr>
              <w:pStyle w:val="6"/>
              <w:spacing w:before="71" w:line="156" w:lineRule="exact"/>
              <w:ind w:left="1035"/>
              <w:rPr>
                <w:sz w:val="19"/>
                <w:szCs w:val="19"/>
              </w:rPr>
            </w:pPr>
            <w:r>
              <w:rPr>
                <w:spacing w:val="2"/>
                <w:position w:val="-2"/>
                <w:sz w:val="19"/>
                <w:szCs w:val="19"/>
              </w:rPr>
              <w:t>431.76</w:t>
            </w:r>
          </w:p>
        </w:tc>
        <w:tc>
          <w:tcPr>
            <w:tcW w:w="1661" w:type="dxa"/>
            <w:vAlign w:val="top"/>
          </w:tcPr>
          <w:p>
            <w:pPr>
              <w:pStyle w:val="6"/>
              <w:spacing w:before="71" w:line="156" w:lineRule="exact"/>
              <w:ind w:left="1038"/>
              <w:rPr>
                <w:sz w:val="19"/>
                <w:szCs w:val="19"/>
              </w:rPr>
            </w:pPr>
            <w:r>
              <w:rPr>
                <w:spacing w:val="2"/>
                <w:position w:val="-2"/>
                <w:sz w:val="19"/>
                <w:szCs w:val="19"/>
              </w:rPr>
              <w:t>431.76</w:t>
            </w:r>
          </w:p>
        </w:tc>
        <w:tc>
          <w:tcPr>
            <w:tcW w:w="1661" w:type="dxa"/>
            <w:vAlign w:val="top"/>
          </w:tcPr>
          <w:p>
            <w:pPr>
              <w:pStyle w:val="6"/>
              <w:spacing w:before="72" w:line="155" w:lineRule="exact"/>
              <w:ind w:right="22"/>
              <w:jc w:val="right"/>
              <w:rPr>
                <w:sz w:val="19"/>
                <w:szCs w:val="19"/>
              </w:rPr>
            </w:pPr>
            <w:r>
              <w:rPr>
                <w:position w:val="-2"/>
                <w:sz w:val="19"/>
                <w:szCs w:val="19"/>
              </w:rPr>
              <w:t>0.00</w:t>
            </w:r>
          </w:p>
        </w:tc>
        <w:tc>
          <w:tcPr>
            <w:tcW w:w="1661" w:type="dxa"/>
            <w:vAlign w:val="top"/>
          </w:tcPr>
          <w:p>
            <w:pPr>
              <w:pStyle w:val="6"/>
              <w:spacing w:before="72" w:line="155" w:lineRule="exact"/>
              <w:ind w:right="20"/>
              <w:jc w:val="right"/>
              <w:rPr>
                <w:sz w:val="19"/>
                <w:szCs w:val="19"/>
              </w:rPr>
            </w:pPr>
            <w:r>
              <w:rPr>
                <w:position w:val="-2"/>
                <w:sz w:val="19"/>
                <w:szCs w:val="19"/>
              </w:rPr>
              <w:t>0.00</w:t>
            </w:r>
          </w:p>
        </w:tc>
        <w:tc>
          <w:tcPr>
            <w:tcW w:w="1661" w:type="dxa"/>
            <w:vAlign w:val="top"/>
          </w:tcPr>
          <w:p>
            <w:pPr>
              <w:pStyle w:val="6"/>
              <w:spacing w:before="72" w:line="15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2" w:line="155"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4" w:line="159" w:lineRule="auto"/>
              <w:ind w:left="38"/>
              <w:rPr>
                <w:sz w:val="19"/>
                <w:szCs w:val="19"/>
              </w:rPr>
            </w:pPr>
            <w:r>
              <w:rPr>
                <w:spacing w:val="1"/>
                <w:sz w:val="19"/>
                <w:szCs w:val="19"/>
              </w:rPr>
              <w:t>20502</w:t>
            </w:r>
          </w:p>
        </w:tc>
        <w:tc>
          <w:tcPr>
            <w:tcW w:w="3631" w:type="dxa"/>
            <w:vAlign w:val="top"/>
          </w:tcPr>
          <w:p>
            <w:pPr>
              <w:pStyle w:val="6"/>
              <w:spacing w:before="40" w:line="182" w:lineRule="auto"/>
              <w:ind w:left="28"/>
              <w:rPr>
                <w:sz w:val="19"/>
                <w:szCs w:val="19"/>
              </w:rPr>
            </w:pPr>
            <w:r>
              <w:rPr>
                <w:spacing w:val="2"/>
                <w:sz w:val="19"/>
                <w:szCs w:val="19"/>
              </w:rPr>
              <w:t>普通教育</w:t>
            </w:r>
          </w:p>
        </w:tc>
        <w:tc>
          <w:tcPr>
            <w:tcW w:w="1660" w:type="dxa"/>
            <w:vAlign w:val="top"/>
          </w:tcPr>
          <w:p>
            <w:pPr>
              <w:pStyle w:val="6"/>
              <w:spacing w:before="73" w:line="154" w:lineRule="exact"/>
              <w:ind w:left="1035"/>
              <w:rPr>
                <w:sz w:val="19"/>
                <w:szCs w:val="19"/>
              </w:rPr>
            </w:pPr>
            <w:r>
              <w:rPr>
                <w:spacing w:val="2"/>
                <w:position w:val="-2"/>
                <w:sz w:val="19"/>
                <w:szCs w:val="19"/>
              </w:rPr>
              <w:t>430.26</w:t>
            </w:r>
          </w:p>
        </w:tc>
        <w:tc>
          <w:tcPr>
            <w:tcW w:w="1661" w:type="dxa"/>
            <w:vAlign w:val="top"/>
          </w:tcPr>
          <w:p>
            <w:pPr>
              <w:pStyle w:val="6"/>
              <w:spacing w:before="73" w:line="154" w:lineRule="exact"/>
              <w:ind w:left="1038"/>
              <w:rPr>
                <w:sz w:val="19"/>
                <w:szCs w:val="19"/>
              </w:rPr>
            </w:pPr>
            <w:r>
              <w:rPr>
                <w:spacing w:val="2"/>
                <w:position w:val="-2"/>
                <w:sz w:val="19"/>
                <w:szCs w:val="19"/>
              </w:rPr>
              <w:t>430.26</w:t>
            </w:r>
          </w:p>
        </w:tc>
        <w:tc>
          <w:tcPr>
            <w:tcW w:w="1661" w:type="dxa"/>
            <w:vAlign w:val="top"/>
          </w:tcPr>
          <w:p>
            <w:pPr>
              <w:pStyle w:val="6"/>
              <w:spacing w:before="73" w:line="154" w:lineRule="exact"/>
              <w:ind w:right="22"/>
              <w:jc w:val="right"/>
              <w:rPr>
                <w:sz w:val="19"/>
                <w:szCs w:val="19"/>
              </w:rPr>
            </w:pPr>
            <w:r>
              <w:rPr>
                <w:position w:val="-2"/>
                <w:sz w:val="19"/>
                <w:szCs w:val="19"/>
              </w:rPr>
              <w:t>0.00</w:t>
            </w:r>
          </w:p>
        </w:tc>
        <w:tc>
          <w:tcPr>
            <w:tcW w:w="1661" w:type="dxa"/>
            <w:vAlign w:val="top"/>
          </w:tcPr>
          <w:p>
            <w:pPr>
              <w:pStyle w:val="6"/>
              <w:spacing w:before="73" w:line="154" w:lineRule="exact"/>
              <w:ind w:right="20"/>
              <w:jc w:val="right"/>
              <w:rPr>
                <w:sz w:val="19"/>
                <w:szCs w:val="19"/>
              </w:rPr>
            </w:pPr>
            <w:r>
              <w:rPr>
                <w:position w:val="-2"/>
                <w:sz w:val="19"/>
                <w:szCs w:val="19"/>
              </w:rPr>
              <w:t>0.00</w:t>
            </w:r>
          </w:p>
        </w:tc>
        <w:tc>
          <w:tcPr>
            <w:tcW w:w="1661" w:type="dxa"/>
            <w:vAlign w:val="top"/>
          </w:tcPr>
          <w:p>
            <w:pPr>
              <w:pStyle w:val="6"/>
              <w:spacing w:before="73" w:line="154"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3" w:line="154"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4" w:line="159" w:lineRule="auto"/>
              <w:ind w:left="38"/>
              <w:rPr>
                <w:sz w:val="19"/>
                <w:szCs w:val="19"/>
              </w:rPr>
            </w:pPr>
            <w:r>
              <w:rPr>
                <w:spacing w:val="1"/>
                <w:sz w:val="19"/>
                <w:szCs w:val="19"/>
              </w:rPr>
              <w:t>2050201</w:t>
            </w:r>
          </w:p>
        </w:tc>
        <w:tc>
          <w:tcPr>
            <w:tcW w:w="3631" w:type="dxa"/>
            <w:vAlign w:val="top"/>
          </w:tcPr>
          <w:p>
            <w:pPr>
              <w:pStyle w:val="6"/>
              <w:spacing w:before="41" w:line="181" w:lineRule="auto"/>
              <w:ind w:left="229"/>
              <w:rPr>
                <w:sz w:val="19"/>
                <w:szCs w:val="19"/>
              </w:rPr>
            </w:pPr>
            <w:r>
              <w:rPr>
                <w:spacing w:val="1"/>
                <w:sz w:val="19"/>
                <w:szCs w:val="19"/>
              </w:rPr>
              <w:t>学前教育</w:t>
            </w:r>
          </w:p>
        </w:tc>
        <w:tc>
          <w:tcPr>
            <w:tcW w:w="1660" w:type="dxa"/>
            <w:vAlign w:val="top"/>
          </w:tcPr>
          <w:p>
            <w:pPr>
              <w:pStyle w:val="6"/>
              <w:spacing w:before="74" w:line="153" w:lineRule="exact"/>
              <w:ind w:left="1035"/>
              <w:rPr>
                <w:sz w:val="19"/>
                <w:szCs w:val="19"/>
              </w:rPr>
            </w:pPr>
            <w:r>
              <w:rPr>
                <w:spacing w:val="2"/>
                <w:position w:val="-2"/>
                <w:sz w:val="19"/>
                <w:szCs w:val="19"/>
              </w:rPr>
              <w:t>430.26</w:t>
            </w:r>
          </w:p>
        </w:tc>
        <w:tc>
          <w:tcPr>
            <w:tcW w:w="1661" w:type="dxa"/>
            <w:vAlign w:val="top"/>
          </w:tcPr>
          <w:p>
            <w:pPr>
              <w:pStyle w:val="6"/>
              <w:spacing w:before="74" w:line="153" w:lineRule="exact"/>
              <w:ind w:left="1038"/>
              <w:rPr>
                <w:sz w:val="19"/>
                <w:szCs w:val="19"/>
              </w:rPr>
            </w:pPr>
            <w:r>
              <w:rPr>
                <w:spacing w:val="2"/>
                <w:position w:val="-2"/>
                <w:sz w:val="19"/>
                <w:szCs w:val="19"/>
              </w:rPr>
              <w:t>430.26</w:t>
            </w:r>
          </w:p>
        </w:tc>
        <w:tc>
          <w:tcPr>
            <w:tcW w:w="1661" w:type="dxa"/>
            <w:vAlign w:val="top"/>
          </w:tcPr>
          <w:p>
            <w:pPr>
              <w:pStyle w:val="6"/>
              <w:spacing w:before="74" w:line="153" w:lineRule="exact"/>
              <w:ind w:right="22"/>
              <w:jc w:val="right"/>
              <w:rPr>
                <w:sz w:val="19"/>
                <w:szCs w:val="19"/>
              </w:rPr>
            </w:pPr>
            <w:r>
              <w:rPr>
                <w:position w:val="-2"/>
                <w:sz w:val="19"/>
                <w:szCs w:val="19"/>
              </w:rPr>
              <w:t>0.00</w:t>
            </w:r>
          </w:p>
        </w:tc>
        <w:tc>
          <w:tcPr>
            <w:tcW w:w="1661" w:type="dxa"/>
            <w:vAlign w:val="top"/>
          </w:tcPr>
          <w:p>
            <w:pPr>
              <w:pStyle w:val="6"/>
              <w:spacing w:before="74" w:line="153" w:lineRule="exact"/>
              <w:ind w:right="20"/>
              <w:jc w:val="right"/>
              <w:rPr>
                <w:sz w:val="19"/>
                <w:szCs w:val="19"/>
              </w:rPr>
            </w:pPr>
            <w:r>
              <w:rPr>
                <w:position w:val="-2"/>
                <w:sz w:val="19"/>
                <w:szCs w:val="19"/>
              </w:rPr>
              <w:t>0.00</w:t>
            </w:r>
          </w:p>
        </w:tc>
        <w:tc>
          <w:tcPr>
            <w:tcW w:w="1661" w:type="dxa"/>
            <w:vAlign w:val="top"/>
          </w:tcPr>
          <w:p>
            <w:pPr>
              <w:pStyle w:val="6"/>
              <w:spacing w:before="74" w:line="153"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4" w:line="153"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6" w:line="157" w:lineRule="auto"/>
              <w:ind w:left="38"/>
              <w:rPr>
                <w:sz w:val="19"/>
                <w:szCs w:val="19"/>
              </w:rPr>
            </w:pPr>
            <w:r>
              <w:rPr>
                <w:spacing w:val="1"/>
                <w:sz w:val="19"/>
                <w:szCs w:val="19"/>
              </w:rPr>
              <w:t>20509</w:t>
            </w:r>
          </w:p>
        </w:tc>
        <w:tc>
          <w:tcPr>
            <w:tcW w:w="3631" w:type="dxa"/>
            <w:vAlign w:val="top"/>
          </w:tcPr>
          <w:p>
            <w:pPr>
              <w:pStyle w:val="6"/>
              <w:spacing w:before="43" w:line="179" w:lineRule="auto"/>
              <w:ind w:left="31"/>
              <w:rPr>
                <w:sz w:val="19"/>
                <w:szCs w:val="19"/>
              </w:rPr>
            </w:pPr>
            <w:r>
              <w:rPr>
                <w:spacing w:val="3"/>
                <w:sz w:val="19"/>
                <w:szCs w:val="19"/>
              </w:rPr>
              <w:t>教育费附加安排的支出</w:t>
            </w:r>
          </w:p>
        </w:tc>
        <w:tc>
          <w:tcPr>
            <w:tcW w:w="1660" w:type="dxa"/>
            <w:vAlign w:val="top"/>
          </w:tcPr>
          <w:p>
            <w:pPr>
              <w:pStyle w:val="6"/>
              <w:spacing w:before="75" w:line="152" w:lineRule="exact"/>
              <w:ind w:left="1246"/>
              <w:rPr>
                <w:sz w:val="19"/>
                <w:szCs w:val="19"/>
              </w:rPr>
            </w:pPr>
            <w:r>
              <w:rPr>
                <w:spacing w:val="-2"/>
                <w:position w:val="-2"/>
                <w:sz w:val="19"/>
                <w:szCs w:val="19"/>
              </w:rPr>
              <w:t>1.50</w:t>
            </w:r>
          </w:p>
        </w:tc>
        <w:tc>
          <w:tcPr>
            <w:tcW w:w="1661" w:type="dxa"/>
            <w:vAlign w:val="top"/>
          </w:tcPr>
          <w:p>
            <w:pPr>
              <w:pStyle w:val="6"/>
              <w:spacing w:before="75" w:line="152" w:lineRule="exact"/>
              <w:ind w:left="1250"/>
              <w:rPr>
                <w:sz w:val="19"/>
                <w:szCs w:val="19"/>
              </w:rPr>
            </w:pPr>
            <w:r>
              <w:rPr>
                <w:spacing w:val="-2"/>
                <w:position w:val="-2"/>
                <w:sz w:val="19"/>
                <w:szCs w:val="19"/>
              </w:rPr>
              <w:t>1.50</w:t>
            </w:r>
          </w:p>
        </w:tc>
        <w:tc>
          <w:tcPr>
            <w:tcW w:w="1661" w:type="dxa"/>
            <w:vAlign w:val="top"/>
          </w:tcPr>
          <w:p>
            <w:pPr>
              <w:pStyle w:val="6"/>
              <w:spacing w:before="76" w:line="151" w:lineRule="exact"/>
              <w:ind w:left="1239"/>
              <w:rPr>
                <w:sz w:val="19"/>
                <w:szCs w:val="19"/>
              </w:rPr>
            </w:pPr>
            <w:r>
              <w:rPr>
                <w:position w:val="-2"/>
                <w:sz w:val="19"/>
                <w:szCs w:val="19"/>
              </w:rPr>
              <w:t>0.00</w:t>
            </w:r>
          </w:p>
        </w:tc>
        <w:tc>
          <w:tcPr>
            <w:tcW w:w="1661" w:type="dxa"/>
            <w:vAlign w:val="top"/>
          </w:tcPr>
          <w:p>
            <w:pPr>
              <w:pStyle w:val="6"/>
              <w:spacing w:before="76" w:line="151" w:lineRule="exact"/>
              <w:ind w:right="20"/>
              <w:jc w:val="right"/>
              <w:rPr>
                <w:sz w:val="19"/>
                <w:szCs w:val="19"/>
              </w:rPr>
            </w:pPr>
            <w:r>
              <w:rPr>
                <w:position w:val="-2"/>
                <w:sz w:val="19"/>
                <w:szCs w:val="19"/>
              </w:rPr>
              <w:t>0.00</w:t>
            </w:r>
          </w:p>
        </w:tc>
        <w:tc>
          <w:tcPr>
            <w:tcW w:w="1661" w:type="dxa"/>
            <w:vAlign w:val="top"/>
          </w:tcPr>
          <w:p>
            <w:pPr>
              <w:pStyle w:val="6"/>
              <w:spacing w:before="76"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6"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8" w:line="159" w:lineRule="exact"/>
              <w:ind w:left="38"/>
              <w:rPr>
                <w:sz w:val="19"/>
                <w:szCs w:val="19"/>
              </w:rPr>
            </w:pPr>
            <w:r>
              <w:rPr>
                <w:spacing w:val="1"/>
                <w:position w:val="-2"/>
                <w:sz w:val="19"/>
                <w:szCs w:val="19"/>
              </w:rPr>
              <w:t>2050999</w:t>
            </w:r>
          </w:p>
        </w:tc>
        <w:tc>
          <w:tcPr>
            <w:tcW w:w="3631" w:type="dxa"/>
            <w:vAlign w:val="top"/>
          </w:tcPr>
          <w:p>
            <w:pPr>
              <w:pStyle w:val="6"/>
              <w:spacing w:before="44" w:line="178" w:lineRule="auto"/>
              <w:ind w:left="226"/>
              <w:rPr>
                <w:sz w:val="19"/>
                <w:szCs w:val="19"/>
              </w:rPr>
            </w:pPr>
            <w:r>
              <w:rPr>
                <w:spacing w:val="3"/>
                <w:sz w:val="19"/>
                <w:szCs w:val="19"/>
              </w:rPr>
              <w:t>其他教育费附加安排的支出</w:t>
            </w:r>
          </w:p>
        </w:tc>
        <w:tc>
          <w:tcPr>
            <w:tcW w:w="1660" w:type="dxa"/>
            <w:vAlign w:val="top"/>
          </w:tcPr>
          <w:p>
            <w:pPr>
              <w:pStyle w:val="6"/>
              <w:spacing w:before="76" w:line="151" w:lineRule="exact"/>
              <w:ind w:left="1246"/>
              <w:rPr>
                <w:sz w:val="19"/>
                <w:szCs w:val="19"/>
              </w:rPr>
            </w:pPr>
            <w:r>
              <w:rPr>
                <w:spacing w:val="-2"/>
                <w:position w:val="-2"/>
                <w:sz w:val="19"/>
                <w:szCs w:val="19"/>
              </w:rPr>
              <w:t>1.50</w:t>
            </w:r>
          </w:p>
        </w:tc>
        <w:tc>
          <w:tcPr>
            <w:tcW w:w="1661" w:type="dxa"/>
            <w:vAlign w:val="top"/>
          </w:tcPr>
          <w:p>
            <w:pPr>
              <w:pStyle w:val="6"/>
              <w:spacing w:before="76" w:line="151" w:lineRule="exact"/>
              <w:ind w:left="1250"/>
              <w:rPr>
                <w:sz w:val="19"/>
                <w:szCs w:val="19"/>
              </w:rPr>
            </w:pPr>
            <w:r>
              <w:rPr>
                <w:spacing w:val="-2"/>
                <w:position w:val="-2"/>
                <w:sz w:val="19"/>
                <w:szCs w:val="19"/>
              </w:rPr>
              <w:t>1.50</w:t>
            </w:r>
          </w:p>
        </w:tc>
        <w:tc>
          <w:tcPr>
            <w:tcW w:w="1661" w:type="dxa"/>
            <w:vAlign w:val="top"/>
          </w:tcPr>
          <w:p>
            <w:pPr>
              <w:pStyle w:val="6"/>
              <w:spacing w:before="77" w:line="150" w:lineRule="exact"/>
              <w:ind w:left="1239"/>
              <w:rPr>
                <w:sz w:val="19"/>
                <w:szCs w:val="19"/>
              </w:rPr>
            </w:pPr>
            <w:r>
              <w:rPr>
                <w:position w:val="-2"/>
                <w:sz w:val="19"/>
                <w:szCs w:val="19"/>
              </w:rPr>
              <w:t>0.00</w:t>
            </w:r>
          </w:p>
        </w:tc>
        <w:tc>
          <w:tcPr>
            <w:tcW w:w="1661" w:type="dxa"/>
            <w:vAlign w:val="top"/>
          </w:tcPr>
          <w:p>
            <w:pPr>
              <w:pStyle w:val="6"/>
              <w:spacing w:before="77" w:line="150" w:lineRule="exact"/>
              <w:ind w:right="20"/>
              <w:jc w:val="right"/>
              <w:rPr>
                <w:sz w:val="19"/>
                <w:szCs w:val="19"/>
              </w:rPr>
            </w:pPr>
            <w:r>
              <w:rPr>
                <w:position w:val="-2"/>
                <w:sz w:val="19"/>
                <w:szCs w:val="19"/>
              </w:rPr>
              <w:t>0.00</w:t>
            </w:r>
          </w:p>
        </w:tc>
        <w:tc>
          <w:tcPr>
            <w:tcW w:w="1661" w:type="dxa"/>
            <w:vAlign w:val="top"/>
          </w:tcPr>
          <w:p>
            <w:pPr>
              <w:pStyle w:val="6"/>
              <w:spacing w:before="77" w:line="15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7" w:line="15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9" w:line="158" w:lineRule="exact"/>
              <w:ind w:left="38"/>
              <w:rPr>
                <w:sz w:val="19"/>
                <w:szCs w:val="19"/>
              </w:rPr>
            </w:pPr>
            <w:r>
              <w:rPr>
                <w:spacing w:val="-1"/>
                <w:position w:val="-2"/>
                <w:sz w:val="19"/>
                <w:szCs w:val="19"/>
              </w:rPr>
              <w:t>208</w:t>
            </w:r>
          </w:p>
        </w:tc>
        <w:tc>
          <w:tcPr>
            <w:tcW w:w="3631" w:type="dxa"/>
            <w:vAlign w:val="top"/>
          </w:tcPr>
          <w:p>
            <w:pPr>
              <w:pStyle w:val="6"/>
              <w:spacing w:before="46" w:line="176" w:lineRule="auto"/>
              <w:ind w:left="30"/>
              <w:rPr>
                <w:sz w:val="19"/>
                <w:szCs w:val="19"/>
              </w:rPr>
            </w:pPr>
            <w:r>
              <w:rPr>
                <w:spacing w:val="3"/>
                <w:sz w:val="19"/>
                <w:szCs w:val="19"/>
              </w:rPr>
              <w:t>社会保障和就业支出</w:t>
            </w:r>
          </w:p>
        </w:tc>
        <w:tc>
          <w:tcPr>
            <w:tcW w:w="1660" w:type="dxa"/>
            <w:vAlign w:val="top"/>
          </w:tcPr>
          <w:p>
            <w:pPr>
              <w:pStyle w:val="6"/>
              <w:spacing w:before="79" w:line="148" w:lineRule="exact"/>
              <w:ind w:left="1133"/>
              <w:rPr>
                <w:sz w:val="19"/>
                <w:szCs w:val="19"/>
              </w:rPr>
            </w:pPr>
            <w:r>
              <w:rPr>
                <w:spacing w:val="1"/>
                <w:position w:val="-2"/>
                <w:sz w:val="19"/>
                <w:szCs w:val="19"/>
              </w:rPr>
              <w:t>44.32</w:t>
            </w:r>
          </w:p>
        </w:tc>
        <w:tc>
          <w:tcPr>
            <w:tcW w:w="1661" w:type="dxa"/>
            <w:vAlign w:val="top"/>
          </w:tcPr>
          <w:p>
            <w:pPr>
              <w:pStyle w:val="6"/>
              <w:spacing w:before="79" w:line="148" w:lineRule="exact"/>
              <w:ind w:left="1136"/>
              <w:rPr>
                <w:sz w:val="19"/>
                <w:szCs w:val="19"/>
              </w:rPr>
            </w:pPr>
            <w:r>
              <w:rPr>
                <w:spacing w:val="1"/>
                <w:position w:val="-2"/>
                <w:sz w:val="19"/>
                <w:szCs w:val="19"/>
              </w:rPr>
              <w:t>44.32</w:t>
            </w:r>
          </w:p>
        </w:tc>
        <w:tc>
          <w:tcPr>
            <w:tcW w:w="1661" w:type="dxa"/>
            <w:vAlign w:val="top"/>
          </w:tcPr>
          <w:p>
            <w:pPr>
              <w:pStyle w:val="6"/>
              <w:spacing w:before="79" w:line="148" w:lineRule="exact"/>
              <w:ind w:left="1239"/>
              <w:rPr>
                <w:sz w:val="19"/>
                <w:szCs w:val="19"/>
              </w:rPr>
            </w:pPr>
            <w:r>
              <w:rPr>
                <w:position w:val="-2"/>
                <w:sz w:val="19"/>
                <w:szCs w:val="19"/>
              </w:rPr>
              <w:t>0.00</w:t>
            </w:r>
          </w:p>
        </w:tc>
        <w:tc>
          <w:tcPr>
            <w:tcW w:w="1661" w:type="dxa"/>
            <w:vAlign w:val="top"/>
          </w:tcPr>
          <w:p>
            <w:pPr>
              <w:pStyle w:val="6"/>
              <w:spacing w:before="79" w:line="148" w:lineRule="exact"/>
              <w:ind w:right="20"/>
              <w:jc w:val="right"/>
              <w:rPr>
                <w:sz w:val="19"/>
                <w:szCs w:val="19"/>
              </w:rPr>
            </w:pPr>
            <w:r>
              <w:rPr>
                <w:position w:val="-2"/>
                <w:sz w:val="19"/>
                <w:szCs w:val="19"/>
              </w:rPr>
              <w:t>0.00</w:t>
            </w:r>
          </w:p>
        </w:tc>
        <w:tc>
          <w:tcPr>
            <w:tcW w:w="1661" w:type="dxa"/>
            <w:vAlign w:val="top"/>
          </w:tcPr>
          <w:p>
            <w:pPr>
              <w:pStyle w:val="6"/>
              <w:spacing w:before="79" w:line="14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9" w:line="148"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0" w:line="157" w:lineRule="exact"/>
              <w:ind w:left="38"/>
              <w:rPr>
                <w:sz w:val="19"/>
                <w:szCs w:val="19"/>
              </w:rPr>
            </w:pPr>
            <w:r>
              <w:rPr>
                <w:spacing w:val="1"/>
                <w:position w:val="-2"/>
                <w:sz w:val="19"/>
                <w:szCs w:val="19"/>
              </w:rPr>
              <w:t>20805</w:t>
            </w:r>
          </w:p>
        </w:tc>
        <w:tc>
          <w:tcPr>
            <w:tcW w:w="3631" w:type="dxa"/>
            <w:vAlign w:val="top"/>
          </w:tcPr>
          <w:p>
            <w:pPr>
              <w:pStyle w:val="6"/>
              <w:spacing w:before="47" w:line="175" w:lineRule="auto"/>
              <w:ind w:left="32"/>
              <w:rPr>
                <w:sz w:val="19"/>
                <w:szCs w:val="19"/>
              </w:rPr>
            </w:pPr>
            <w:r>
              <w:rPr>
                <w:spacing w:val="3"/>
                <w:sz w:val="19"/>
                <w:szCs w:val="19"/>
              </w:rPr>
              <w:t>行政事业单位养老支出</w:t>
            </w:r>
          </w:p>
        </w:tc>
        <w:tc>
          <w:tcPr>
            <w:tcW w:w="1660" w:type="dxa"/>
            <w:vAlign w:val="top"/>
          </w:tcPr>
          <w:p>
            <w:pPr>
              <w:pStyle w:val="6"/>
              <w:spacing w:before="80" w:line="147" w:lineRule="exact"/>
              <w:ind w:left="1133"/>
              <w:rPr>
                <w:sz w:val="19"/>
                <w:szCs w:val="19"/>
              </w:rPr>
            </w:pPr>
            <w:r>
              <w:rPr>
                <w:spacing w:val="1"/>
                <w:position w:val="-2"/>
                <w:sz w:val="19"/>
                <w:szCs w:val="19"/>
              </w:rPr>
              <w:t>44.32</w:t>
            </w:r>
          </w:p>
        </w:tc>
        <w:tc>
          <w:tcPr>
            <w:tcW w:w="1661" w:type="dxa"/>
            <w:vAlign w:val="top"/>
          </w:tcPr>
          <w:p>
            <w:pPr>
              <w:pStyle w:val="6"/>
              <w:spacing w:before="80" w:line="147" w:lineRule="exact"/>
              <w:ind w:left="1136"/>
              <w:rPr>
                <w:sz w:val="19"/>
                <w:szCs w:val="19"/>
              </w:rPr>
            </w:pPr>
            <w:r>
              <w:rPr>
                <w:spacing w:val="1"/>
                <w:position w:val="-2"/>
                <w:sz w:val="19"/>
                <w:szCs w:val="19"/>
              </w:rPr>
              <w:t>44.32</w:t>
            </w:r>
          </w:p>
        </w:tc>
        <w:tc>
          <w:tcPr>
            <w:tcW w:w="1661" w:type="dxa"/>
            <w:vAlign w:val="top"/>
          </w:tcPr>
          <w:p>
            <w:pPr>
              <w:pStyle w:val="6"/>
              <w:spacing w:before="80" w:line="147" w:lineRule="exact"/>
              <w:ind w:left="1239"/>
              <w:rPr>
                <w:sz w:val="19"/>
                <w:szCs w:val="19"/>
              </w:rPr>
            </w:pPr>
            <w:r>
              <w:rPr>
                <w:position w:val="-2"/>
                <w:sz w:val="19"/>
                <w:szCs w:val="19"/>
              </w:rPr>
              <w:t>0.00</w:t>
            </w:r>
          </w:p>
        </w:tc>
        <w:tc>
          <w:tcPr>
            <w:tcW w:w="1661" w:type="dxa"/>
            <w:vAlign w:val="top"/>
          </w:tcPr>
          <w:p>
            <w:pPr>
              <w:pStyle w:val="6"/>
              <w:spacing w:before="80" w:line="147" w:lineRule="exact"/>
              <w:ind w:right="20"/>
              <w:jc w:val="right"/>
              <w:rPr>
                <w:sz w:val="19"/>
                <w:szCs w:val="19"/>
              </w:rPr>
            </w:pPr>
            <w:r>
              <w:rPr>
                <w:position w:val="-2"/>
                <w:sz w:val="19"/>
                <w:szCs w:val="19"/>
              </w:rPr>
              <w:t>0.00</w:t>
            </w:r>
          </w:p>
        </w:tc>
        <w:tc>
          <w:tcPr>
            <w:tcW w:w="1661" w:type="dxa"/>
            <w:vAlign w:val="top"/>
          </w:tcPr>
          <w:p>
            <w:pPr>
              <w:pStyle w:val="6"/>
              <w:spacing w:before="80" w:line="147"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0" w:line="147"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2" w:line="155" w:lineRule="exact"/>
              <w:ind w:left="38"/>
              <w:rPr>
                <w:sz w:val="19"/>
                <w:szCs w:val="19"/>
              </w:rPr>
            </w:pPr>
            <w:r>
              <w:rPr>
                <w:spacing w:val="1"/>
                <w:position w:val="-2"/>
                <w:sz w:val="19"/>
                <w:szCs w:val="19"/>
              </w:rPr>
              <w:t>2080505</w:t>
            </w:r>
          </w:p>
        </w:tc>
        <w:tc>
          <w:tcPr>
            <w:tcW w:w="3631" w:type="dxa"/>
            <w:vAlign w:val="top"/>
          </w:tcPr>
          <w:p>
            <w:pPr>
              <w:pStyle w:val="6"/>
              <w:spacing w:before="48" w:line="174" w:lineRule="auto"/>
              <w:ind w:left="224"/>
              <w:rPr>
                <w:sz w:val="19"/>
                <w:szCs w:val="19"/>
              </w:rPr>
            </w:pPr>
            <w:r>
              <w:rPr>
                <w:spacing w:val="3"/>
                <w:sz w:val="19"/>
                <w:szCs w:val="19"/>
              </w:rPr>
              <w:t>机关事业单位基本养老保险缴费支出</w:t>
            </w:r>
          </w:p>
        </w:tc>
        <w:tc>
          <w:tcPr>
            <w:tcW w:w="1660" w:type="dxa"/>
            <w:vAlign w:val="top"/>
          </w:tcPr>
          <w:p>
            <w:pPr>
              <w:pStyle w:val="6"/>
              <w:spacing w:before="81" w:line="146" w:lineRule="exact"/>
              <w:ind w:left="1133"/>
              <w:rPr>
                <w:sz w:val="19"/>
                <w:szCs w:val="19"/>
              </w:rPr>
            </w:pPr>
            <w:r>
              <w:rPr>
                <w:spacing w:val="1"/>
                <w:position w:val="-2"/>
                <w:sz w:val="19"/>
                <w:szCs w:val="19"/>
              </w:rPr>
              <w:t>44.32</w:t>
            </w:r>
          </w:p>
        </w:tc>
        <w:tc>
          <w:tcPr>
            <w:tcW w:w="1661" w:type="dxa"/>
            <w:vAlign w:val="top"/>
          </w:tcPr>
          <w:p>
            <w:pPr>
              <w:pStyle w:val="6"/>
              <w:spacing w:before="81" w:line="146" w:lineRule="exact"/>
              <w:ind w:left="1136"/>
              <w:rPr>
                <w:sz w:val="19"/>
                <w:szCs w:val="19"/>
              </w:rPr>
            </w:pPr>
            <w:r>
              <w:rPr>
                <w:spacing w:val="1"/>
                <w:position w:val="-2"/>
                <w:sz w:val="19"/>
                <w:szCs w:val="19"/>
              </w:rPr>
              <w:t>44.32</w:t>
            </w:r>
          </w:p>
        </w:tc>
        <w:tc>
          <w:tcPr>
            <w:tcW w:w="1661" w:type="dxa"/>
            <w:vAlign w:val="top"/>
          </w:tcPr>
          <w:p>
            <w:pPr>
              <w:pStyle w:val="6"/>
              <w:spacing w:before="81" w:line="146" w:lineRule="exact"/>
              <w:ind w:left="1239"/>
              <w:rPr>
                <w:sz w:val="19"/>
                <w:szCs w:val="19"/>
              </w:rPr>
            </w:pPr>
            <w:r>
              <w:rPr>
                <w:position w:val="-2"/>
                <w:sz w:val="19"/>
                <w:szCs w:val="19"/>
              </w:rPr>
              <w:t>0.00</w:t>
            </w:r>
          </w:p>
        </w:tc>
        <w:tc>
          <w:tcPr>
            <w:tcW w:w="1661" w:type="dxa"/>
            <w:vAlign w:val="top"/>
          </w:tcPr>
          <w:p>
            <w:pPr>
              <w:pStyle w:val="6"/>
              <w:spacing w:before="81" w:line="146" w:lineRule="exact"/>
              <w:ind w:right="20"/>
              <w:jc w:val="right"/>
              <w:rPr>
                <w:sz w:val="19"/>
                <w:szCs w:val="19"/>
              </w:rPr>
            </w:pPr>
            <w:r>
              <w:rPr>
                <w:position w:val="-2"/>
                <w:sz w:val="19"/>
                <w:szCs w:val="19"/>
              </w:rPr>
              <w:t>0.00</w:t>
            </w:r>
          </w:p>
        </w:tc>
        <w:tc>
          <w:tcPr>
            <w:tcW w:w="1661" w:type="dxa"/>
            <w:vAlign w:val="top"/>
          </w:tcPr>
          <w:p>
            <w:pPr>
              <w:pStyle w:val="6"/>
              <w:spacing w:before="81" w:line="146"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1" w:line="146"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2" w:line="155" w:lineRule="exact"/>
              <w:ind w:left="38"/>
              <w:rPr>
                <w:sz w:val="19"/>
                <w:szCs w:val="19"/>
              </w:rPr>
            </w:pPr>
            <w:r>
              <w:rPr>
                <w:spacing w:val="-1"/>
                <w:position w:val="-2"/>
                <w:sz w:val="19"/>
                <w:szCs w:val="19"/>
              </w:rPr>
              <w:t>213</w:t>
            </w:r>
          </w:p>
        </w:tc>
        <w:tc>
          <w:tcPr>
            <w:tcW w:w="3631" w:type="dxa"/>
            <w:vAlign w:val="top"/>
          </w:tcPr>
          <w:p>
            <w:pPr>
              <w:pStyle w:val="6"/>
              <w:spacing w:before="50" w:line="172" w:lineRule="auto"/>
              <w:ind w:left="29"/>
              <w:rPr>
                <w:sz w:val="19"/>
                <w:szCs w:val="19"/>
              </w:rPr>
            </w:pPr>
            <w:r>
              <w:rPr>
                <w:spacing w:val="2"/>
                <w:sz w:val="19"/>
                <w:szCs w:val="19"/>
              </w:rPr>
              <w:t>农林水支出</w:t>
            </w:r>
          </w:p>
        </w:tc>
        <w:tc>
          <w:tcPr>
            <w:tcW w:w="1660" w:type="dxa"/>
            <w:vAlign w:val="top"/>
          </w:tcPr>
          <w:p>
            <w:pPr>
              <w:pStyle w:val="6"/>
              <w:spacing w:before="83" w:line="144" w:lineRule="exact"/>
              <w:ind w:left="1234"/>
              <w:rPr>
                <w:sz w:val="19"/>
                <w:szCs w:val="19"/>
              </w:rPr>
            </w:pPr>
            <w:r>
              <w:rPr>
                <w:position w:val="-2"/>
                <w:sz w:val="19"/>
                <w:szCs w:val="19"/>
              </w:rPr>
              <w:t>0.07</w:t>
            </w:r>
          </w:p>
        </w:tc>
        <w:tc>
          <w:tcPr>
            <w:tcW w:w="1661" w:type="dxa"/>
            <w:vAlign w:val="top"/>
          </w:tcPr>
          <w:p>
            <w:pPr>
              <w:pStyle w:val="6"/>
              <w:spacing w:before="83" w:line="144" w:lineRule="exact"/>
              <w:ind w:left="1237"/>
              <w:rPr>
                <w:sz w:val="19"/>
                <w:szCs w:val="19"/>
              </w:rPr>
            </w:pPr>
            <w:r>
              <w:rPr>
                <w:position w:val="-2"/>
                <w:sz w:val="19"/>
                <w:szCs w:val="19"/>
              </w:rPr>
              <w:t>0.07</w:t>
            </w:r>
          </w:p>
        </w:tc>
        <w:tc>
          <w:tcPr>
            <w:tcW w:w="1661" w:type="dxa"/>
            <w:vAlign w:val="top"/>
          </w:tcPr>
          <w:p>
            <w:pPr>
              <w:pStyle w:val="6"/>
              <w:spacing w:before="83" w:line="144" w:lineRule="exact"/>
              <w:ind w:left="1239"/>
              <w:rPr>
                <w:sz w:val="19"/>
                <w:szCs w:val="19"/>
              </w:rPr>
            </w:pPr>
            <w:r>
              <w:rPr>
                <w:position w:val="-2"/>
                <w:sz w:val="19"/>
                <w:szCs w:val="19"/>
              </w:rPr>
              <w:t>0.00</w:t>
            </w:r>
          </w:p>
        </w:tc>
        <w:tc>
          <w:tcPr>
            <w:tcW w:w="1661" w:type="dxa"/>
            <w:vAlign w:val="top"/>
          </w:tcPr>
          <w:p>
            <w:pPr>
              <w:pStyle w:val="6"/>
              <w:spacing w:before="83" w:line="144" w:lineRule="exact"/>
              <w:ind w:right="20"/>
              <w:jc w:val="right"/>
              <w:rPr>
                <w:sz w:val="19"/>
                <w:szCs w:val="19"/>
              </w:rPr>
            </w:pPr>
            <w:r>
              <w:rPr>
                <w:position w:val="-2"/>
                <w:sz w:val="19"/>
                <w:szCs w:val="19"/>
              </w:rPr>
              <w:t>0.00</w:t>
            </w:r>
          </w:p>
        </w:tc>
        <w:tc>
          <w:tcPr>
            <w:tcW w:w="1661" w:type="dxa"/>
            <w:vAlign w:val="top"/>
          </w:tcPr>
          <w:p>
            <w:pPr>
              <w:pStyle w:val="6"/>
              <w:spacing w:before="83" w:line="144"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3" w:line="144"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4" w:line="153" w:lineRule="exact"/>
              <w:ind w:left="38"/>
              <w:rPr>
                <w:sz w:val="19"/>
                <w:szCs w:val="19"/>
              </w:rPr>
            </w:pPr>
            <w:r>
              <w:rPr>
                <w:spacing w:val="1"/>
                <w:position w:val="-2"/>
                <w:sz w:val="19"/>
                <w:szCs w:val="19"/>
              </w:rPr>
              <w:t>21305</w:t>
            </w:r>
          </w:p>
        </w:tc>
        <w:tc>
          <w:tcPr>
            <w:tcW w:w="3631" w:type="dxa"/>
            <w:vAlign w:val="top"/>
          </w:tcPr>
          <w:p>
            <w:pPr>
              <w:pStyle w:val="6"/>
              <w:spacing w:before="52" w:line="171" w:lineRule="auto"/>
              <w:ind w:left="27"/>
              <w:rPr>
                <w:sz w:val="19"/>
                <w:szCs w:val="19"/>
              </w:rPr>
            </w:pPr>
            <w:r>
              <w:rPr>
                <w:spacing w:val="1"/>
                <w:sz w:val="19"/>
                <w:szCs w:val="19"/>
              </w:rPr>
              <w:t>扶贫</w:t>
            </w:r>
          </w:p>
        </w:tc>
        <w:tc>
          <w:tcPr>
            <w:tcW w:w="1660" w:type="dxa"/>
            <w:vAlign w:val="top"/>
          </w:tcPr>
          <w:p>
            <w:pPr>
              <w:pStyle w:val="6"/>
              <w:spacing w:before="85" w:line="142" w:lineRule="exact"/>
              <w:ind w:left="1234"/>
              <w:rPr>
                <w:sz w:val="19"/>
                <w:szCs w:val="19"/>
              </w:rPr>
            </w:pPr>
            <w:r>
              <w:rPr>
                <w:position w:val="-2"/>
                <w:sz w:val="19"/>
                <w:szCs w:val="19"/>
              </w:rPr>
              <w:t>0.07</w:t>
            </w:r>
          </w:p>
        </w:tc>
        <w:tc>
          <w:tcPr>
            <w:tcW w:w="1661" w:type="dxa"/>
            <w:vAlign w:val="top"/>
          </w:tcPr>
          <w:p>
            <w:pPr>
              <w:pStyle w:val="6"/>
              <w:spacing w:before="85" w:line="142" w:lineRule="exact"/>
              <w:ind w:left="1237"/>
              <w:rPr>
                <w:sz w:val="19"/>
                <w:szCs w:val="19"/>
              </w:rPr>
            </w:pPr>
            <w:r>
              <w:rPr>
                <w:position w:val="-2"/>
                <w:sz w:val="19"/>
                <w:szCs w:val="19"/>
              </w:rPr>
              <w:t>0.07</w:t>
            </w:r>
          </w:p>
        </w:tc>
        <w:tc>
          <w:tcPr>
            <w:tcW w:w="1661" w:type="dxa"/>
            <w:vAlign w:val="top"/>
          </w:tcPr>
          <w:p>
            <w:pPr>
              <w:pStyle w:val="6"/>
              <w:spacing w:before="85" w:line="142" w:lineRule="exact"/>
              <w:ind w:left="1239"/>
              <w:rPr>
                <w:sz w:val="19"/>
                <w:szCs w:val="19"/>
              </w:rPr>
            </w:pPr>
            <w:r>
              <w:rPr>
                <w:position w:val="-2"/>
                <w:sz w:val="19"/>
                <w:szCs w:val="19"/>
              </w:rPr>
              <w:t>0.00</w:t>
            </w:r>
          </w:p>
        </w:tc>
        <w:tc>
          <w:tcPr>
            <w:tcW w:w="1661" w:type="dxa"/>
            <w:vAlign w:val="top"/>
          </w:tcPr>
          <w:p>
            <w:pPr>
              <w:pStyle w:val="6"/>
              <w:spacing w:before="85" w:line="142" w:lineRule="exact"/>
              <w:ind w:right="20"/>
              <w:jc w:val="right"/>
              <w:rPr>
                <w:sz w:val="19"/>
                <w:szCs w:val="19"/>
              </w:rPr>
            </w:pPr>
            <w:r>
              <w:rPr>
                <w:position w:val="-2"/>
                <w:sz w:val="19"/>
                <w:szCs w:val="19"/>
              </w:rPr>
              <w:t>0.00</w:t>
            </w:r>
          </w:p>
        </w:tc>
        <w:tc>
          <w:tcPr>
            <w:tcW w:w="1661" w:type="dxa"/>
            <w:vAlign w:val="top"/>
          </w:tcPr>
          <w:p>
            <w:pPr>
              <w:pStyle w:val="6"/>
              <w:spacing w:before="85" w:line="14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5" w:line="14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6" w:line="151" w:lineRule="exact"/>
              <w:ind w:left="38"/>
              <w:rPr>
                <w:sz w:val="19"/>
                <w:szCs w:val="19"/>
              </w:rPr>
            </w:pPr>
            <w:r>
              <w:rPr>
                <w:spacing w:val="1"/>
                <w:position w:val="-2"/>
                <w:sz w:val="19"/>
                <w:szCs w:val="19"/>
              </w:rPr>
              <w:t>2130599</w:t>
            </w:r>
          </w:p>
        </w:tc>
        <w:tc>
          <w:tcPr>
            <w:tcW w:w="3631" w:type="dxa"/>
            <w:vAlign w:val="top"/>
          </w:tcPr>
          <w:p>
            <w:pPr>
              <w:pStyle w:val="6"/>
              <w:spacing w:before="54" w:line="169" w:lineRule="auto"/>
              <w:ind w:left="226"/>
              <w:rPr>
                <w:sz w:val="19"/>
                <w:szCs w:val="19"/>
              </w:rPr>
            </w:pPr>
            <w:r>
              <w:rPr>
                <w:spacing w:val="3"/>
                <w:sz w:val="19"/>
                <w:szCs w:val="19"/>
              </w:rPr>
              <w:t>其他扶贫支出</w:t>
            </w:r>
          </w:p>
        </w:tc>
        <w:tc>
          <w:tcPr>
            <w:tcW w:w="1660" w:type="dxa"/>
            <w:vAlign w:val="top"/>
          </w:tcPr>
          <w:p>
            <w:pPr>
              <w:pStyle w:val="6"/>
              <w:spacing w:before="86" w:line="141" w:lineRule="exact"/>
              <w:ind w:left="1234"/>
              <w:rPr>
                <w:sz w:val="19"/>
                <w:szCs w:val="19"/>
              </w:rPr>
            </w:pPr>
            <w:r>
              <w:rPr>
                <w:position w:val="-2"/>
                <w:sz w:val="19"/>
                <w:szCs w:val="19"/>
              </w:rPr>
              <w:t>0.07</w:t>
            </w:r>
          </w:p>
        </w:tc>
        <w:tc>
          <w:tcPr>
            <w:tcW w:w="1661" w:type="dxa"/>
            <w:vAlign w:val="top"/>
          </w:tcPr>
          <w:p>
            <w:pPr>
              <w:pStyle w:val="6"/>
              <w:spacing w:before="86" w:line="141" w:lineRule="exact"/>
              <w:ind w:left="1237"/>
              <w:rPr>
                <w:sz w:val="19"/>
                <w:szCs w:val="19"/>
              </w:rPr>
            </w:pPr>
            <w:r>
              <w:rPr>
                <w:position w:val="-2"/>
                <w:sz w:val="19"/>
                <w:szCs w:val="19"/>
              </w:rPr>
              <w:t>0.07</w:t>
            </w:r>
          </w:p>
        </w:tc>
        <w:tc>
          <w:tcPr>
            <w:tcW w:w="1661" w:type="dxa"/>
            <w:vAlign w:val="top"/>
          </w:tcPr>
          <w:p>
            <w:pPr>
              <w:pStyle w:val="6"/>
              <w:spacing w:before="86" w:line="141" w:lineRule="exact"/>
              <w:ind w:left="1239"/>
              <w:rPr>
                <w:sz w:val="19"/>
                <w:szCs w:val="19"/>
              </w:rPr>
            </w:pPr>
            <w:r>
              <w:rPr>
                <w:position w:val="-2"/>
                <w:sz w:val="19"/>
                <w:szCs w:val="19"/>
              </w:rPr>
              <w:t>0.00</w:t>
            </w:r>
          </w:p>
        </w:tc>
        <w:tc>
          <w:tcPr>
            <w:tcW w:w="1661" w:type="dxa"/>
            <w:vAlign w:val="top"/>
          </w:tcPr>
          <w:p>
            <w:pPr>
              <w:pStyle w:val="6"/>
              <w:spacing w:before="86" w:line="141" w:lineRule="exact"/>
              <w:ind w:right="20"/>
              <w:jc w:val="right"/>
              <w:rPr>
                <w:sz w:val="19"/>
                <w:szCs w:val="19"/>
              </w:rPr>
            </w:pPr>
            <w:r>
              <w:rPr>
                <w:position w:val="-2"/>
                <w:sz w:val="19"/>
                <w:szCs w:val="19"/>
              </w:rPr>
              <w:t>0.00</w:t>
            </w:r>
          </w:p>
        </w:tc>
        <w:tc>
          <w:tcPr>
            <w:tcW w:w="1661" w:type="dxa"/>
            <w:vAlign w:val="top"/>
          </w:tcPr>
          <w:p>
            <w:pPr>
              <w:pStyle w:val="6"/>
              <w:spacing w:before="86" w:line="14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6" w:line="14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spacing w:line="227" w:lineRule="exact"/>
              <w:rPr>
                <w:rFonts w:ascii="Arial"/>
                <w:sz w:val="19"/>
              </w:rPr>
            </w:pPr>
          </w:p>
        </w:tc>
        <w:tc>
          <w:tcPr>
            <w:tcW w:w="3631" w:type="dxa"/>
            <w:vAlign w:val="top"/>
          </w:tcPr>
          <w:p>
            <w:pPr>
              <w:spacing w:line="227" w:lineRule="exact"/>
              <w:rPr>
                <w:rFonts w:ascii="Arial"/>
                <w:sz w:val="19"/>
              </w:rPr>
            </w:pPr>
          </w:p>
        </w:tc>
        <w:tc>
          <w:tcPr>
            <w:tcW w:w="1660" w:type="dxa"/>
            <w:vAlign w:val="top"/>
          </w:tcPr>
          <w:p>
            <w:pPr>
              <w:spacing w:line="227" w:lineRule="exact"/>
              <w:rPr>
                <w:rFonts w:ascii="Arial"/>
                <w:sz w:val="19"/>
              </w:rPr>
            </w:pPr>
          </w:p>
        </w:tc>
        <w:tc>
          <w:tcPr>
            <w:tcW w:w="1661" w:type="dxa"/>
            <w:vAlign w:val="top"/>
          </w:tcPr>
          <w:p>
            <w:pPr>
              <w:spacing w:line="227" w:lineRule="exact"/>
              <w:rPr>
                <w:rFonts w:ascii="Arial"/>
                <w:sz w:val="19"/>
              </w:rPr>
            </w:pPr>
          </w:p>
        </w:tc>
        <w:tc>
          <w:tcPr>
            <w:tcW w:w="1661" w:type="dxa"/>
            <w:vAlign w:val="top"/>
          </w:tcPr>
          <w:p>
            <w:pPr>
              <w:spacing w:line="227" w:lineRule="exact"/>
              <w:rPr>
                <w:rFonts w:ascii="Arial"/>
                <w:sz w:val="19"/>
              </w:rPr>
            </w:pPr>
          </w:p>
        </w:tc>
        <w:tc>
          <w:tcPr>
            <w:tcW w:w="1661" w:type="dxa"/>
            <w:vAlign w:val="top"/>
          </w:tcPr>
          <w:p>
            <w:pPr>
              <w:spacing w:line="227" w:lineRule="exact"/>
              <w:rPr>
                <w:rFonts w:ascii="Arial"/>
                <w:sz w:val="19"/>
              </w:rPr>
            </w:pPr>
          </w:p>
        </w:tc>
        <w:tc>
          <w:tcPr>
            <w:tcW w:w="1661" w:type="dxa"/>
            <w:vAlign w:val="top"/>
          </w:tcPr>
          <w:p>
            <w:pPr>
              <w:spacing w:line="227" w:lineRule="exact"/>
              <w:rPr>
                <w:rFonts w:ascii="Arial"/>
                <w:sz w:val="19"/>
              </w:rPr>
            </w:pPr>
          </w:p>
        </w:tc>
        <w:tc>
          <w:tcPr>
            <w:tcW w:w="1676" w:type="dxa"/>
            <w:tcBorders>
              <w:right w:val="single" w:color="000000" w:sz="12" w:space="0"/>
            </w:tcBorders>
            <w:vAlign w:val="top"/>
          </w:tcPr>
          <w:p>
            <w:pPr>
              <w:spacing w:line="227"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914" w:type="dxa"/>
            <w:gridSpan w:val="3"/>
            <w:tcBorders>
              <w:bottom w:val="single" w:color="000000" w:sz="12" w:space="0"/>
            </w:tcBorders>
            <w:vAlign w:val="top"/>
          </w:tcPr>
          <w:p>
            <w:pPr>
              <w:rPr>
                <w:rFonts w:ascii="Arial"/>
                <w:sz w:val="21"/>
              </w:rPr>
            </w:pPr>
          </w:p>
        </w:tc>
        <w:tc>
          <w:tcPr>
            <w:tcW w:w="3631" w:type="dxa"/>
            <w:tcBorders>
              <w:bottom w:val="single" w:color="000000" w:sz="12" w:space="0"/>
            </w:tcBorders>
            <w:vAlign w:val="top"/>
          </w:tcPr>
          <w:p>
            <w:pPr>
              <w:rPr>
                <w:rFonts w:ascii="Arial"/>
                <w:sz w:val="21"/>
              </w:rPr>
            </w:pPr>
          </w:p>
        </w:tc>
        <w:tc>
          <w:tcPr>
            <w:tcW w:w="1660" w:type="dxa"/>
            <w:tcBorders>
              <w:bottom w:val="single" w:color="000000" w:sz="12" w:space="0"/>
            </w:tcBorders>
            <w:vAlign w:val="top"/>
          </w:tcPr>
          <w:p>
            <w:pPr>
              <w:rPr>
                <w:rFonts w:ascii="Arial"/>
                <w:sz w:val="21"/>
              </w:rPr>
            </w:pPr>
          </w:p>
        </w:tc>
        <w:tc>
          <w:tcPr>
            <w:tcW w:w="1661" w:type="dxa"/>
            <w:tcBorders>
              <w:bottom w:val="single" w:color="000000" w:sz="12" w:space="0"/>
            </w:tcBorders>
            <w:vAlign w:val="top"/>
          </w:tcPr>
          <w:p>
            <w:pPr>
              <w:rPr>
                <w:rFonts w:ascii="Arial"/>
                <w:sz w:val="21"/>
              </w:rPr>
            </w:pPr>
          </w:p>
        </w:tc>
        <w:tc>
          <w:tcPr>
            <w:tcW w:w="1661" w:type="dxa"/>
            <w:tcBorders>
              <w:bottom w:val="single" w:color="000000" w:sz="12" w:space="0"/>
            </w:tcBorders>
            <w:vAlign w:val="top"/>
          </w:tcPr>
          <w:p>
            <w:pPr>
              <w:rPr>
                <w:rFonts w:ascii="Arial"/>
                <w:sz w:val="21"/>
              </w:rPr>
            </w:pPr>
          </w:p>
        </w:tc>
        <w:tc>
          <w:tcPr>
            <w:tcW w:w="1661" w:type="dxa"/>
            <w:tcBorders>
              <w:bottom w:val="single" w:color="000000" w:sz="12" w:space="0"/>
            </w:tcBorders>
            <w:vAlign w:val="top"/>
          </w:tcPr>
          <w:p>
            <w:pPr>
              <w:rPr>
                <w:rFonts w:ascii="Arial"/>
                <w:sz w:val="21"/>
              </w:rPr>
            </w:pPr>
          </w:p>
        </w:tc>
        <w:tc>
          <w:tcPr>
            <w:tcW w:w="1661" w:type="dxa"/>
            <w:tcBorders>
              <w:bottom w:val="single" w:color="000000" w:sz="12" w:space="0"/>
            </w:tcBorders>
            <w:vAlign w:val="top"/>
          </w:tcPr>
          <w:p>
            <w:pPr>
              <w:rPr>
                <w:rFonts w:ascii="Arial"/>
                <w:sz w:val="21"/>
              </w:rPr>
            </w:pPr>
          </w:p>
        </w:tc>
        <w:tc>
          <w:tcPr>
            <w:tcW w:w="1676" w:type="dxa"/>
            <w:tcBorders>
              <w:bottom w:val="single" w:color="000000" w:sz="12" w:space="0"/>
              <w:right w:val="single" w:color="000000" w:sz="12" w:space="0"/>
            </w:tcBorders>
            <w:vAlign w:val="top"/>
          </w:tcPr>
          <w:p>
            <w:pPr>
              <w:rPr>
                <w:rFonts w:ascii="Arial"/>
                <w:sz w:val="21"/>
              </w:rPr>
            </w:pPr>
          </w:p>
        </w:tc>
      </w:tr>
    </w:tbl>
    <w:p>
      <w:pPr>
        <w:spacing w:before="24" w:line="190" w:lineRule="auto"/>
        <w:ind w:left="47"/>
        <w:rPr>
          <w:rFonts w:ascii="宋体" w:hAnsi="宋体" w:eastAsia="宋体" w:cs="宋体"/>
          <w:sz w:val="17"/>
          <w:szCs w:val="17"/>
        </w:rPr>
      </w:pPr>
      <w:r>
        <w:rPr>
          <w:rFonts w:ascii="宋体" w:hAnsi="宋体" w:eastAsia="宋体" w:cs="宋体"/>
          <w:spacing w:val="3"/>
          <w:sz w:val="17"/>
          <w:szCs w:val="17"/>
        </w:rPr>
        <w:t>注：本表反映部门本年度各项支出情况。</w:t>
      </w:r>
    </w:p>
    <w:p>
      <w:pPr>
        <w:spacing w:line="190" w:lineRule="auto"/>
        <w:rPr>
          <w:rFonts w:ascii="宋体" w:hAnsi="宋体" w:eastAsia="宋体" w:cs="宋体"/>
          <w:sz w:val="17"/>
          <w:szCs w:val="17"/>
        </w:rPr>
        <w:sectPr>
          <w:type w:val="continuous"/>
          <w:pgSz w:w="16839" w:h="11907"/>
          <w:pgMar w:top="1012" w:right="1150" w:bottom="400" w:left="1140" w:header="0" w:footer="0" w:gutter="0"/>
          <w:cols w:equalWidth="0" w:num="1">
            <w:col w:w="14549"/>
          </w:cols>
        </w:sectPr>
      </w:pPr>
    </w:p>
    <w:p>
      <w:pPr>
        <w:pStyle w:val="2"/>
        <w:spacing w:line="347" w:lineRule="auto"/>
      </w:pPr>
    </w:p>
    <w:p>
      <w:pPr>
        <w:spacing w:before="107" w:line="189" w:lineRule="auto"/>
        <w:ind w:left="4997"/>
        <w:rPr>
          <w:rFonts w:ascii="宋体" w:hAnsi="宋体" w:eastAsia="宋体" w:cs="宋体"/>
          <w:sz w:val="33"/>
          <w:szCs w:val="33"/>
        </w:rPr>
      </w:pPr>
      <w:r>
        <w:rPr>
          <w:rFonts w:ascii="宋体" w:hAnsi="宋体" w:eastAsia="宋体" w:cs="宋体"/>
          <w:sz w:val="33"/>
          <w:szCs w:val="33"/>
        </w:rPr>
        <w:t>财政拨款收入支出决算总表</w:t>
      </w:r>
    </w:p>
    <w:p>
      <w:pPr>
        <w:spacing w:line="189" w:lineRule="auto"/>
        <w:rPr>
          <w:rFonts w:ascii="宋体" w:hAnsi="宋体" w:eastAsia="宋体" w:cs="宋体"/>
          <w:sz w:val="33"/>
          <w:szCs w:val="33"/>
        </w:rPr>
        <w:sectPr>
          <w:pgSz w:w="16839" w:h="11907"/>
          <w:pgMar w:top="1012" w:right="1330" w:bottom="400" w:left="1320" w:header="0" w:footer="0" w:gutter="0"/>
          <w:cols w:equalWidth="0" w:num="1">
            <w:col w:w="14189"/>
          </w:cols>
        </w:sectPr>
      </w:pPr>
    </w:p>
    <w:p>
      <w:pPr>
        <w:spacing w:before="254" w:line="185" w:lineRule="auto"/>
        <w:ind w:left="49"/>
        <w:rPr>
          <w:rFonts w:ascii="宋体" w:hAnsi="宋体" w:eastAsia="宋体" w:cs="宋体"/>
          <w:sz w:val="18"/>
          <w:szCs w:val="18"/>
        </w:rPr>
      </w:pPr>
      <w:r>
        <w:rPr>
          <w:rFonts w:ascii="宋体" w:hAnsi="宋体" w:eastAsia="宋体" w:cs="宋体"/>
          <w:spacing w:val="-1"/>
          <w:sz w:val="18"/>
          <w:szCs w:val="18"/>
        </w:rPr>
        <w:t>编制单位：新疆巴州和静县第六幼儿园</w:t>
      </w:r>
    </w:p>
    <w:p>
      <w:pPr>
        <w:pStyle w:val="2"/>
        <w:spacing w:line="14" w:lineRule="auto"/>
        <w:rPr>
          <w:sz w:val="2"/>
        </w:rPr>
      </w:pPr>
      <w:r>
        <w:rPr>
          <w:sz w:val="2"/>
          <w:szCs w:val="2"/>
        </w:rPr>
        <w:br w:type="column"/>
      </w:r>
    </w:p>
    <w:p>
      <w:pPr>
        <w:spacing w:before="252" w:line="185" w:lineRule="auto"/>
        <w:rPr>
          <w:rFonts w:ascii="宋体" w:hAnsi="宋体" w:eastAsia="宋体" w:cs="宋体"/>
          <w:sz w:val="18"/>
          <w:szCs w:val="18"/>
        </w:rPr>
      </w:pPr>
      <w:r>
        <w:rPr>
          <w:rFonts w:ascii="宋体" w:hAnsi="宋体" w:eastAsia="宋体" w:cs="宋体"/>
          <w:spacing w:val="-1"/>
          <w:sz w:val="18"/>
          <w:szCs w:val="18"/>
        </w:rPr>
        <w:t>2020年度</w:t>
      </w:r>
    </w:p>
    <w:p>
      <w:pPr>
        <w:pStyle w:val="2"/>
        <w:spacing w:line="14" w:lineRule="auto"/>
        <w:rPr>
          <w:sz w:val="2"/>
        </w:rPr>
      </w:pPr>
      <w:r>
        <w:rPr>
          <w:sz w:val="2"/>
          <w:szCs w:val="2"/>
        </w:rPr>
        <w:br w:type="column"/>
      </w:r>
    </w:p>
    <w:p>
      <w:pPr>
        <w:spacing w:before="35" w:line="204" w:lineRule="auto"/>
        <w:ind w:right="48" w:firstLine="541"/>
        <w:rPr>
          <w:rFonts w:ascii="宋体" w:hAnsi="宋体" w:eastAsia="宋体" w:cs="宋体"/>
          <w:sz w:val="18"/>
          <w:szCs w:val="18"/>
        </w:rPr>
      </w:pPr>
      <w:r>
        <w:rPr>
          <w:rFonts w:ascii="宋体" w:hAnsi="宋体" w:eastAsia="宋体" w:cs="宋体"/>
          <w:spacing w:val="-3"/>
          <w:sz w:val="18"/>
          <w:szCs w:val="18"/>
        </w:rPr>
        <w:t>公开04表</w:t>
      </w:r>
      <w:r>
        <w:rPr>
          <w:rFonts w:ascii="宋体" w:hAnsi="宋体" w:eastAsia="宋体" w:cs="宋体"/>
          <w:spacing w:val="3"/>
          <w:sz w:val="18"/>
          <w:szCs w:val="18"/>
        </w:rPr>
        <w:t xml:space="preserve"> </w:t>
      </w:r>
      <w:r>
        <w:rPr>
          <w:rFonts w:ascii="宋体" w:hAnsi="宋体" w:eastAsia="宋体" w:cs="宋体"/>
          <w:spacing w:val="-2"/>
          <w:sz w:val="18"/>
          <w:szCs w:val="18"/>
        </w:rPr>
        <w:t>金额单位：万元</w:t>
      </w:r>
    </w:p>
    <w:p>
      <w:pPr>
        <w:spacing w:line="204" w:lineRule="auto"/>
        <w:rPr>
          <w:rFonts w:ascii="宋体" w:hAnsi="宋体" w:eastAsia="宋体" w:cs="宋体"/>
          <w:sz w:val="18"/>
          <w:szCs w:val="18"/>
        </w:rPr>
        <w:sectPr>
          <w:type w:val="continuous"/>
          <w:pgSz w:w="16839" w:h="11907"/>
          <w:pgMar w:top="1012" w:right="1330" w:bottom="400" w:left="1320" w:header="0" w:footer="0" w:gutter="0"/>
          <w:cols w:equalWidth="0" w:num="3">
            <w:col w:w="6518" w:space="100"/>
            <w:col w:w="6172" w:space="100"/>
            <w:col w:w="1300"/>
          </w:cols>
        </w:sectPr>
      </w:pPr>
    </w:p>
    <w:p>
      <w:pPr>
        <w:spacing w:line="110" w:lineRule="auto"/>
        <w:rPr>
          <w:rFonts w:ascii="Arial"/>
          <w:sz w:val="2"/>
        </w:rPr>
      </w:pPr>
    </w:p>
    <w:tbl>
      <w:tblPr>
        <w:tblStyle w:val="5"/>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5"/>
        <w:gridCol w:w="1515"/>
        <w:gridCol w:w="1323"/>
        <w:gridCol w:w="2738"/>
        <w:gridCol w:w="451"/>
        <w:gridCol w:w="1323"/>
        <w:gridCol w:w="1324"/>
        <w:gridCol w:w="1323"/>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583" w:type="dxa"/>
            <w:gridSpan w:val="3"/>
            <w:shd w:val="clear" w:color="auto" w:fill="C0C0C0"/>
            <w:vAlign w:val="top"/>
          </w:tcPr>
          <w:p>
            <w:pPr>
              <w:pStyle w:val="6"/>
              <w:spacing w:before="22" w:line="208" w:lineRule="auto"/>
              <w:ind w:left="2433"/>
              <w:rPr>
                <w:sz w:val="16"/>
                <w:szCs w:val="16"/>
              </w:rPr>
            </w:pPr>
            <w:r>
              <w:rPr>
                <w:spacing w:val="-4"/>
                <w:sz w:val="16"/>
                <w:szCs w:val="16"/>
              </w:rPr>
              <w:t>收</w:t>
            </w:r>
            <w:r>
              <w:rPr>
                <w:spacing w:val="5"/>
                <w:sz w:val="16"/>
                <w:szCs w:val="16"/>
              </w:rPr>
              <w:t xml:space="preserve">     </w:t>
            </w:r>
            <w:r>
              <w:rPr>
                <w:spacing w:val="-4"/>
                <w:sz w:val="16"/>
                <w:szCs w:val="16"/>
              </w:rPr>
              <w:t>入</w:t>
            </w:r>
          </w:p>
        </w:tc>
        <w:tc>
          <w:tcPr>
            <w:tcW w:w="8587" w:type="dxa"/>
            <w:gridSpan w:val="6"/>
            <w:tcBorders>
              <w:right w:val="single" w:color="000000" w:sz="10" w:space="0"/>
            </w:tcBorders>
            <w:shd w:val="clear" w:color="auto" w:fill="C0C0C0"/>
            <w:vAlign w:val="top"/>
          </w:tcPr>
          <w:p>
            <w:pPr>
              <w:pStyle w:val="6"/>
              <w:spacing w:before="22" w:line="208" w:lineRule="auto"/>
              <w:ind w:left="3929"/>
              <w:rPr>
                <w:sz w:val="16"/>
                <w:szCs w:val="16"/>
              </w:rPr>
            </w:pPr>
            <w:r>
              <w:rPr>
                <w:spacing w:val="-1"/>
                <w:sz w:val="16"/>
                <w:szCs w:val="16"/>
              </w:rPr>
              <w:t>支</w:t>
            </w:r>
            <w:r>
              <w:rPr>
                <w:spacing w:val="7"/>
                <w:sz w:val="16"/>
                <w:szCs w:val="16"/>
              </w:rPr>
              <w:t xml:space="preserve">     </w:t>
            </w:r>
            <w:r>
              <w:rPr>
                <w:spacing w:val="-1"/>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2745" w:type="dxa"/>
            <w:vMerge w:val="restart"/>
            <w:tcBorders>
              <w:bottom w:val="nil"/>
            </w:tcBorders>
            <w:shd w:val="clear" w:color="auto" w:fill="C0C0C0"/>
            <w:vAlign w:val="top"/>
          </w:tcPr>
          <w:p>
            <w:pPr>
              <w:pStyle w:val="6"/>
              <w:spacing w:before="229" w:line="227" w:lineRule="auto"/>
              <w:ind w:left="1045"/>
              <w:rPr>
                <w:sz w:val="16"/>
                <w:szCs w:val="16"/>
              </w:rPr>
            </w:pPr>
            <w:r>
              <w:rPr>
                <w:spacing w:val="-2"/>
                <w:sz w:val="16"/>
                <w:szCs w:val="16"/>
              </w:rPr>
              <w:t>项</w:t>
            </w:r>
            <w:r>
              <w:rPr>
                <w:spacing w:val="13"/>
                <w:sz w:val="16"/>
                <w:szCs w:val="16"/>
              </w:rPr>
              <w:t xml:space="preserve">    </w:t>
            </w:r>
            <w:r>
              <w:rPr>
                <w:spacing w:val="-2"/>
                <w:sz w:val="16"/>
                <w:szCs w:val="16"/>
              </w:rPr>
              <w:t>目</w:t>
            </w:r>
          </w:p>
        </w:tc>
        <w:tc>
          <w:tcPr>
            <w:tcW w:w="1515" w:type="dxa"/>
            <w:vMerge w:val="restart"/>
            <w:tcBorders>
              <w:bottom w:val="nil"/>
            </w:tcBorders>
            <w:shd w:val="clear" w:color="auto" w:fill="C0C0C0"/>
            <w:vAlign w:val="top"/>
          </w:tcPr>
          <w:p>
            <w:pPr>
              <w:pStyle w:val="6"/>
              <w:spacing w:before="229" w:line="226" w:lineRule="auto"/>
              <w:ind w:left="597"/>
              <w:rPr>
                <w:sz w:val="16"/>
                <w:szCs w:val="16"/>
              </w:rPr>
            </w:pPr>
            <w:r>
              <w:rPr>
                <w:spacing w:val="1"/>
                <w:sz w:val="16"/>
                <w:szCs w:val="16"/>
              </w:rPr>
              <w:t>行次</w:t>
            </w:r>
          </w:p>
        </w:tc>
        <w:tc>
          <w:tcPr>
            <w:tcW w:w="1323" w:type="dxa"/>
            <w:vMerge w:val="restart"/>
            <w:tcBorders>
              <w:bottom w:val="nil"/>
            </w:tcBorders>
            <w:shd w:val="clear" w:color="auto" w:fill="C0C0C0"/>
            <w:vAlign w:val="top"/>
          </w:tcPr>
          <w:p>
            <w:pPr>
              <w:pStyle w:val="6"/>
              <w:spacing w:before="229" w:line="226" w:lineRule="auto"/>
              <w:ind w:left="424"/>
              <w:rPr>
                <w:sz w:val="16"/>
                <w:szCs w:val="16"/>
              </w:rPr>
            </w:pPr>
            <w:r>
              <w:rPr>
                <w:spacing w:val="1"/>
                <w:sz w:val="16"/>
                <w:szCs w:val="16"/>
              </w:rPr>
              <w:t>决算数</w:t>
            </w:r>
          </w:p>
        </w:tc>
        <w:tc>
          <w:tcPr>
            <w:tcW w:w="2738" w:type="dxa"/>
            <w:vMerge w:val="restart"/>
            <w:tcBorders>
              <w:bottom w:val="nil"/>
            </w:tcBorders>
            <w:shd w:val="clear" w:color="auto" w:fill="C0C0C0"/>
            <w:vAlign w:val="top"/>
          </w:tcPr>
          <w:p>
            <w:pPr>
              <w:pStyle w:val="6"/>
              <w:spacing w:before="229" w:line="226" w:lineRule="auto"/>
              <w:ind w:left="635"/>
              <w:rPr>
                <w:sz w:val="16"/>
                <w:szCs w:val="16"/>
              </w:rPr>
            </w:pPr>
            <w:r>
              <w:rPr>
                <w:spacing w:val="3"/>
                <w:sz w:val="16"/>
                <w:szCs w:val="16"/>
              </w:rPr>
              <w:t>项目（按功能分类）</w:t>
            </w:r>
          </w:p>
        </w:tc>
        <w:tc>
          <w:tcPr>
            <w:tcW w:w="451" w:type="dxa"/>
            <w:vMerge w:val="restart"/>
            <w:tcBorders>
              <w:bottom w:val="nil"/>
            </w:tcBorders>
            <w:shd w:val="clear" w:color="auto" w:fill="C0C0C0"/>
            <w:vAlign w:val="top"/>
          </w:tcPr>
          <w:p>
            <w:pPr>
              <w:pStyle w:val="6"/>
              <w:spacing w:before="229" w:line="226" w:lineRule="auto"/>
              <w:ind w:left="72"/>
              <w:rPr>
                <w:sz w:val="16"/>
                <w:szCs w:val="16"/>
              </w:rPr>
            </w:pPr>
            <w:r>
              <w:rPr>
                <w:spacing w:val="1"/>
                <w:sz w:val="16"/>
                <w:szCs w:val="16"/>
              </w:rPr>
              <w:t>行次</w:t>
            </w:r>
          </w:p>
        </w:tc>
        <w:tc>
          <w:tcPr>
            <w:tcW w:w="5398" w:type="dxa"/>
            <w:gridSpan w:val="4"/>
            <w:tcBorders>
              <w:right w:val="single" w:color="000000" w:sz="10" w:space="0"/>
            </w:tcBorders>
            <w:shd w:val="clear" w:color="auto" w:fill="C0C0C0"/>
            <w:vAlign w:val="top"/>
          </w:tcPr>
          <w:p>
            <w:pPr>
              <w:pStyle w:val="6"/>
              <w:spacing w:before="11" w:line="199" w:lineRule="auto"/>
              <w:ind w:left="2468"/>
              <w:rPr>
                <w:sz w:val="16"/>
                <w:szCs w:val="16"/>
              </w:rPr>
            </w:pPr>
            <w:r>
              <w:rPr>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2745" w:type="dxa"/>
            <w:vMerge w:val="continue"/>
            <w:tcBorders>
              <w:top w:val="nil"/>
            </w:tcBorders>
            <w:vAlign w:val="top"/>
          </w:tcPr>
          <w:p>
            <w:pPr>
              <w:rPr>
                <w:rFonts w:ascii="Arial"/>
                <w:sz w:val="21"/>
              </w:rPr>
            </w:pPr>
          </w:p>
        </w:tc>
        <w:tc>
          <w:tcPr>
            <w:tcW w:w="1515" w:type="dxa"/>
            <w:vMerge w:val="continue"/>
            <w:tcBorders>
              <w:top w:val="nil"/>
            </w:tcBorders>
            <w:vAlign w:val="top"/>
          </w:tcPr>
          <w:p>
            <w:pPr>
              <w:rPr>
                <w:rFonts w:ascii="Arial"/>
                <w:sz w:val="21"/>
              </w:rPr>
            </w:pPr>
          </w:p>
        </w:tc>
        <w:tc>
          <w:tcPr>
            <w:tcW w:w="1323" w:type="dxa"/>
            <w:vMerge w:val="continue"/>
            <w:tcBorders>
              <w:top w:val="nil"/>
            </w:tcBorders>
            <w:vAlign w:val="top"/>
          </w:tcPr>
          <w:p>
            <w:pPr>
              <w:rPr>
                <w:rFonts w:ascii="Arial"/>
                <w:sz w:val="21"/>
              </w:rPr>
            </w:pPr>
          </w:p>
        </w:tc>
        <w:tc>
          <w:tcPr>
            <w:tcW w:w="2738"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shd w:val="clear" w:color="auto" w:fill="C0C0C0"/>
            <w:vAlign w:val="top"/>
          </w:tcPr>
          <w:p>
            <w:pPr>
              <w:pStyle w:val="6"/>
              <w:spacing w:before="133" w:line="227" w:lineRule="auto"/>
              <w:ind w:left="518"/>
              <w:rPr>
                <w:sz w:val="16"/>
                <w:szCs w:val="16"/>
              </w:rPr>
            </w:pPr>
            <w:r>
              <w:rPr>
                <w:sz w:val="16"/>
                <w:szCs w:val="16"/>
              </w:rPr>
              <w:t>小计</w:t>
            </w:r>
          </w:p>
        </w:tc>
        <w:tc>
          <w:tcPr>
            <w:tcW w:w="1324" w:type="dxa"/>
            <w:shd w:val="clear" w:color="auto" w:fill="C0C0C0"/>
            <w:vAlign w:val="top"/>
          </w:tcPr>
          <w:p>
            <w:pPr>
              <w:pStyle w:val="6"/>
              <w:spacing w:before="34" w:line="217" w:lineRule="auto"/>
              <w:ind w:left="425" w:right="65" w:hanging="327"/>
              <w:rPr>
                <w:sz w:val="16"/>
                <w:szCs w:val="16"/>
              </w:rPr>
            </w:pPr>
            <w:r>
              <w:rPr>
                <w:spacing w:val="4"/>
                <w:sz w:val="16"/>
                <w:szCs w:val="16"/>
              </w:rPr>
              <w:t>一般公共预算财</w:t>
            </w:r>
            <w:r>
              <w:rPr>
                <w:spacing w:val="1"/>
                <w:sz w:val="16"/>
                <w:szCs w:val="16"/>
              </w:rPr>
              <w:t xml:space="preserve"> </w:t>
            </w:r>
            <w:r>
              <w:rPr>
                <w:spacing w:val="3"/>
                <w:sz w:val="16"/>
                <w:szCs w:val="16"/>
              </w:rPr>
              <w:t>政拨款</w:t>
            </w:r>
          </w:p>
        </w:tc>
        <w:tc>
          <w:tcPr>
            <w:tcW w:w="1323" w:type="dxa"/>
            <w:shd w:val="clear" w:color="auto" w:fill="C0C0C0"/>
            <w:vAlign w:val="top"/>
          </w:tcPr>
          <w:p>
            <w:pPr>
              <w:pStyle w:val="6"/>
              <w:spacing w:before="34" w:line="217" w:lineRule="auto"/>
              <w:ind w:left="346" w:right="63" w:hanging="250"/>
              <w:rPr>
                <w:sz w:val="16"/>
                <w:szCs w:val="16"/>
              </w:rPr>
            </w:pPr>
            <w:r>
              <w:rPr>
                <w:spacing w:val="4"/>
                <w:sz w:val="16"/>
                <w:szCs w:val="16"/>
              </w:rPr>
              <w:t xml:space="preserve">政府性基金预算 </w:t>
            </w:r>
            <w:r>
              <w:rPr>
                <w:spacing w:val="3"/>
                <w:sz w:val="16"/>
                <w:szCs w:val="16"/>
              </w:rPr>
              <w:t>财政拨款</w:t>
            </w:r>
          </w:p>
        </w:tc>
        <w:tc>
          <w:tcPr>
            <w:tcW w:w="1428" w:type="dxa"/>
            <w:tcBorders>
              <w:right w:val="single" w:color="000000" w:sz="10" w:space="0"/>
            </w:tcBorders>
            <w:shd w:val="clear" w:color="auto" w:fill="C0C0C0"/>
            <w:vAlign w:val="top"/>
          </w:tcPr>
          <w:p>
            <w:pPr>
              <w:pStyle w:val="6"/>
              <w:spacing w:before="34" w:line="217" w:lineRule="auto"/>
              <w:ind w:left="391" w:right="31" w:hanging="315"/>
              <w:rPr>
                <w:sz w:val="16"/>
                <w:szCs w:val="16"/>
              </w:rPr>
            </w:pPr>
            <w:r>
              <w:rPr>
                <w:spacing w:val="2"/>
                <w:sz w:val="16"/>
                <w:szCs w:val="16"/>
              </w:rPr>
              <w:t>国有资本经营预算</w:t>
            </w:r>
            <w:r>
              <w:rPr>
                <w:spacing w:val="5"/>
                <w:sz w:val="16"/>
                <w:szCs w:val="16"/>
              </w:rPr>
              <w:t xml:space="preserve"> </w:t>
            </w:r>
            <w:r>
              <w:rPr>
                <w:spacing w:val="3"/>
                <w:sz w:val="16"/>
                <w:szCs w:val="16"/>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pStyle w:val="6"/>
              <w:spacing w:before="26" w:line="194" w:lineRule="auto"/>
              <w:ind w:left="1050"/>
              <w:rPr>
                <w:sz w:val="16"/>
                <w:szCs w:val="16"/>
              </w:rPr>
            </w:pPr>
            <w:r>
              <w:rPr>
                <w:spacing w:val="-1"/>
                <w:sz w:val="16"/>
                <w:szCs w:val="16"/>
              </w:rPr>
              <w:t>栏</w:t>
            </w:r>
            <w:r>
              <w:rPr>
                <w:spacing w:val="6"/>
                <w:sz w:val="16"/>
                <w:szCs w:val="16"/>
              </w:rPr>
              <w:t xml:space="preserve">    </w:t>
            </w:r>
            <w:r>
              <w:rPr>
                <w:spacing w:val="-1"/>
                <w:sz w:val="16"/>
                <w:szCs w:val="16"/>
              </w:rPr>
              <w:t>次</w:t>
            </w:r>
          </w:p>
        </w:tc>
        <w:tc>
          <w:tcPr>
            <w:tcW w:w="1515"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3" w:line="163" w:lineRule="auto"/>
              <w:ind w:left="643"/>
              <w:rPr>
                <w:sz w:val="16"/>
                <w:szCs w:val="16"/>
              </w:rPr>
            </w:pPr>
            <w:r>
              <w:rPr>
                <w:sz w:val="16"/>
                <w:szCs w:val="16"/>
              </w:rPr>
              <w:t>1</w:t>
            </w:r>
          </w:p>
        </w:tc>
        <w:tc>
          <w:tcPr>
            <w:tcW w:w="2738" w:type="dxa"/>
            <w:shd w:val="clear" w:color="auto" w:fill="C0C0C0"/>
            <w:vAlign w:val="top"/>
          </w:tcPr>
          <w:p>
            <w:pPr>
              <w:pStyle w:val="6"/>
              <w:spacing w:before="26" w:line="194" w:lineRule="auto"/>
              <w:ind w:left="1050"/>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4" w:line="162" w:lineRule="auto"/>
              <w:ind w:left="638"/>
              <w:rPr>
                <w:sz w:val="16"/>
                <w:szCs w:val="16"/>
              </w:rPr>
            </w:pPr>
            <w:r>
              <w:rPr>
                <w:sz w:val="16"/>
                <w:szCs w:val="16"/>
              </w:rPr>
              <w:t>2</w:t>
            </w:r>
          </w:p>
        </w:tc>
        <w:tc>
          <w:tcPr>
            <w:tcW w:w="1324" w:type="dxa"/>
            <w:shd w:val="clear" w:color="auto" w:fill="C0C0C0"/>
            <w:vAlign w:val="top"/>
          </w:tcPr>
          <w:p>
            <w:pPr>
              <w:pStyle w:val="6"/>
              <w:spacing w:before="54" w:line="162" w:lineRule="auto"/>
              <w:ind w:left="641"/>
              <w:rPr>
                <w:sz w:val="16"/>
                <w:szCs w:val="16"/>
              </w:rPr>
            </w:pPr>
            <w:r>
              <w:rPr>
                <w:sz w:val="16"/>
                <w:szCs w:val="16"/>
              </w:rPr>
              <w:t>3</w:t>
            </w:r>
          </w:p>
        </w:tc>
        <w:tc>
          <w:tcPr>
            <w:tcW w:w="1323" w:type="dxa"/>
            <w:shd w:val="clear" w:color="auto" w:fill="C0C0C0"/>
            <w:vAlign w:val="top"/>
          </w:tcPr>
          <w:p>
            <w:pPr>
              <w:pStyle w:val="6"/>
              <w:spacing w:before="54" w:line="162" w:lineRule="auto"/>
              <w:ind w:left="638"/>
              <w:rPr>
                <w:sz w:val="16"/>
                <w:szCs w:val="16"/>
              </w:rPr>
            </w:pPr>
            <w:r>
              <w:rPr>
                <w:sz w:val="16"/>
                <w:szCs w:val="16"/>
              </w:rPr>
              <w:t>4</w:t>
            </w:r>
          </w:p>
        </w:tc>
        <w:tc>
          <w:tcPr>
            <w:tcW w:w="1428" w:type="dxa"/>
            <w:tcBorders>
              <w:right w:val="single" w:color="000000" w:sz="10" w:space="0"/>
            </w:tcBorders>
            <w:shd w:val="clear" w:color="auto" w:fill="C0C0C0"/>
            <w:vAlign w:val="top"/>
          </w:tcPr>
          <w:p>
            <w:pPr>
              <w:pStyle w:val="6"/>
              <w:spacing w:before="55" w:line="161" w:lineRule="auto"/>
              <w:ind w:left="690"/>
              <w:rPr>
                <w:sz w:val="16"/>
                <w:szCs w:val="16"/>
              </w:rPr>
            </w:pPr>
            <w:r>
              <w:rPr>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pStyle w:val="6"/>
              <w:spacing w:before="27" w:line="193" w:lineRule="auto"/>
              <w:ind w:left="37"/>
              <w:rPr>
                <w:sz w:val="16"/>
                <w:szCs w:val="16"/>
              </w:rPr>
            </w:pPr>
            <w:r>
              <w:rPr>
                <w:spacing w:val="4"/>
                <w:sz w:val="16"/>
                <w:szCs w:val="16"/>
              </w:rPr>
              <w:t>一、一般公共预算财政拨款</w:t>
            </w:r>
          </w:p>
        </w:tc>
        <w:tc>
          <w:tcPr>
            <w:tcW w:w="1515" w:type="dxa"/>
            <w:shd w:val="clear" w:color="auto" w:fill="C0C0C0"/>
            <w:vAlign w:val="top"/>
          </w:tcPr>
          <w:p>
            <w:pPr>
              <w:pStyle w:val="6"/>
              <w:spacing w:before="54" w:line="162" w:lineRule="auto"/>
              <w:ind w:left="736"/>
              <w:rPr>
                <w:sz w:val="16"/>
                <w:szCs w:val="16"/>
              </w:rPr>
            </w:pPr>
            <w:r>
              <w:rPr>
                <w:sz w:val="16"/>
                <w:szCs w:val="16"/>
              </w:rPr>
              <w:t>1</w:t>
            </w:r>
          </w:p>
        </w:tc>
        <w:tc>
          <w:tcPr>
            <w:tcW w:w="1323" w:type="dxa"/>
            <w:vAlign w:val="top"/>
          </w:tcPr>
          <w:p>
            <w:pPr>
              <w:pStyle w:val="6"/>
              <w:spacing w:before="54" w:line="162" w:lineRule="auto"/>
              <w:ind w:left="791"/>
              <w:rPr>
                <w:sz w:val="16"/>
                <w:szCs w:val="16"/>
              </w:rPr>
            </w:pPr>
            <w:r>
              <w:rPr>
                <w:spacing w:val="2"/>
                <w:sz w:val="16"/>
                <w:szCs w:val="16"/>
              </w:rPr>
              <w:t>476.14</w:t>
            </w:r>
          </w:p>
        </w:tc>
        <w:tc>
          <w:tcPr>
            <w:tcW w:w="2738" w:type="dxa"/>
            <w:shd w:val="clear" w:color="auto" w:fill="C0C0C0"/>
            <w:vAlign w:val="top"/>
          </w:tcPr>
          <w:p>
            <w:pPr>
              <w:pStyle w:val="6"/>
              <w:spacing w:before="27" w:line="193" w:lineRule="auto"/>
              <w:ind w:left="37"/>
              <w:rPr>
                <w:sz w:val="16"/>
                <w:szCs w:val="16"/>
              </w:rPr>
            </w:pPr>
            <w:r>
              <w:rPr>
                <w:spacing w:val="4"/>
                <w:sz w:val="16"/>
                <w:szCs w:val="16"/>
              </w:rPr>
              <w:t>一、一般公共服务支出</w:t>
            </w:r>
          </w:p>
        </w:tc>
        <w:tc>
          <w:tcPr>
            <w:tcW w:w="451" w:type="dxa"/>
            <w:shd w:val="clear" w:color="auto" w:fill="C0C0C0"/>
            <w:vAlign w:val="top"/>
          </w:tcPr>
          <w:p>
            <w:pPr>
              <w:pStyle w:val="6"/>
              <w:spacing w:before="55" w:line="161" w:lineRule="auto"/>
              <w:ind w:left="161"/>
              <w:rPr>
                <w:sz w:val="16"/>
                <w:szCs w:val="16"/>
              </w:rPr>
            </w:pPr>
            <w:r>
              <w:rPr>
                <w:spacing w:val="-1"/>
                <w:sz w:val="16"/>
                <w:szCs w:val="16"/>
              </w:rPr>
              <w:t>33</w:t>
            </w:r>
          </w:p>
        </w:tc>
        <w:tc>
          <w:tcPr>
            <w:tcW w:w="1323" w:type="dxa"/>
            <w:vAlign w:val="top"/>
          </w:tcPr>
          <w:p>
            <w:pPr>
              <w:pStyle w:val="6"/>
              <w:spacing w:before="55" w:line="161" w:lineRule="auto"/>
              <w:ind w:right="19"/>
              <w:jc w:val="right"/>
              <w:rPr>
                <w:sz w:val="16"/>
                <w:szCs w:val="16"/>
              </w:rPr>
            </w:pPr>
            <w:r>
              <w:rPr>
                <w:spacing w:val="1"/>
                <w:sz w:val="16"/>
                <w:szCs w:val="16"/>
              </w:rPr>
              <w:t>0.00</w:t>
            </w:r>
          </w:p>
        </w:tc>
        <w:tc>
          <w:tcPr>
            <w:tcW w:w="1324" w:type="dxa"/>
            <w:vAlign w:val="top"/>
          </w:tcPr>
          <w:p>
            <w:pPr>
              <w:pStyle w:val="6"/>
              <w:spacing w:before="55" w:line="161" w:lineRule="auto"/>
              <w:ind w:right="18"/>
              <w:jc w:val="right"/>
              <w:rPr>
                <w:sz w:val="16"/>
                <w:szCs w:val="16"/>
              </w:rPr>
            </w:pPr>
            <w:r>
              <w:rPr>
                <w:spacing w:val="1"/>
                <w:sz w:val="16"/>
                <w:szCs w:val="16"/>
              </w:rPr>
              <w:t>0.00</w:t>
            </w:r>
          </w:p>
        </w:tc>
        <w:tc>
          <w:tcPr>
            <w:tcW w:w="1323" w:type="dxa"/>
            <w:vAlign w:val="top"/>
          </w:tcPr>
          <w:p>
            <w:pPr>
              <w:pStyle w:val="6"/>
              <w:spacing w:before="55" w:line="161"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5" w:line="161" w:lineRule="auto"/>
              <w:ind w:right="20"/>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pStyle w:val="6"/>
              <w:spacing w:before="28" w:line="193" w:lineRule="auto"/>
              <w:ind w:left="37"/>
              <w:rPr>
                <w:sz w:val="16"/>
                <w:szCs w:val="16"/>
              </w:rPr>
            </w:pPr>
            <w:r>
              <w:rPr>
                <w:spacing w:val="4"/>
                <w:sz w:val="16"/>
                <w:szCs w:val="16"/>
              </w:rPr>
              <w:t>二、政府性基金预算财政拨款</w:t>
            </w:r>
          </w:p>
        </w:tc>
        <w:tc>
          <w:tcPr>
            <w:tcW w:w="1515" w:type="dxa"/>
            <w:shd w:val="clear" w:color="auto" w:fill="C0C0C0"/>
            <w:vAlign w:val="top"/>
          </w:tcPr>
          <w:p>
            <w:pPr>
              <w:pStyle w:val="6"/>
              <w:spacing w:before="57" w:line="160" w:lineRule="auto"/>
              <w:ind w:left="726"/>
              <w:rPr>
                <w:sz w:val="16"/>
                <w:szCs w:val="16"/>
              </w:rPr>
            </w:pPr>
            <w:r>
              <w:rPr>
                <w:sz w:val="16"/>
                <w:szCs w:val="16"/>
              </w:rPr>
              <w:t>2</w:t>
            </w:r>
          </w:p>
        </w:tc>
        <w:tc>
          <w:tcPr>
            <w:tcW w:w="1323" w:type="dxa"/>
            <w:vAlign w:val="top"/>
          </w:tcPr>
          <w:p>
            <w:pPr>
              <w:pStyle w:val="6"/>
              <w:spacing w:before="57" w:line="160" w:lineRule="auto"/>
              <w:ind w:left="961"/>
              <w:rPr>
                <w:sz w:val="16"/>
                <w:szCs w:val="16"/>
              </w:rPr>
            </w:pPr>
            <w:r>
              <w:rPr>
                <w:spacing w:val="1"/>
                <w:sz w:val="16"/>
                <w:szCs w:val="16"/>
              </w:rPr>
              <w:t>0.00</w:t>
            </w:r>
          </w:p>
        </w:tc>
        <w:tc>
          <w:tcPr>
            <w:tcW w:w="2738" w:type="dxa"/>
            <w:shd w:val="clear" w:color="auto" w:fill="C0C0C0"/>
            <w:vAlign w:val="top"/>
          </w:tcPr>
          <w:p>
            <w:pPr>
              <w:pStyle w:val="6"/>
              <w:spacing w:before="28" w:line="193" w:lineRule="auto"/>
              <w:ind w:left="37"/>
              <w:rPr>
                <w:sz w:val="16"/>
                <w:szCs w:val="16"/>
              </w:rPr>
            </w:pPr>
            <w:r>
              <w:rPr>
                <w:spacing w:val="4"/>
                <w:sz w:val="16"/>
                <w:szCs w:val="16"/>
              </w:rPr>
              <w:t>二、外交支出</w:t>
            </w:r>
          </w:p>
        </w:tc>
        <w:tc>
          <w:tcPr>
            <w:tcW w:w="451" w:type="dxa"/>
            <w:shd w:val="clear" w:color="auto" w:fill="C0C0C0"/>
            <w:vAlign w:val="top"/>
          </w:tcPr>
          <w:p>
            <w:pPr>
              <w:pStyle w:val="6"/>
              <w:spacing w:before="57" w:line="160" w:lineRule="auto"/>
              <w:ind w:left="161"/>
              <w:rPr>
                <w:sz w:val="16"/>
                <w:szCs w:val="16"/>
              </w:rPr>
            </w:pPr>
            <w:r>
              <w:rPr>
                <w:spacing w:val="-1"/>
                <w:sz w:val="16"/>
                <w:szCs w:val="16"/>
              </w:rPr>
              <w:t>34</w:t>
            </w:r>
          </w:p>
        </w:tc>
        <w:tc>
          <w:tcPr>
            <w:tcW w:w="1323" w:type="dxa"/>
            <w:vAlign w:val="top"/>
          </w:tcPr>
          <w:p>
            <w:pPr>
              <w:pStyle w:val="6"/>
              <w:spacing w:before="57" w:line="160" w:lineRule="auto"/>
              <w:ind w:right="19"/>
              <w:jc w:val="right"/>
              <w:rPr>
                <w:sz w:val="16"/>
                <w:szCs w:val="16"/>
              </w:rPr>
            </w:pPr>
            <w:r>
              <w:rPr>
                <w:spacing w:val="1"/>
                <w:sz w:val="16"/>
                <w:szCs w:val="16"/>
              </w:rPr>
              <w:t>0.00</w:t>
            </w:r>
          </w:p>
        </w:tc>
        <w:tc>
          <w:tcPr>
            <w:tcW w:w="1324" w:type="dxa"/>
            <w:vAlign w:val="top"/>
          </w:tcPr>
          <w:p>
            <w:pPr>
              <w:pStyle w:val="6"/>
              <w:spacing w:before="57" w:line="160" w:lineRule="auto"/>
              <w:ind w:right="18"/>
              <w:jc w:val="right"/>
              <w:rPr>
                <w:sz w:val="16"/>
                <w:szCs w:val="16"/>
              </w:rPr>
            </w:pPr>
            <w:r>
              <w:rPr>
                <w:spacing w:val="1"/>
                <w:sz w:val="16"/>
                <w:szCs w:val="16"/>
              </w:rPr>
              <w:t>0.00</w:t>
            </w:r>
          </w:p>
        </w:tc>
        <w:tc>
          <w:tcPr>
            <w:tcW w:w="1323" w:type="dxa"/>
            <w:vAlign w:val="top"/>
          </w:tcPr>
          <w:p>
            <w:pPr>
              <w:pStyle w:val="6"/>
              <w:spacing w:before="57" w:line="160"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7" w:line="160"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pStyle w:val="6"/>
              <w:spacing w:before="29" w:line="191" w:lineRule="auto"/>
              <w:ind w:left="34"/>
              <w:rPr>
                <w:sz w:val="16"/>
                <w:szCs w:val="16"/>
              </w:rPr>
            </w:pPr>
            <w:r>
              <w:rPr>
                <w:spacing w:val="5"/>
                <w:sz w:val="16"/>
                <w:szCs w:val="16"/>
              </w:rPr>
              <w:t>三、国有资本经营预算财政拨款</w:t>
            </w:r>
          </w:p>
        </w:tc>
        <w:tc>
          <w:tcPr>
            <w:tcW w:w="1515" w:type="dxa"/>
            <w:shd w:val="clear" w:color="auto" w:fill="C0C0C0"/>
            <w:vAlign w:val="top"/>
          </w:tcPr>
          <w:p>
            <w:pPr>
              <w:pStyle w:val="6"/>
              <w:spacing w:before="57" w:line="159" w:lineRule="auto"/>
              <w:ind w:left="727"/>
              <w:rPr>
                <w:sz w:val="16"/>
                <w:szCs w:val="16"/>
              </w:rPr>
            </w:pPr>
            <w:r>
              <w:rPr>
                <w:sz w:val="16"/>
                <w:szCs w:val="16"/>
              </w:rPr>
              <w:t>3</w:t>
            </w:r>
          </w:p>
        </w:tc>
        <w:tc>
          <w:tcPr>
            <w:tcW w:w="1323" w:type="dxa"/>
            <w:vAlign w:val="top"/>
          </w:tcPr>
          <w:p>
            <w:pPr>
              <w:pStyle w:val="6"/>
              <w:spacing w:before="57" w:line="159" w:lineRule="auto"/>
              <w:ind w:left="961"/>
              <w:rPr>
                <w:sz w:val="16"/>
                <w:szCs w:val="16"/>
              </w:rPr>
            </w:pPr>
            <w:r>
              <w:rPr>
                <w:spacing w:val="1"/>
                <w:sz w:val="16"/>
                <w:szCs w:val="16"/>
              </w:rPr>
              <w:t>0.00</w:t>
            </w:r>
          </w:p>
        </w:tc>
        <w:tc>
          <w:tcPr>
            <w:tcW w:w="2738" w:type="dxa"/>
            <w:shd w:val="clear" w:color="auto" w:fill="C0C0C0"/>
            <w:vAlign w:val="top"/>
          </w:tcPr>
          <w:p>
            <w:pPr>
              <w:pStyle w:val="6"/>
              <w:spacing w:before="29" w:line="191" w:lineRule="auto"/>
              <w:ind w:left="35"/>
              <w:rPr>
                <w:sz w:val="16"/>
                <w:szCs w:val="16"/>
              </w:rPr>
            </w:pPr>
            <w:r>
              <w:rPr>
                <w:spacing w:val="4"/>
                <w:sz w:val="16"/>
                <w:szCs w:val="16"/>
              </w:rPr>
              <w:t>三、国防支出</w:t>
            </w:r>
          </w:p>
        </w:tc>
        <w:tc>
          <w:tcPr>
            <w:tcW w:w="451" w:type="dxa"/>
            <w:shd w:val="clear" w:color="auto" w:fill="C0C0C0"/>
            <w:vAlign w:val="top"/>
          </w:tcPr>
          <w:p>
            <w:pPr>
              <w:pStyle w:val="6"/>
              <w:spacing w:before="57" w:line="159" w:lineRule="auto"/>
              <w:ind w:left="161"/>
              <w:rPr>
                <w:sz w:val="16"/>
                <w:szCs w:val="16"/>
              </w:rPr>
            </w:pPr>
            <w:r>
              <w:rPr>
                <w:spacing w:val="-1"/>
                <w:sz w:val="16"/>
                <w:szCs w:val="16"/>
              </w:rPr>
              <w:t>35</w:t>
            </w:r>
          </w:p>
        </w:tc>
        <w:tc>
          <w:tcPr>
            <w:tcW w:w="1323" w:type="dxa"/>
            <w:vAlign w:val="top"/>
          </w:tcPr>
          <w:p>
            <w:pPr>
              <w:pStyle w:val="6"/>
              <w:spacing w:before="57" w:line="159" w:lineRule="auto"/>
              <w:ind w:right="19"/>
              <w:jc w:val="right"/>
              <w:rPr>
                <w:sz w:val="16"/>
                <w:szCs w:val="16"/>
              </w:rPr>
            </w:pPr>
            <w:r>
              <w:rPr>
                <w:spacing w:val="1"/>
                <w:sz w:val="16"/>
                <w:szCs w:val="16"/>
              </w:rPr>
              <w:t>0.00</w:t>
            </w:r>
          </w:p>
        </w:tc>
        <w:tc>
          <w:tcPr>
            <w:tcW w:w="1324" w:type="dxa"/>
            <w:vAlign w:val="top"/>
          </w:tcPr>
          <w:p>
            <w:pPr>
              <w:pStyle w:val="6"/>
              <w:spacing w:before="57" w:line="159" w:lineRule="auto"/>
              <w:ind w:right="18"/>
              <w:jc w:val="right"/>
              <w:rPr>
                <w:sz w:val="16"/>
                <w:szCs w:val="16"/>
              </w:rPr>
            </w:pPr>
            <w:r>
              <w:rPr>
                <w:spacing w:val="1"/>
                <w:sz w:val="16"/>
                <w:szCs w:val="16"/>
              </w:rPr>
              <w:t>0.00</w:t>
            </w:r>
          </w:p>
        </w:tc>
        <w:tc>
          <w:tcPr>
            <w:tcW w:w="1323" w:type="dxa"/>
            <w:vAlign w:val="top"/>
          </w:tcPr>
          <w:p>
            <w:pPr>
              <w:pStyle w:val="6"/>
              <w:spacing w:before="57" w:line="159"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7" w:line="159"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58" w:line="158" w:lineRule="auto"/>
              <w:ind w:left="723"/>
              <w:rPr>
                <w:sz w:val="16"/>
                <w:szCs w:val="16"/>
              </w:rPr>
            </w:pPr>
            <w:r>
              <w:rPr>
                <w:sz w:val="16"/>
                <w:szCs w:val="16"/>
              </w:rPr>
              <w:t>4</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0" w:line="190" w:lineRule="auto"/>
              <w:ind w:left="50"/>
              <w:rPr>
                <w:sz w:val="16"/>
                <w:szCs w:val="16"/>
              </w:rPr>
            </w:pPr>
            <w:r>
              <w:rPr>
                <w:spacing w:val="2"/>
                <w:sz w:val="16"/>
                <w:szCs w:val="16"/>
              </w:rPr>
              <w:t>四、公共安全支出</w:t>
            </w:r>
          </w:p>
        </w:tc>
        <w:tc>
          <w:tcPr>
            <w:tcW w:w="451" w:type="dxa"/>
            <w:shd w:val="clear" w:color="auto" w:fill="C0C0C0"/>
            <w:vAlign w:val="top"/>
          </w:tcPr>
          <w:p>
            <w:pPr>
              <w:pStyle w:val="6"/>
              <w:spacing w:before="58" w:line="158" w:lineRule="auto"/>
              <w:ind w:left="161"/>
              <w:rPr>
                <w:sz w:val="16"/>
                <w:szCs w:val="16"/>
              </w:rPr>
            </w:pPr>
            <w:r>
              <w:rPr>
                <w:spacing w:val="-1"/>
                <w:sz w:val="16"/>
                <w:szCs w:val="16"/>
              </w:rPr>
              <w:t>36</w:t>
            </w:r>
          </w:p>
        </w:tc>
        <w:tc>
          <w:tcPr>
            <w:tcW w:w="1323" w:type="dxa"/>
            <w:vAlign w:val="top"/>
          </w:tcPr>
          <w:p>
            <w:pPr>
              <w:pStyle w:val="6"/>
              <w:spacing w:before="58" w:line="158" w:lineRule="auto"/>
              <w:ind w:right="19"/>
              <w:jc w:val="right"/>
              <w:rPr>
                <w:sz w:val="16"/>
                <w:szCs w:val="16"/>
              </w:rPr>
            </w:pPr>
            <w:r>
              <w:rPr>
                <w:spacing w:val="1"/>
                <w:sz w:val="16"/>
                <w:szCs w:val="16"/>
              </w:rPr>
              <w:t>0.00</w:t>
            </w:r>
          </w:p>
        </w:tc>
        <w:tc>
          <w:tcPr>
            <w:tcW w:w="1324" w:type="dxa"/>
            <w:vAlign w:val="top"/>
          </w:tcPr>
          <w:p>
            <w:pPr>
              <w:pStyle w:val="6"/>
              <w:spacing w:before="58" w:line="158" w:lineRule="auto"/>
              <w:ind w:right="18"/>
              <w:jc w:val="right"/>
              <w:rPr>
                <w:sz w:val="16"/>
                <w:szCs w:val="16"/>
              </w:rPr>
            </w:pPr>
            <w:r>
              <w:rPr>
                <w:spacing w:val="1"/>
                <w:sz w:val="16"/>
                <w:szCs w:val="16"/>
              </w:rPr>
              <w:t>0.00</w:t>
            </w:r>
          </w:p>
        </w:tc>
        <w:tc>
          <w:tcPr>
            <w:tcW w:w="1323" w:type="dxa"/>
            <w:vAlign w:val="top"/>
          </w:tcPr>
          <w:p>
            <w:pPr>
              <w:pStyle w:val="6"/>
              <w:spacing w:before="58" w:line="158"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8" w:line="158"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0" w:line="135" w:lineRule="exact"/>
              <w:ind w:left="727"/>
              <w:rPr>
                <w:sz w:val="16"/>
                <w:szCs w:val="16"/>
              </w:rPr>
            </w:pPr>
            <w:r>
              <w:rPr>
                <w:position w:val="-1"/>
                <w:sz w:val="16"/>
                <w:szCs w:val="16"/>
              </w:rPr>
              <w:t>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1" w:line="189" w:lineRule="auto"/>
              <w:ind w:left="37"/>
              <w:rPr>
                <w:sz w:val="16"/>
                <w:szCs w:val="16"/>
              </w:rPr>
            </w:pPr>
            <w:r>
              <w:rPr>
                <w:spacing w:val="4"/>
                <w:sz w:val="16"/>
                <w:szCs w:val="16"/>
              </w:rPr>
              <w:t>五、教育支出</w:t>
            </w:r>
          </w:p>
        </w:tc>
        <w:tc>
          <w:tcPr>
            <w:tcW w:w="451" w:type="dxa"/>
            <w:shd w:val="clear" w:color="auto" w:fill="C0C0C0"/>
            <w:vAlign w:val="top"/>
          </w:tcPr>
          <w:p>
            <w:pPr>
              <w:pStyle w:val="6"/>
              <w:spacing w:before="58" w:line="157" w:lineRule="auto"/>
              <w:ind w:left="161"/>
              <w:rPr>
                <w:sz w:val="16"/>
                <w:szCs w:val="16"/>
              </w:rPr>
            </w:pPr>
            <w:r>
              <w:rPr>
                <w:spacing w:val="-1"/>
                <w:sz w:val="16"/>
                <w:szCs w:val="16"/>
              </w:rPr>
              <w:t>37</w:t>
            </w:r>
          </w:p>
        </w:tc>
        <w:tc>
          <w:tcPr>
            <w:tcW w:w="1323" w:type="dxa"/>
            <w:vAlign w:val="top"/>
          </w:tcPr>
          <w:p>
            <w:pPr>
              <w:pStyle w:val="6"/>
              <w:spacing w:before="58" w:line="158" w:lineRule="auto"/>
              <w:ind w:right="19"/>
              <w:jc w:val="right"/>
              <w:rPr>
                <w:sz w:val="16"/>
                <w:szCs w:val="16"/>
              </w:rPr>
            </w:pPr>
            <w:r>
              <w:rPr>
                <w:spacing w:val="2"/>
                <w:sz w:val="16"/>
                <w:szCs w:val="16"/>
              </w:rPr>
              <w:t>431.76</w:t>
            </w:r>
          </w:p>
        </w:tc>
        <w:tc>
          <w:tcPr>
            <w:tcW w:w="1324" w:type="dxa"/>
            <w:vAlign w:val="top"/>
          </w:tcPr>
          <w:p>
            <w:pPr>
              <w:pStyle w:val="6"/>
              <w:spacing w:before="58" w:line="158" w:lineRule="auto"/>
              <w:ind w:right="18"/>
              <w:jc w:val="right"/>
              <w:rPr>
                <w:sz w:val="16"/>
                <w:szCs w:val="16"/>
              </w:rPr>
            </w:pPr>
            <w:r>
              <w:rPr>
                <w:spacing w:val="2"/>
                <w:sz w:val="16"/>
                <w:szCs w:val="16"/>
              </w:rPr>
              <w:t>431.76</w:t>
            </w:r>
          </w:p>
        </w:tc>
        <w:tc>
          <w:tcPr>
            <w:tcW w:w="1323" w:type="dxa"/>
            <w:vAlign w:val="top"/>
          </w:tcPr>
          <w:p>
            <w:pPr>
              <w:pStyle w:val="6"/>
              <w:spacing w:before="58" w:line="157"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8" w:line="157"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59" w:line="136" w:lineRule="exact"/>
              <w:ind w:left="725"/>
              <w:rPr>
                <w:sz w:val="16"/>
                <w:szCs w:val="16"/>
              </w:rPr>
            </w:pPr>
            <w:r>
              <w:rPr>
                <w:position w:val="-2"/>
                <w:sz w:val="16"/>
                <w:szCs w:val="16"/>
              </w:rPr>
              <w:t>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8" w:lineRule="auto"/>
              <w:ind w:left="36"/>
              <w:rPr>
                <w:sz w:val="16"/>
                <w:szCs w:val="16"/>
              </w:rPr>
            </w:pPr>
            <w:r>
              <w:rPr>
                <w:spacing w:val="4"/>
                <w:sz w:val="16"/>
                <w:szCs w:val="16"/>
              </w:rPr>
              <w:t>六、科学技术支出</w:t>
            </w:r>
          </w:p>
        </w:tc>
        <w:tc>
          <w:tcPr>
            <w:tcW w:w="451" w:type="dxa"/>
            <w:shd w:val="clear" w:color="auto" w:fill="C0C0C0"/>
            <w:vAlign w:val="top"/>
          </w:tcPr>
          <w:p>
            <w:pPr>
              <w:pStyle w:val="6"/>
              <w:spacing w:before="59" w:line="136" w:lineRule="exact"/>
              <w:ind w:left="161"/>
              <w:rPr>
                <w:sz w:val="16"/>
                <w:szCs w:val="16"/>
              </w:rPr>
            </w:pPr>
            <w:r>
              <w:rPr>
                <w:spacing w:val="-1"/>
                <w:position w:val="-2"/>
                <w:sz w:val="16"/>
                <w:szCs w:val="16"/>
              </w:rPr>
              <w:t>38</w:t>
            </w:r>
          </w:p>
        </w:tc>
        <w:tc>
          <w:tcPr>
            <w:tcW w:w="1323" w:type="dxa"/>
            <w:vAlign w:val="top"/>
          </w:tcPr>
          <w:p>
            <w:pPr>
              <w:pStyle w:val="6"/>
              <w:spacing w:before="59" w:line="136" w:lineRule="exact"/>
              <w:ind w:right="19"/>
              <w:jc w:val="right"/>
              <w:rPr>
                <w:sz w:val="16"/>
                <w:szCs w:val="16"/>
              </w:rPr>
            </w:pPr>
            <w:r>
              <w:rPr>
                <w:spacing w:val="1"/>
                <w:position w:val="-2"/>
                <w:sz w:val="16"/>
                <w:szCs w:val="16"/>
              </w:rPr>
              <w:t>0.00</w:t>
            </w:r>
          </w:p>
        </w:tc>
        <w:tc>
          <w:tcPr>
            <w:tcW w:w="1324" w:type="dxa"/>
            <w:vAlign w:val="top"/>
          </w:tcPr>
          <w:p>
            <w:pPr>
              <w:pStyle w:val="6"/>
              <w:spacing w:before="59" w:line="136" w:lineRule="exact"/>
              <w:ind w:right="18"/>
              <w:jc w:val="right"/>
              <w:rPr>
                <w:sz w:val="16"/>
                <w:szCs w:val="16"/>
              </w:rPr>
            </w:pPr>
            <w:r>
              <w:rPr>
                <w:spacing w:val="1"/>
                <w:position w:val="-2"/>
                <w:sz w:val="16"/>
                <w:szCs w:val="16"/>
              </w:rPr>
              <w:t>0.00</w:t>
            </w:r>
          </w:p>
        </w:tc>
        <w:tc>
          <w:tcPr>
            <w:tcW w:w="1323" w:type="dxa"/>
            <w:vAlign w:val="top"/>
          </w:tcPr>
          <w:p>
            <w:pPr>
              <w:pStyle w:val="6"/>
              <w:spacing w:before="59" w:line="13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59" w:line="13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spacing w:line="195" w:lineRule="exact"/>
              <w:rPr>
                <w:rFonts w:ascii="Arial"/>
                <w:sz w:val="17"/>
              </w:rPr>
            </w:pPr>
          </w:p>
        </w:tc>
        <w:tc>
          <w:tcPr>
            <w:tcW w:w="1515" w:type="dxa"/>
            <w:shd w:val="clear" w:color="auto" w:fill="C0C0C0"/>
            <w:vAlign w:val="top"/>
          </w:tcPr>
          <w:p>
            <w:pPr>
              <w:pStyle w:val="6"/>
              <w:spacing w:before="62" w:line="133" w:lineRule="exact"/>
              <w:ind w:left="728"/>
              <w:rPr>
                <w:sz w:val="16"/>
                <w:szCs w:val="16"/>
              </w:rPr>
            </w:pPr>
            <w:r>
              <w:rPr>
                <w:position w:val="-2"/>
                <w:sz w:val="16"/>
                <w:szCs w:val="16"/>
              </w:rPr>
              <w:t>7</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3" w:line="188" w:lineRule="auto"/>
              <w:ind w:left="34"/>
              <w:rPr>
                <w:sz w:val="16"/>
                <w:szCs w:val="16"/>
              </w:rPr>
            </w:pPr>
            <w:r>
              <w:rPr>
                <w:spacing w:val="5"/>
                <w:sz w:val="16"/>
                <w:szCs w:val="16"/>
              </w:rPr>
              <w:t>七、文化旅游体育与传媒支出</w:t>
            </w:r>
          </w:p>
        </w:tc>
        <w:tc>
          <w:tcPr>
            <w:tcW w:w="451" w:type="dxa"/>
            <w:shd w:val="clear" w:color="auto" w:fill="C0C0C0"/>
            <w:vAlign w:val="top"/>
          </w:tcPr>
          <w:p>
            <w:pPr>
              <w:pStyle w:val="6"/>
              <w:spacing w:before="60" w:line="135" w:lineRule="exact"/>
              <w:ind w:left="161"/>
              <w:rPr>
                <w:sz w:val="16"/>
                <w:szCs w:val="16"/>
              </w:rPr>
            </w:pPr>
            <w:r>
              <w:rPr>
                <w:spacing w:val="-1"/>
                <w:position w:val="-2"/>
                <w:sz w:val="16"/>
                <w:szCs w:val="16"/>
              </w:rPr>
              <w:t>39</w:t>
            </w:r>
          </w:p>
        </w:tc>
        <w:tc>
          <w:tcPr>
            <w:tcW w:w="1323" w:type="dxa"/>
            <w:vAlign w:val="top"/>
          </w:tcPr>
          <w:p>
            <w:pPr>
              <w:pStyle w:val="6"/>
              <w:spacing w:before="60" w:line="135" w:lineRule="exact"/>
              <w:ind w:right="19"/>
              <w:jc w:val="right"/>
              <w:rPr>
                <w:sz w:val="16"/>
                <w:szCs w:val="16"/>
              </w:rPr>
            </w:pPr>
            <w:r>
              <w:rPr>
                <w:spacing w:val="1"/>
                <w:position w:val="-2"/>
                <w:sz w:val="16"/>
                <w:szCs w:val="16"/>
              </w:rPr>
              <w:t>0.00</w:t>
            </w:r>
          </w:p>
        </w:tc>
        <w:tc>
          <w:tcPr>
            <w:tcW w:w="1324" w:type="dxa"/>
            <w:vAlign w:val="top"/>
          </w:tcPr>
          <w:p>
            <w:pPr>
              <w:pStyle w:val="6"/>
              <w:spacing w:before="60" w:line="135" w:lineRule="exact"/>
              <w:ind w:right="18"/>
              <w:jc w:val="right"/>
              <w:rPr>
                <w:sz w:val="16"/>
                <w:szCs w:val="16"/>
              </w:rPr>
            </w:pPr>
            <w:r>
              <w:rPr>
                <w:spacing w:val="1"/>
                <w:position w:val="-2"/>
                <w:sz w:val="16"/>
                <w:szCs w:val="16"/>
              </w:rPr>
              <w:t>0.00</w:t>
            </w:r>
          </w:p>
        </w:tc>
        <w:tc>
          <w:tcPr>
            <w:tcW w:w="1323" w:type="dxa"/>
            <w:vAlign w:val="top"/>
          </w:tcPr>
          <w:p>
            <w:pPr>
              <w:pStyle w:val="6"/>
              <w:spacing w:before="60" w:line="13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0" w:line="13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0" w:line="135" w:lineRule="exact"/>
              <w:ind w:left="725"/>
              <w:rPr>
                <w:sz w:val="16"/>
                <w:szCs w:val="16"/>
              </w:rPr>
            </w:pPr>
            <w:r>
              <w:rPr>
                <w:position w:val="-2"/>
                <w:sz w:val="16"/>
                <w:szCs w:val="16"/>
              </w:rPr>
              <w:t>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7" w:lineRule="auto"/>
              <w:ind w:left="37"/>
              <w:rPr>
                <w:sz w:val="16"/>
                <w:szCs w:val="16"/>
              </w:rPr>
            </w:pPr>
            <w:r>
              <w:rPr>
                <w:spacing w:val="4"/>
                <w:sz w:val="16"/>
                <w:szCs w:val="16"/>
              </w:rPr>
              <w:t>八、社会保障和就业支出</w:t>
            </w:r>
          </w:p>
        </w:tc>
        <w:tc>
          <w:tcPr>
            <w:tcW w:w="451" w:type="dxa"/>
            <w:shd w:val="clear" w:color="auto" w:fill="C0C0C0"/>
            <w:vAlign w:val="top"/>
          </w:tcPr>
          <w:p>
            <w:pPr>
              <w:pStyle w:val="6"/>
              <w:spacing w:before="60" w:line="135" w:lineRule="exact"/>
              <w:ind w:left="157"/>
              <w:rPr>
                <w:sz w:val="16"/>
                <w:szCs w:val="16"/>
              </w:rPr>
            </w:pPr>
            <w:r>
              <w:rPr>
                <w:position w:val="-2"/>
                <w:sz w:val="16"/>
                <w:szCs w:val="16"/>
              </w:rPr>
              <w:t>40</w:t>
            </w:r>
          </w:p>
        </w:tc>
        <w:tc>
          <w:tcPr>
            <w:tcW w:w="1323" w:type="dxa"/>
            <w:vAlign w:val="top"/>
          </w:tcPr>
          <w:p>
            <w:pPr>
              <w:pStyle w:val="6"/>
              <w:spacing w:before="60" w:line="135" w:lineRule="exact"/>
              <w:ind w:right="19"/>
              <w:jc w:val="right"/>
              <w:rPr>
                <w:sz w:val="16"/>
                <w:szCs w:val="16"/>
              </w:rPr>
            </w:pPr>
            <w:r>
              <w:rPr>
                <w:spacing w:val="2"/>
                <w:position w:val="-2"/>
                <w:sz w:val="16"/>
                <w:szCs w:val="16"/>
              </w:rPr>
              <w:t>44.32</w:t>
            </w:r>
          </w:p>
        </w:tc>
        <w:tc>
          <w:tcPr>
            <w:tcW w:w="1324" w:type="dxa"/>
            <w:vAlign w:val="top"/>
          </w:tcPr>
          <w:p>
            <w:pPr>
              <w:pStyle w:val="6"/>
              <w:spacing w:before="60" w:line="135" w:lineRule="exact"/>
              <w:ind w:right="18"/>
              <w:jc w:val="right"/>
              <w:rPr>
                <w:sz w:val="16"/>
                <w:szCs w:val="16"/>
              </w:rPr>
            </w:pPr>
            <w:r>
              <w:rPr>
                <w:spacing w:val="2"/>
                <w:position w:val="-2"/>
                <w:sz w:val="16"/>
                <w:szCs w:val="16"/>
              </w:rPr>
              <w:t>44.32</w:t>
            </w:r>
          </w:p>
        </w:tc>
        <w:tc>
          <w:tcPr>
            <w:tcW w:w="1323" w:type="dxa"/>
            <w:vAlign w:val="top"/>
          </w:tcPr>
          <w:p>
            <w:pPr>
              <w:pStyle w:val="6"/>
              <w:spacing w:before="60" w:line="13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0" w:line="13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1" w:line="133" w:lineRule="exact"/>
              <w:ind w:left="725"/>
              <w:rPr>
                <w:sz w:val="16"/>
                <w:szCs w:val="16"/>
              </w:rPr>
            </w:pPr>
            <w:r>
              <w:rPr>
                <w:position w:val="-2"/>
                <w:sz w:val="16"/>
                <w:szCs w:val="16"/>
              </w:rPr>
              <w:t>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3" w:line="186" w:lineRule="auto"/>
              <w:ind w:left="39"/>
              <w:rPr>
                <w:sz w:val="16"/>
                <w:szCs w:val="16"/>
              </w:rPr>
            </w:pPr>
            <w:r>
              <w:rPr>
                <w:spacing w:val="4"/>
                <w:sz w:val="16"/>
                <w:szCs w:val="16"/>
              </w:rPr>
              <w:t>九、卫生健康支出</w:t>
            </w:r>
          </w:p>
        </w:tc>
        <w:tc>
          <w:tcPr>
            <w:tcW w:w="451" w:type="dxa"/>
            <w:shd w:val="clear" w:color="auto" w:fill="C0C0C0"/>
            <w:vAlign w:val="top"/>
          </w:tcPr>
          <w:p>
            <w:pPr>
              <w:pStyle w:val="6"/>
              <w:spacing w:before="61" w:line="133" w:lineRule="exact"/>
              <w:ind w:left="157"/>
              <w:rPr>
                <w:sz w:val="16"/>
                <w:szCs w:val="16"/>
              </w:rPr>
            </w:pPr>
            <w:r>
              <w:rPr>
                <w:position w:val="-2"/>
                <w:sz w:val="16"/>
                <w:szCs w:val="16"/>
              </w:rPr>
              <w:t>41</w:t>
            </w:r>
          </w:p>
        </w:tc>
        <w:tc>
          <w:tcPr>
            <w:tcW w:w="1323" w:type="dxa"/>
            <w:vAlign w:val="top"/>
          </w:tcPr>
          <w:p>
            <w:pPr>
              <w:pStyle w:val="6"/>
              <w:spacing w:before="61" w:line="133" w:lineRule="exact"/>
              <w:ind w:right="19"/>
              <w:jc w:val="right"/>
              <w:rPr>
                <w:sz w:val="16"/>
                <w:szCs w:val="16"/>
              </w:rPr>
            </w:pPr>
            <w:r>
              <w:rPr>
                <w:spacing w:val="1"/>
                <w:position w:val="-2"/>
                <w:sz w:val="16"/>
                <w:szCs w:val="16"/>
              </w:rPr>
              <w:t>0.00</w:t>
            </w:r>
          </w:p>
        </w:tc>
        <w:tc>
          <w:tcPr>
            <w:tcW w:w="1324" w:type="dxa"/>
            <w:vAlign w:val="top"/>
          </w:tcPr>
          <w:p>
            <w:pPr>
              <w:pStyle w:val="6"/>
              <w:spacing w:before="61" w:line="133" w:lineRule="exact"/>
              <w:ind w:right="18"/>
              <w:jc w:val="right"/>
              <w:rPr>
                <w:sz w:val="16"/>
                <w:szCs w:val="16"/>
              </w:rPr>
            </w:pPr>
            <w:r>
              <w:rPr>
                <w:spacing w:val="1"/>
                <w:position w:val="-2"/>
                <w:sz w:val="16"/>
                <w:szCs w:val="16"/>
              </w:rPr>
              <w:t>0.00</w:t>
            </w:r>
          </w:p>
        </w:tc>
        <w:tc>
          <w:tcPr>
            <w:tcW w:w="1323" w:type="dxa"/>
            <w:vAlign w:val="top"/>
          </w:tcPr>
          <w:p>
            <w:pPr>
              <w:pStyle w:val="6"/>
              <w:spacing w:before="61" w:line="13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1" w:line="13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2" w:line="133" w:lineRule="exact"/>
              <w:ind w:left="696"/>
              <w:rPr>
                <w:sz w:val="16"/>
                <w:szCs w:val="16"/>
              </w:rPr>
            </w:pPr>
            <w:r>
              <w:rPr>
                <w:spacing w:val="-3"/>
                <w:position w:val="-2"/>
                <w:sz w:val="16"/>
                <w:szCs w:val="16"/>
              </w:rPr>
              <w:t>10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5" w:line="184" w:lineRule="auto"/>
              <w:ind w:left="35"/>
              <w:rPr>
                <w:sz w:val="16"/>
                <w:szCs w:val="16"/>
              </w:rPr>
            </w:pPr>
            <w:r>
              <w:rPr>
                <w:spacing w:val="4"/>
                <w:sz w:val="16"/>
                <w:szCs w:val="16"/>
              </w:rPr>
              <w:t>十、节能环保支出</w:t>
            </w:r>
          </w:p>
        </w:tc>
        <w:tc>
          <w:tcPr>
            <w:tcW w:w="451" w:type="dxa"/>
            <w:shd w:val="clear" w:color="auto" w:fill="C0C0C0"/>
            <w:vAlign w:val="top"/>
          </w:tcPr>
          <w:p>
            <w:pPr>
              <w:pStyle w:val="6"/>
              <w:spacing w:before="62" w:line="133" w:lineRule="exact"/>
              <w:ind w:left="157"/>
              <w:rPr>
                <w:sz w:val="16"/>
                <w:szCs w:val="16"/>
              </w:rPr>
            </w:pPr>
            <w:r>
              <w:rPr>
                <w:position w:val="-2"/>
                <w:sz w:val="16"/>
                <w:szCs w:val="16"/>
              </w:rPr>
              <w:t>42</w:t>
            </w:r>
          </w:p>
        </w:tc>
        <w:tc>
          <w:tcPr>
            <w:tcW w:w="1323" w:type="dxa"/>
            <w:vAlign w:val="top"/>
          </w:tcPr>
          <w:p>
            <w:pPr>
              <w:pStyle w:val="6"/>
              <w:spacing w:before="62" w:line="133" w:lineRule="exact"/>
              <w:ind w:right="19"/>
              <w:jc w:val="right"/>
              <w:rPr>
                <w:sz w:val="16"/>
                <w:szCs w:val="16"/>
              </w:rPr>
            </w:pPr>
            <w:r>
              <w:rPr>
                <w:spacing w:val="1"/>
                <w:position w:val="-2"/>
                <w:sz w:val="16"/>
                <w:szCs w:val="16"/>
              </w:rPr>
              <w:t>0.00</w:t>
            </w:r>
          </w:p>
        </w:tc>
        <w:tc>
          <w:tcPr>
            <w:tcW w:w="1324" w:type="dxa"/>
            <w:vAlign w:val="top"/>
          </w:tcPr>
          <w:p>
            <w:pPr>
              <w:pStyle w:val="6"/>
              <w:spacing w:before="62" w:line="133" w:lineRule="exact"/>
              <w:ind w:right="18"/>
              <w:jc w:val="right"/>
              <w:rPr>
                <w:sz w:val="16"/>
                <w:szCs w:val="16"/>
              </w:rPr>
            </w:pPr>
            <w:r>
              <w:rPr>
                <w:spacing w:val="1"/>
                <w:position w:val="-2"/>
                <w:sz w:val="16"/>
                <w:szCs w:val="16"/>
              </w:rPr>
              <w:t>0.00</w:t>
            </w:r>
          </w:p>
        </w:tc>
        <w:tc>
          <w:tcPr>
            <w:tcW w:w="1323" w:type="dxa"/>
            <w:vAlign w:val="top"/>
          </w:tcPr>
          <w:p>
            <w:pPr>
              <w:pStyle w:val="6"/>
              <w:spacing w:before="62" w:line="13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2" w:line="13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3" w:line="131" w:lineRule="exact"/>
              <w:ind w:left="696"/>
              <w:rPr>
                <w:sz w:val="16"/>
                <w:szCs w:val="16"/>
              </w:rPr>
            </w:pPr>
            <w:r>
              <w:rPr>
                <w:spacing w:val="-3"/>
                <w:position w:val="-2"/>
                <w:sz w:val="16"/>
                <w:szCs w:val="16"/>
              </w:rPr>
              <w:t>11</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6" w:line="183" w:lineRule="auto"/>
              <w:ind w:left="35"/>
              <w:rPr>
                <w:sz w:val="16"/>
                <w:szCs w:val="16"/>
              </w:rPr>
            </w:pPr>
            <w:r>
              <w:rPr>
                <w:spacing w:val="2"/>
                <w:sz w:val="16"/>
                <w:szCs w:val="16"/>
              </w:rPr>
              <w:t>十一、城乡社区支出</w:t>
            </w:r>
          </w:p>
        </w:tc>
        <w:tc>
          <w:tcPr>
            <w:tcW w:w="451" w:type="dxa"/>
            <w:shd w:val="clear" w:color="auto" w:fill="C0C0C0"/>
            <w:vAlign w:val="top"/>
          </w:tcPr>
          <w:p>
            <w:pPr>
              <w:pStyle w:val="6"/>
              <w:spacing w:before="63" w:line="131" w:lineRule="exact"/>
              <w:ind w:left="157"/>
              <w:rPr>
                <w:sz w:val="16"/>
                <w:szCs w:val="16"/>
              </w:rPr>
            </w:pPr>
            <w:r>
              <w:rPr>
                <w:position w:val="-2"/>
                <w:sz w:val="16"/>
                <w:szCs w:val="16"/>
              </w:rPr>
              <w:t>43</w:t>
            </w:r>
          </w:p>
        </w:tc>
        <w:tc>
          <w:tcPr>
            <w:tcW w:w="1323" w:type="dxa"/>
            <w:vAlign w:val="top"/>
          </w:tcPr>
          <w:p>
            <w:pPr>
              <w:pStyle w:val="6"/>
              <w:spacing w:before="63" w:line="131" w:lineRule="exact"/>
              <w:ind w:right="19"/>
              <w:jc w:val="right"/>
              <w:rPr>
                <w:sz w:val="16"/>
                <w:szCs w:val="16"/>
              </w:rPr>
            </w:pPr>
            <w:r>
              <w:rPr>
                <w:spacing w:val="1"/>
                <w:position w:val="-2"/>
                <w:sz w:val="16"/>
                <w:szCs w:val="16"/>
              </w:rPr>
              <w:t>0.00</w:t>
            </w:r>
          </w:p>
        </w:tc>
        <w:tc>
          <w:tcPr>
            <w:tcW w:w="1324" w:type="dxa"/>
            <w:vAlign w:val="top"/>
          </w:tcPr>
          <w:p>
            <w:pPr>
              <w:pStyle w:val="6"/>
              <w:spacing w:before="63" w:line="131" w:lineRule="exact"/>
              <w:ind w:right="18"/>
              <w:jc w:val="right"/>
              <w:rPr>
                <w:sz w:val="16"/>
                <w:szCs w:val="16"/>
              </w:rPr>
            </w:pPr>
            <w:r>
              <w:rPr>
                <w:spacing w:val="1"/>
                <w:position w:val="-2"/>
                <w:sz w:val="16"/>
                <w:szCs w:val="16"/>
              </w:rPr>
              <w:t>0.00</w:t>
            </w:r>
          </w:p>
        </w:tc>
        <w:tc>
          <w:tcPr>
            <w:tcW w:w="1323" w:type="dxa"/>
            <w:vAlign w:val="top"/>
          </w:tcPr>
          <w:p>
            <w:pPr>
              <w:pStyle w:val="6"/>
              <w:spacing w:before="63"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3"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spacing w:line="195" w:lineRule="exact"/>
              <w:rPr>
                <w:rFonts w:ascii="Arial"/>
                <w:sz w:val="17"/>
              </w:rPr>
            </w:pPr>
          </w:p>
        </w:tc>
        <w:tc>
          <w:tcPr>
            <w:tcW w:w="1515" w:type="dxa"/>
            <w:shd w:val="clear" w:color="auto" w:fill="C0C0C0"/>
            <w:vAlign w:val="top"/>
          </w:tcPr>
          <w:p>
            <w:pPr>
              <w:pStyle w:val="6"/>
              <w:spacing w:before="64" w:line="131" w:lineRule="exact"/>
              <w:ind w:left="696"/>
              <w:rPr>
                <w:sz w:val="16"/>
                <w:szCs w:val="16"/>
              </w:rPr>
            </w:pPr>
            <w:r>
              <w:rPr>
                <w:spacing w:val="-3"/>
                <w:position w:val="-2"/>
                <w:sz w:val="16"/>
                <w:szCs w:val="16"/>
              </w:rPr>
              <w:t>12</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7" w:line="183" w:lineRule="auto"/>
              <w:ind w:left="35"/>
              <w:rPr>
                <w:sz w:val="16"/>
                <w:szCs w:val="16"/>
              </w:rPr>
            </w:pPr>
            <w:r>
              <w:rPr>
                <w:spacing w:val="4"/>
                <w:sz w:val="16"/>
                <w:szCs w:val="16"/>
              </w:rPr>
              <w:t>十二、农林水支出</w:t>
            </w:r>
          </w:p>
        </w:tc>
        <w:tc>
          <w:tcPr>
            <w:tcW w:w="451" w:type="dxa"/>
            <w:shd w:val="clear" w:color="auto" w:fill="C0C0C0"/>
            <w:vAlign w:val="top"/>
          </w:tcPr>
          <w:p>
            <w:pPr>
              <w:pStyle w:val="6"/>
              <w:spacing w:before="64" w:line="131" w:lineRule="exact"/>
              <w:ind w:left="157"/>
              <w:rPr>
                <w:sz w:val="16"/>
                <w:szCs w:val="16"/>
              </w:rPr>
            </w:pPr>
            <w:r>
              <w:rPr>
                <w:position w:val="-2"/>
                <w:sz w:val="16"/>
                <w:szCs w:val="16"/>
              </w:rPr>
              <w:t>44</w:t>
            </w:r>
          </w:p>
        </w:tc>
        <w:tc>
          <w:tcPr>
            <w:tcW w:w="1323" w:type="dxa"/>
            <w:vAlign w:val="top"/>
          </w:tcPr>
          <w:p>
            <w:pPr>
              <w:pStyle w:val="6"/>
              <w:spacing w:before="64" w:line="131" w:lineRule="exact"/>
              <w:ind w:right="19"/>
              <w:jc w:val="right"/>
              <w:rPr>
                <w:sz w:val="16"/>
                <w:szCs w:val="16"/>
              </w:rPr>
            </w:pPr>
            <w:r>
              <w:rPr>
                <w:spacing w:val="1"/>
                <w:position w:val="-2"/>
                <w:sz w:val="16"/>
                <w:szCs w:val="16"/>
              </w:rPr>
              <w:t>0.07</w:t>
            </w:r>
          </w:p>
        </w:tc>
        <w:tc>
          <w:tcPr>
            <w:tcW w:w="1324" w:type="dxa"/>
            <w:vAlign w:val="top"/>
          </w:tcPr>
          <w:p>
            <w:pPr>
              <w:pStyle w:val="6"/>
              <w:spacing w:before="64" w:line="131" w:lineRule="exact"/>
              <w:ind w:right="18"/>
              <w:jc w:val="right"/>
              <w:rPr>
                <w:sz w:val="16"/>
                <w:szCs w:val="16"/>
              </w:rPr>
            </w:pPr>
            <w:r>
              <w:rPr>
                <w:spacing w:val="1"/>
                <w:position w:val="-2"/>
                <w:sz w:val="16"/>
                <w:szCs w:val="16"/>
              </w:rPr>
              <w:t>0.07</w:t>
            </w:r>
          </w:p>
        </w:tc>
        <w:tc>
          <w:tcPr>
            <w:tcW w:w="1323" w:type="dxa"/>
            <w:vAlign w:val="top"/>
          </w:tcPr>
          <w:p>
            <w:pPr>
              <w:pStyle w:val="6"/>
              <w:spacing w:before="64"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4"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4" w:line="131" w:lineRule="exact"/>
              <w:ind w:left="696"/>
              <w:rPr>
                <w:sz w:val="16"/>
                <w:szCs w:val="16"/>
              </w:rPr>
            </w:pPr>
            <w:r>
              <w:rPr>
                <w:spacing w:val="-3"/>
                <w:position w:val="-2"/>
                <w:sz w:val="16"/>
                <w:szCs w:val="16"/>
              </w:rPr>
              <w:t>13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7" w:line="182" w:lineRule="auto"/>
              <w:ind w:left="35"/>
              <w:rPr>
                <w:sz w:val="16"/>
                <w:szCs w:val="16"/>
              </w:rPr>
            </w:pPr>
            <w:r>
              <w:rPr>
                <w:spacing w:val="4"/>
                <w:sz w:val="16"/>
                <w:szCs w:val="16"/>
              </w:rPr>
              <w:t>十三、交通运输支出</w:t>
            </w:r>
          </w:p>
        </w:tc>
        <w:tc>
          <w:tcPr>
            <w:tcW w:w="451" w:type="dxa"/>
            <w:shd w:val="clear" w:color="auto" w:fill="C0C0C0"/>
            <w:vAlign w:val="top"/>
          </w:tcPr>
          <w:p>
            <w:pPr>
              <w:pStyle w:val="6"/>
              <w:spacing w:before="64" w:line="131" w:lineRule="exact"/>
              <w:ind w:left="157"/>
              <w:rPr>
                <w:sz w:val="16"/>
                <w:szCs w:val="16"/>
              </w:rPr>
            </w:pPr>
            <w:r>
              <w:rPr>
                <w:position w:val="-2"/>
                <w:sz w:val="16"/>
                <w:szCs w:val="16"/>
              </w:rPr>
              <w:t>45</w:t>
            </w:r>
          </w:p>
        </w:tc>
        <w:tc>
          <w:tcPr>
            <w:tcW w:w="1323" w:type="dxa"/>
            <w:vAlign w:val="top"/>
          </w:tcPr>
          <w:p>
            <w:pPr>
              <w:pStyle w:val="6"/>
              <w:spacing w:before="64" w:line="131" w:lineRule="exact"/>
              <w:ind w:left="966"/>
              <w:rPr>
                <w:sz w:val="16"/>
                <w:szCs w:val="16"/>
              </w:rPr>
            </w:pPr>
            <w:r>
              <w:rPr>
                <w:spacing w:val="1"/>
                <w:position w:val="-2"/>
                <w:sz w:val="16"/>
                <w:szCs w:val="16"/>
              </w:rPr>
              <w:t>0.00</w:t>
            </w:r>
          </w:p>
        </w:tc>
        <w:tc>
          <w:tcPr>
            <w:tcW w:w="1324" w:type="dxa"/>
            <w:vAlign w:val="top"/>
          </w:tcPr>
          <w:p>
            <w:pPr>
              <w:pStyle w:val="6"/>
              <w:spacing w:before="64" w:line="131" w:lineRule="exact"/>
              <w:ind w:right="18"/>
              <w:jc w:val="right"/>
              <w:rPr>
                <w:sz w:val="16"/>
                <w:szCs w:val="16"/>
              </w:rPr>
            </w:pPr>
            <w:r>
              <w:rPr>
                <w:spacing w:val="1"/>
                <w:position w:val="-2"/>
                <w:sz w:val="16"/>
                <w:szCs w:val="16"/>
              </w:rPr>
              <w:t>0.00</w:t>
            </w:r>
          </w:p>
        </w:tc>
        <w:tc>
          <w:tcPr>
            <w:tcW w:w="1323" w:type="dxa"/>
            <w:vAlign w:val="top"/>
          </w:tcPr>
          <w:p>
            <w:pPr>
              <w:pStyle w:val="6"/>
              <w:spacing w:before="64"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4"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spacing w:line="195" w:lineRule="exact"/>
              <w:rPr>
                <w:rFonts w:ascii="Arial"/>
                <w:sz w:val="17"/>
              </w:rPr>
            </w:pPr>
          </w:p>
        </w:tc>
        <w:tc>
          <w:tcPr>
            <w:tcW w:w="1515" w:type="dxa"/>
            <w:shd w:val="clear" w:color="auto" w:fill="C0C0C0"/>
            <w:vAlign w:val="top"/>
          </w:tcPr>
          <w:p>
            <w:pPr>
              <w:pStyle w:val="6"/>
              <w:spacing w:before="65" w:line="130" w:lineRule="exact"/>
              <w:ind w:left="696"/>
              <w:rPr>
                <w:sz w:val="16"/>
                <w:szCs w:val="16"/>
              </w:rPr>
            </w:pPr>
            <w:r>
              <w:rPr>
                <w:spacing w:val="-3"/>
                <w:position w:val="-2"/>
                <w:sz w:val="16"/>
                <w:szCs w:val="16"/>
              </w:rPr>
              <w:t>14</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8" w:line="182" w:lineRule="auto"/>
              <w:ind w:left="35"/>
              <w:rPr>
                <w:sz w:val="16"/>
                <w:szCs w:val="16"/>
              </w:rPr>
            </w:pPr>
            <w:r>
              <w:rPr>
                <w:spacing w:val="5"/>
                <w:sz w:val="16"/>
                <w:szCs w:val="16"/>
              </w:rPr>
              <w:t>十四、资源勘探工业信息等支出</w:t>
            </w:r>
          </w:p>
        </w:tc>
        <w:tc>
          <w:tcPr>
            <w:tcW w:w="451" w:type="dxa"/>
            <w:shd w:val="clear" w:color="auto" w:fill="C0C0C0"/>
            <w:vAlign w:val="top"/>
          </w:tcPr>
          <w:p>
            <w:pPr>
              <w:pStyle w:val="6"/>
              <w:spacing w:before="66" w:line="129" w:lineRule="exact"/>
              <w:ind w:left="157"/>
              <w:rPr>
                <w:sz w:val="16"/>
                <w:szCs w:val="16"/>
              </w:rPr>
            </w:pPr>
            <w:r>
              <w:rPr>
                <w:position w:val="-2"/>
                <w:sz w:val="16"/>
                <w:szCs w:val="16"/>
              </w:rPr>
              <w:t>46</w:t>
            </w:r>
          </w:p>
        </w:tc>
        <w:tc>
          <w:tcPr>
            <w:tcW w:w="1323" w:type="dxa"/>
            <w:vAlign w:val="top"/>
          </w:tcPr>
          <w:p>
            <w:pPr>
              <w:pStyle w:val="6"/>
              <w:spacing w:before="66" w:line="129" w:lineRule="exact"/>
              <w:ind w:left="966"/>
              <w:rPr>
                <w:sz w:val="16"/>
                <w:szCs w:val="16"/>
              </w:rPr>
            </w:pPr>
            <w:r>
              <w:rPr>
                <w:spacing w:val="1"/>
                <w:position w:val="-2"/>
                <w:sz w:val="16"/>
                <w:szCs w:val="16"/>
              </w:rPr>
              <w:t>0.00</w:t>
            </w:r>
          </w:p>
        </w:tc>
        <w:tc>
          <w:tcPr>
            <w:tcW w:w="1324" w:type="dxa"/>
            <w:vAlign w:val="top"/>
          </w:tcPr>
          <w:p>
            <w:pPr>
              <w:pStyle w:val="6"/>
              <w:spacing w:before="66" w:line="129" w:lineRule="exact"/>
              <w:ind w:right="18"/>
              <w:jc w:val="right"/>
              <w:rPr>
                <w:sz w:val="16"/>
                <w:szCs w:val="16"/>
              </w:rPr>
            </w:pPr>
            <w:r>
              <w:rPr>
                <w:spacing w:val="1"/>
                <w:position w:val="-2"/>
                <w:sz w:val="16"/>
                <w:szCs w:val="16"/>
              </w:rPr>
              <w:t>0.00</w:t>
            </w:r>
          </w:p>
        </w:tc>
        <w:tc>
          <w:tcPr>
            <w:tcW w:w="1323" w:type="dxa"/>
            <w:vAlign w:val="top"/>
          </w:tcPr>
          <w:p>
            <w:pPr>
              <w:pStyle w:val="6"/>
              <w:spacing w:before="66" w:line="129"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6" w:line="129"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5" w:line="130" w:lineRule="exact"/>
              <w:ind w:left="696"/>
              <w:rPr>
                <w:sz w:val="16"/>
                <w:szCs w:val="16"/>
              </w:rPr>
            </w:pPr>
            <w:r>
              <w:rPr>
                <w:spacing w:val="-3"/>
                <w:position w:val="-2"/>
                <w:sz w:val="16"/>
                <w:szCs w:val="16"/>
              </w:rPr>
              <w:t>15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8" w:line="181" w:lineRule="auto"/>
              <w:ind w:left="35"/>
              <w:rPr>
                <w:sz w:val="16"/>
                <w:szCs w:val="16"/>
              </w:rPr>
            </w:pPr>
            <w:r>
              <w:rPr>
                <w:spacing w:val="4"/>
                <w:sz w:val="16"/>
                <w:szCs w:val="16"/>
              </w:rPr>
              <w:t>十五、商业服务业等支出</w:t>
            </w:r>
          </w:p>
        </w:tc>
        <w:tc>
          <w:tcPr>
            <w:tcW w:w="451" w:type="dxa"/>
            <w:shd w:val="clear" w:color="auto" w:fill="C0C0C0"/>
            <w:vAlign w:val="top"/>
          </w:tcPr>
          <w:p>
            <w:pPr>
              <w:pStyle w:val="6"/>
              <w:spacing w:before="66" w:line="128" w:lineRule="exact"/>
              <w:ind w:left="157"/>
              <w:rPr>
                <w:sz w:val="16"/>
                <w:szCs w:val="16"/>
              </w:rPr>
            </w:pPr>
            <w:r>
              <w:rPr>
                <w:position w:val="-2"/>
                <w:sz w:val="16"/>
                <w:szCs w:val="16"/>
              </w:rPr>
              <w:t>47</w:t>
            </w:r>
          </w:p>
        </w:tc>
        <w:tc>
          <w:tcPr>
            <w:tcW w:w="1323" w:type="dxa"/>
            <w:vAlign w:val="top"/>
          </w:tcPr>
          <w:p>
            <w:pPr>
              <w:pStyle w:val="6"/>
              <w:spacing w:before="66" w:line="128" w:lineRule="exact"/>
              <w:ind w:left="966"/>
              <w:rPr>
                <w:sz w:val="16"/>
                <w:szCs w:val="16"/>
              </w:rPr>
            </w:pPr>
            <w:r>
              <w:rPr>
                <w:spacing w:val="1"/>
                <w:position w:val="-2"/>
                <w:sz w:val="16"/>
                <w:szCs w:val="16"/>
              </w:rPr>
              <w:t>0.00</w:t>
            </w:r>
          </w:p>
        </w:tc>
        <w:tc>
          <w:tcPr>
            <w:tcW w:w="1324" w:type="dxa"/>
            <w:vAlign w:val="top"/>
          </w:tcPr>
          <w:p>
            <w:pPr>
              <w:pStyle w:val="6"/>
              <w:spacing w:before="66" w:line="128" w:lineRule="exact"/>
              <w:ind w:right="18"/>
              <w:jc w:val="right"/>
              <w:rPr>
                <w:sz w:val="16"/>
                <w:szCs w:val="16"/>
              </w:rPr>
            </w:pPr>
            <w:r>
              <w:rPr>
                <w:spacing w:val="1"/>
                <w:position w:val="-2"/>
                <w:sz w:val="16"/>
                <w:szCs w:val="16"/>
              </w:rPr>
              <w:t>0.00</w:t>
            </w:r>
          </w:p>
        </w:tc>
        <w:tc>
          <w:tcPr>
            <w:tcW w:w="1323" w:type="dxa"/>
            <w:vAlign w:val="top"/>
          </w:tcPr>
          <w:p>
            <w:pPr>
              <w:pStyle w:val="6"/>
              <w:spacing w:before="66" w:line="128"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6" w:line="128"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6" w:line="128" w:lineRule="exact"/>
              <w:ind w:left="696"/>
              <w:rPr>
                <w:sz w:val="16"/>
                <w:szCs w:val="16"/>
              </w:rPr>
            </w:pPr>
            <w:r>
              <w:rPr>
                <w:spacing w:val="-3"/>
                <w:position w:val="-2"/>
                <w:sz w:val="16"/>
                <w:szCs w:val="16"/>
              </w:rPr>
              <w:t>16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9" w:line="179" w:lineRule="auto"/>
              <w:ind w:left="35"/>
              <w:rPr>
                <w:sz w:val="16"/>
                <w:szCs w:val="16"/>
              </w:rPr>
            </w:pPr>
            <w:r>
              <w:rPr>
                <w:spacing w:val="4"/>
                <w:sz w:val="16"/>
                <w:szCs w:val="16"/>
              </w:rPr>
              <w:t>十六、金融支出</w:t>
            </w:r>
          </w:p>
        </w:tc>
        <w:tc>
          <w:tcPr>
            <w:tcW w:w="451" w:type="dxa"/>
            <w:shd w:val="clear" w:color="auto" w:fill="C0C0C0"/>
            <w:vAlign w:val="top"/>
          </w:tcPr>
          <w:p>
            <w:pPr>
              <w:pStyle w:val="6"/>
              <w:spacing w:before="67" w:line="128" w:lineRule="exact"/>
              <w:ind w:left="157"/>
              <w:rPr>
                <w:sz w:val="16"/>
                <w:szCs w:val="16"/>
              </w:rPr>
            </w:pPr>
            <w:r>
              <w:rPr>
                <w:position w:val="-2"/>
                <w:sz w:val="16"/>
                <w:szCs w:val="16"/>
              </w:rPr>
              <w:t>48</w:t>
            </w:r>
          </w:p>
        </w:tc>
        <w:tc>
          <w:tcPr>
            <w:tcW w:w="1323" w:type="dxa"/>
            <w:vAlign w:val="top"/>
          </w:tcPr>
          <w:p>
            <w:pPr>
              <w:pStyle w:val="6"/>
              <w:spacing w:before="67" w:line="128" w:lineRule="exact"/>
              <w:ind w:left="966"/>
              <w:rPr>
                <w:sz w:val="16"/>
                <w:szCs w:val="16"/>
              </w:rPr>
            </w:pPr>
            <w:r>
              <w:rPr>
                <w:spacing w:val="1"/>
                <w:position w:val="-2"/>
                <w:sz w:val="16"/>
                <w:szCs w:val="16"/>
              </w:rPr>
              <w:t>0.00</w:t>
            </w:r>
          </w:p>
        </w:tc>
        <w:tc>
          <w:tcPr>
            <w:tcW w:w="1324" w:type="dxa"/>
            <w:vAlign w:val="top"/>
          </w:tcPr>
          <w:p>
            <w:pPr>
              <w:pStyle w:val="6"/>
              <w:spacing w:before="67" w:line="128" w:lineRule="exact"/>
              <w:ind w:right="18"/>
              <w:jc w:val="right"/>
              <w:rPr>
                <w:sz w:val="16"/>
                <w:szCs w:val="16"/>
              </w:rPr>
            </w:pPr>
            <w:r>
              <w:rPr>
                <w:spacing w:val="1"/>
                <w:position w:val="-2"/>
                <w:sz w:val="16"/>
                <w:szCs w:val="16"/>
              </w:rPr>
              <w:t>0.00</w:t>
            </w:r>
          </w:p>
        </w:tc>
        <w:tc>
          <w:tcPr>
            <w:tcW w:w="1323" w:type="dxa"/>
            <w:vAlign w:val="top"/>
          </w:tcPr>
          <w:p>
            <w:pPr>
              <w:pStyle w:val="6"/>
              <w:spacing w:before="67" w:line="128"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7" w:line="128"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7" w:line="128" w:lineRule="exact"/>
              <w:ind w:left="696"/>
              <w:rPr>
                <w:sz w:val="16"/>
                <w:szCs w:val="16"/>
              </w:rPr>
            </w:pPr>
            <w:r>
              <w:rPr>
                <w:spacing w:val="-3"/>
                <w:position w:val="-2"/>
                <w:sz w:val="16"/>
                <w:szCs w:val="16"/>
              </w:rPr>
              <w:t>17</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0" w:line="178" w:lineRule="auto"/>
              <w:ind w:left="35"/>
              <w:rPr>
                <w:sz w:val="16"/>
                <w:szCs w:val="16"/>
              </w:rPr>
            </w:pPr>
            <w:r>
              <w:rPr>
                <w:spacing w:val="4"/>
                <w:sz w:val="16"/>
                <w:szCs w:val="16"/>
              </w:rPr>
              <w:t>十七、援助其他地区支出</w:t>
            </w:r>
          </w:p>
        </w:tc>
        <w:tc>
          <w:tcPr>
            <w:tcW w:w="451" w:type="dxa"/>
            <w:shd w:val="clear" w:color="auto" w:fill="C0C0C0"/>
            <w:vAlign w:val="top"/>
          </w:tcPr>
          <w:p>
            <w:pPr>
              <w:pStyle w:val="6"/>
              <w:spacing w:before="68" w:line="126" w:lineRule="exact"/>
              <w:ind w:left="157"/>
              <w:rPr>
                <w:sz w:val="16"/>
                <w:szCs w:val="16"/>
              </w:rPr>
            </w:pPr>
            <w:r>
              <w:rPr>
                <w:position w:val="-2"/>
                <w:sz w:val="16"/>
                <w:szCs w:val="16"/>
              </w:rPr>
              <w:t>49</w:t>
            </w:r>
          </w:p>
        </w:tc>
        <w:tc>
          <w:tcPr>
            <w:tcW w:w="1323" w:type="dxa"/>
            <w:vAlign w:val="top"/>
          </w:tcPr>
          <w:p>
            <w:pPr>
              <w:pStyle w:val="6"/>
              <w:spacing w:before="68" w:line="126" w:lineRule="exact"/>
              <w:ind w:left="966"/>
              <w:rPr>
                <w:sz w:val="16"/>
                <w:szCs w:val="16"/>
              </w:rPr>
            </w:pPr>
            <w:r>
              <w:rPr>
                <w:spacing w:val="1"/>
                <w:position w:val="-2"/>
                <w:sz w:val="16"/>
                <w:szCs w:val="16"/>
              </w:rPr>
              <w:t>0.00</w:t>
            </w:r>
          </w:p>
        </w:tc>
        <w:tc>
          <w:tcPr>
            <w:tcW w:w="1324" w:type="dxa"/>
            <w:vAlign w:val="top"/>
          </w:tcPr>
          <w:p>
            <w:pPr>
              <w:pStyle w:val="6"/>
              <w:spacing w:before="68" w:line="126" w:lineRule="exact"/>
              <w:ind w:right="18"/>
              <w:jc w:val="right"/>
              <w:rPr>
                <w:sz w:val="16"/>
                <w:szCs w:val="16"/>
              </w:rPr>
            </w:pPr>
            <w:r>
              <w:rPr>
                <w:spacing w:val="1"/>
                <w:position w:val="-2"/>
                <w:sz w:val="16"/>
                <w:szCs w:val="16"/>
              </w:rPr>
              <w:t>0.00</w:t>
            </w:r>
          </w:p>
        </w:tc>
        <w:tc>
          <w:tcPr>
            <w:tcW w:w="1323" w:type="dxa"/>
            <w:vAlign w:val="top"/>
          </w:tcPr>
          <w:p>
            <w:pPr>
              <w:pStyle w:val="6"/>
              <w:spacing w:before="68" w:line="12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8" w:line="12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8" w:line="126" w:lineRule="exact"/>
              <w:ind w:left="696"/>
              <w:rPr>
                <w:sz w:val="16"/>
                <w:szCs w:val="16"/>
              </w:rPr>
            </w:pPr>
            <w:r>
              <w:rPr>
                <w:spacing w:val="-3"/>
                <w:position w:val="-2"/>
                <w:sz w:val="16"/>
                <w:szCs w:val="16"/>
              </w:rPr>
              <w:t>18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1" w:line="177" w:lineRule="auto"/>
              <w:ind w:left="35"/>
              <w:rPr>
                <w:sz w:val="16"/>
                <w:szCs w:val="16"/>
              </w:rPr>
            </w:pPr>
            <w:r>
              <w:rPr>
                <w:spacing w:val="5"/>
                <w:sz w:val="16"/>
                <w:szCs w:val="16"/>
              </w:rPr>
              <w:t>十八、自然资源海洋气象等支出</w:t>
            </w:r>
          </w:p>
        </w:tc>
        <w:tc>
          <w:tcPr>
            <w:tcW w:w="451" w:type="dxa"/>
            <w:shd w:val="clear" w:color="auto" w:fill="C0C0C0"/>
            <w:vAlign w:val="top"/>
          </w:tcPr>
          <w:p>
            <w:pPr>
              <w:pStyle w:val="6"/>
              <w:spacing w:before="69" w:line="126" w:lineRule="exact"/>
              <w:ind w:left="161"/>
              <w:rPr>
                <w:sz w:val="16"/>
                <w:szCs w:val="16"/>
              </w:rPr>
            </w:pPr>
            <w:r>
              <w:rPr>
                <w:spacing w:val="-1"/>
                <w:position w:val="-2"/>
                <w:sz w:val="16"/>
                <w:szCs w:val="16"/>
              </w:rPr>
              <w:t>50</w:t>
            </w:r>
          </w:p>
        </w:tc>
        <w:tc>
          <w:tcPr>
            <w:tcW w:w="1323" w:type="dxa"/>
            <w:vAlign w:val="top"/>
          </w:tcPr>
          <w:p>
            <w:pPr>
              <w:pStyle w:val="6"/>
              <w:spacing w:before="69" w:line="126" w:lineRule="exact"/>
              <w:ind w:left="966"/>
              <w:rPr>
                <w:sz w:val="16"/>
                <w:szCs w:val="16"/>
              </w:rPr>
            </w:pPr>
            <w:r>
              <w:rPr>
                <w:spacing w:val="1"/>
                <w:position w:val="-2"/>
                <w:sz w:val="16"/>
                <w:szCs w:val="16"/>
              </w:rPr>
              <w:t>0.00</w:t>
            </w:r>
          </w:p>
        </w:tc>
        <w:tc>
          <w:tcPr>
            <w:tcW w:w="1324" w:type="dxa"/>
            <w:vAlign w:val="top"/>
          </w:tcPr>
          <w:p>
            <w:pPr>
              <w:pStyle w:val="6"/>
              <w:spacing w:before="69" w:line="126" w:lineRule="exact"/>
              <w:ind w:right="18"/>
              <w:jc w:val="right"/>
              <w:rPr>
                <w:sz w:val="16"/>
                <w:szCs w:val="16"/>
              </w:rPr>
            </w:pPr>
            <w:r>
              <w:rPr>
                <w:spacing w:val="1"/>
                <w:position w:val="-2"/>
                <w:sz w:val="16"/>
                <w:szCs w:val="16"/>
              </w:rPr>
              <w:t>0.00</w:t>
            </w:r>
          </w:p>
        </w:tc>
        <w:tc>
          <w:tcPr>
            <w:tcW w:w="1323" w:type="dxa"/>
            <w:vAlign w:val="top"/>
          </w:tcPr>
          <w:p>
            <w:pPr>
              <w:pStyle w:val="6"/>
              <w:spacing w:before="69" w:line="12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9" w:line="12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69" w:line="126" w:lineRule="exact"/>
              <w:ind w:left="696"/>
              <w:rPr>
                <w:sz w:val="16"/>
                <w:szCs w:val="16"/>
              </w:rPr>
            </w:pPr>
            <w:r>
              <w:rPr>
                <w:spacing w:val="-3"/>
                <w:position w:val="-2"/>
                <w:sz w:val="16"/>
                <w:szCs w:val="16"/>
              </w:rPr>
              <w:t>19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2" w:line="176" w:lineRule="auto"/>
              <w:ind w:left="35"/>
              <w:rPr>
                <w:sz w:val="16"/>
                <w:szCs w:val="16"/>
              </w:rPr>
            </w:pPr>
            <w:r>
              <w:rPr>
                <w:spacing w:val="4"/>
                <w:sz w:val="16"/>
                <w:szCs w:val="16"/>
              </w:rPr>
              <w:t>十九、住房保障支出</w:t>
            </w:r>
          </w:p>
        </w:tc>
        <w:tc>
          <w:tcPr>
            <w:tcW w:w="451" w:type="dxa"/>
            <w:shd w:val="clear" w:color="auto" w:fill="C0C0C0"/>
            <w:vAlign w:val="top"/>
          </w:tcPr>
          <w:p>
            <w:pPr>
              <w:pStyle w:val="6"/>
              <w:spacing w:before="69" w:line="126" w:lineRule="exact"/>
              <w:ind w:left="161"/>
              <w:rPr>
                <w:sz w:val="16"/>
                <w:szCs w:val="16"/>
              </w:rPr>
            </w:pPr>
            <w:r>
              <w:rPr>
                <w:spacing w:val="-1"/>
                <w:position w:val="-2"/>
                <w:sz w:val="16"/>
                <w:szCs w:val="16"/>
              </w:rPr>
              <w:t>51</w:t>
            </w:r>
          </w:p>
        </w:tc>
        <w:tc>
          <w:tcPr>
            <w:tcW w:w="1323" w:type="dxa"/>
            <w:vAlign w:val="top"/>
          </w:tcPr>
          <w:p>
            <w:pPr>
              <w:pStyle w:val="6"/>
              <w:spacing w:before="70" w:line="125" w:lineRule="exact"/>
              <w:ind w:left="966"/>
              <w:rPr>
                <w:sz w:val="16"/>
                <w:szCs w:val="16"/>
              </w:rPr>
            </w:pPr>
            <w:r>
              <w:rPr>
                <w:spacing w:val="1"/>
                <w:position w:val="-2"/>
                <w:sz w:val="16"/>
                <w:szCs w:val="16"/>
              </w:rPr>
              <w:t>0.00</w:t>
            </w:r>
          </w:p>
        </w:tc>
        <w:tc>
          <w:tcPr>
            <w:tcW w:w="1324" w:type="dxa"/>
            <w:vAlign w:val="top"/>
          </w:tcPr>
          <w:p>
            <w:pPr>
              <w:pStyle w:val="6"/>
              <w:spacing w:before="70" w:line="125" w:lineRule="exact"/>
              <w:ind w:right="18"/>
              <w:jc w:val="right"/>
              <w:rPr>
                <w:sz w:val="16"/>
                <w:szCs w:val="16"/>
              </w:rPr>
            </w:pPr>
            <w:r>
              <w:rPr>
                <w:spacing w:val="1"/>
                <w:position w:val="-2"/>
                <w:sz w:val="16"/>
                <w:szCs w:val="16"/>
              </w:rPr>
              <w:t>0.00</w:t>
            </w:r>
          </w:p>
        </w:tc>
        <w:tc>
          <w:tcPr>
            <w:tcW w:w="1323" w:type="dxa"/>
            <w:vAlign w:val="top"/>
          </w:tcPr>
          <w:p>
            <w:pPr>
              <w:pStyle w:val="6"/>
              <w:spacing w:before="70" w:line="12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0" w:line="12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71" w:line="123" w:lineRule="exact"/>
              <w:ind w:left="685"/>
              <w:rPr>
                <w:sz w:val="16"/>
                <w:szCs w:val="16"/>
              </w:rPr>
            </w:pPr>
            <w:r>
              <w:rPr>
                <w:spacing w:val="-1"/>
                <w:position w:val="-2"/>
                <w:sz w:val="16"/>
                <w:szCs w:val="16"/>
              </w:rPr>
              <w:t>20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3" w:line="175" w:lineRule="auto"/>
              <w:ind w:left="37"/>
              <w:rPr>
                <w:sz w:val="16"/>
                <w:szCs w:val="16"/>
              </w:rPr>
            </w:pPr>
            <w:r>
              <w:rPr>
                <w:spacing w:val="4"/>
                <w:sz w:val="16"/>
                <w:szCs w:val="16"/>
              </w:rPr>
              <w:t>二十、粮油物资储备支出</w:t>
            </w:r>
          </w:p>
        </w:tc>
        <w:tc>
          <w:tcPr>
            <w:tcW w:w="451" w:type="dxa"/>
            <w:shd w:val="clear" w:color="auto" w:fill="C0C0C0"/>
            <w:vAlign w:val="top"/>
          </w:tcPr>
          <w:p>
            <w:pPr>
              <w:pStyle w:val="6"/>
              <w:spacing w:before="71" w:line="123" w:lineRule="exact"/>
              <w:ind w:left="161"/>
              <w:rPr>
                <w:sz w:val="16"/>
                <w:szCs w:val="16"/>
              </w:rPr>
            </w:pPr>
            <w:r>
              <w:rPr>
                <w:spacing w:val="-1"/>
                <w:position w:val="-2"/>
                <w:sz w:val="16"/>
                <w:szCs w:val="16"/>
              </w:rPr>
              <w:t>52</w:t>
            </w:r>
          </w:p>
        </w:tc>
        <w:tc>
          <w:tcPr>
            <w:tcW w:w="1323" w:type="dxa"/>
            <w:vAlign w:val="top"/>
          </w:tcPr>
          <w:p>
            <w:pPr>
              <w:pStyle w:val="6"/>
              <w:spacing w:before="71" w:line="123" w:lineRule="exact"/>
              <w:ind w:left="966"/>
              <w:rPr>
                <w:sz w:val="16"/>
                <w:szCs w:val="16"/>
              </w:rPr>
            </w:pPr>
            <w:r>
              <w:rPr>
                <w:spacing w:val="1"/>
                <w:position w:val="-2"/>
                <w:sz w:val="16"/>
                <w:szCs w:val="16"/>
              </w:rPr>
              <w:t>0.00</w:t>
            </w:r>
          </w:p>
        </w:tc>
        <w:tc>
          <w:tcPr>
            <w:tcW w:w="1324" w:type="dxa"/>
            <w:vAlign w:val="top"/>
          </w:tcPr>
          <w:p>
            <w:pPr>
              <w:pStyle w:val="6"/>
              <w:spacing w:before="71" w:line="123" w:lineRule="exact"/>
              <w:ind w:right="18"/>
              <w:jc w:val="right"/>
              <w:rPr>
                <w:sz w:val="16"/>
                <w:szCs w:val="16"/>
              </w:rPr>
            </w:pPr>
            <w:r>
              <w:rPr>
                <w:spacing w:val="1"/>
                <w:position w:val="-2"/>
                <w:sz w:val="16"/>
                <w:szCs w:val="16"/>
              </w:rPr>
              <w:t>0.00</w:t>
            </w:r>
          </w:p>
        </w:tc>
        <w:tc>
          <w:tcPr>
            <w:tcW w:w="1323" w:type="dxa"/>
            <w:vAlign w:val="top"/>
          </w:tcPr>
          <w:p>
            <w:pPr>
              <w:pStyle w:val="6"/>
              <w:spacing w:before="71"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1"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spacing w:line="196" w:lineRule="exact"/>
              <w:rPr>
                <w:rFonts w:ascii="Arial"/>
                <w:sz w:val="17"/>
              </w:rPr>
            </w:pPr>
          </w:p>
        </w:tc>
        <w:tc>
          <w:tcPr>
            <w:tcW w:w="1515" w:type="dxa"/>
            <w:shd w:val="clear" w:color="auto" w:fill="C0C0C0"/>
            <w:vAlign w:val="top"/>
          </w:tcPr>
          <w:p>
            <w:pPr>
              <w:pStyle w:val="6"/>
              <w:spacing w:before="71" w:line="125" w:lineRule="exact"/>
              <w:ind w:left="685"/>
              <w:rPr>
                <w:sz w:val="16"/>
                <w:szCs w:val="16"/>
              </w:rPr>
            </w:pPr>
            <w:r>
              <w:rPr>
                <w:spacing w:val="-1"/>
                <w:position w:val="-2"/>
                <w:sz w:val="16"/>
                <w:szCs w:val="16"/>
              </w:rPr>
              <w:t>21</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3"/>
                <w:sz w:val="16"/>
                <w:szCs w:val="16"/>
              </w:rPr>
              <w:t>二十一、国有资本经营预算支出</w:t>
            </w:r>
          </w:p>
        </w:tc>
        <w:tc>
          <w:tcPr>
            <w:tcW w:w="451" w:type="dxa"/>
            <w:shd w:val="clear" w:color="auto" w:fill="C0C0C0"/>
            <w:vAlign w:val="top"/>
          </w:tcPr>
          <w:p>
            <w:pPr>
              <w:pStyle w:val="6"/>
              <w:spacing w:before="72" w:line="124" w:lineRule="exact"/>
              <w:ind w:left="161"/>
              <w:rPr>
                <w:sz w:val="16"/>
                <w:szCs w:val="16"/>
              </w:rPr>
            </w:pPr>
            <w:r>
              <w:rPr>
                <w:spacing w:val="-1"/>
                <w:position w:val="-2"/>
                <w:sz w:val="16"/>
                <w:szCs w:val="16"/>
              </w:rPr>
              <w:t>53</w:t>
            </w:r>
          </w:p>
        </w:tc>
        <w:tc>
          <w:tcPr>
            <w:tcW w:w="1323" w:type="dxa"/>
            <w:vAlign w:val="top"/>
          </w:tcPr>
          <w:p>
            <w:pPr>
              <w:pStyle w:val="6"/>
              <w:spacing w:before="72" w:line="124" w:lineRule="exact"/>
              <w:ind w:left="966"/>
              <w:rPr>
                <w:sz w:val="16"/>
                <w:szCs w:val="16"/>
              </w:rPr>
            </w:pPr>
            <w:r>
              <w:rPr>
                <w:spacing w:val="1"/>
                <w:position w:val="-2"/>
                <w:sz w:val="16"/>
                <w:szCs w:val="16"/>
              </w:rPr>
              <w:t>0.00</w:t>
            </w:r>
          </w:p>
        </w:tc>
        <w:tc>
          <w:tcPr>
            <w:tcW w:w="1324" w:type="dxa"/>
            <w:vAlign w:val="top"/>
          </w:tcPr>
          <w:p>
            <w:pPr>
              <w:pStyle w:val="6"/>
              <w:spacing w:before="72" w:line="124" w:lineRule="exact"/>
              <w:ind w:right="18"/>
              <w:jc w:val="right"/>
              <w:rPr>
                <w:sz w:val="16"/>
                <w:szCs w:val="16"/>
              </w:rPr>
            </w:pPr>
            <w:r>
              <w:rPr>
                <w:spacing w:val="1"/>
                <w:position w:val="-2"/>
                <w:sz w:val="16"/>
                <w:szCs w:val="16"/>
              </w:rPr>
              <w:t>0.00</w:t>
            </w:r>
          </w:p>
        </w:tc>
        <w:tc>
          <w:tcPr>
            <w:tcW w:w="1323" w:type="dxa"/>
            <w:vAlign w:val="top"/>
          </w:tcPr>
          <w:p>
            <w:pPr>
              <w:pStyle w:val="6"/>
              <w:spacing w:before="72" w:line="124"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4"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spacing w:line="196" w:lineRule="exact"/>
              <w:rPr>
                <w:rFonts w:ascii="Arial"/>
                <w:sz w:val="17"/>
              </w:rPr>
            </w:pPr>
          </w:p>
        </w:tc>
        <w:tc>
          <w:tcPr>
            <w:tcW w:w="1515" w:type="dxa"/>
            <w:shd w:val="clear" w:color="auto" w:fill="C0C0C0"/>
            <w:vAlign w:val="top"/>
          </w:tcPr>
          <w:p>
            <w:pPr>
              <w:pStyle w:val="6"/>
              <w:spacing w:before="72" w:line="124" w:lineRule="exact"/>
              <w:ind w:left="685"/>
              <w:rPr>
                <w:sz w:val="16"/>
                <w:szCs w:val="16"/>
              </w:rPr>
            </w:pPr>
            <w:r>
              <w:rPr>
                <w:spacing w:val="-1"/>
                <w:position w:val="-2"/>
                <w:sz w:val="16"/>
                <w:szCs w:val="16"/>
              </w:rPr>
              <w:t>22</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4"/>
                <w:sz w:val="16"/>
                <w:szCs w:val="16"/>
              </w:rPr>
              <w:t>二十二、灾害防治及应急管理支出</w:t>
            </w:r>
          </w:p>
        </w:tc>
        <w:tc>
          <w:tcPr>
            <w:tcW w:w="451" w:type="dxa"/>
            <w:shd w:val="clear" w:color="auto" w:fill="C0C0C0"/>
            <w:vAlign w:val="top"/>
          </w:tcPr>
          <w:p>
            <w:pPr>
              <w:pStyle w:val="6"/>
              <w:spacing w:before="72" w:line="124" w:lineRule="exact"/>
              <w:ind w:left="161"/>
              <w:rPr>
                <w:sz w:val="16"/>
                <w:szCs w:val="16"/>
              </w:rPr>
            </w:pPr>
            <w:r>
              <w:rPr>
                <w:spacing w:val="-1"/>
                <w:position w:val="-2"/>
                <w:sz w:val="16"/>
                <w:szCs w:val="16"/>
              </w:rPr>
              <w:t>54</w:t>
            </w:r>
          </w:p>
        </w:tc>
        <w:tc>
          <w:tcPr>
            <w:tcW w:w="1323" w:type="dxa"/>
            <w:vAlign w:val="top"/>
          </w:tcPr>
          <w:p>
            <w:pPr>
              <w:pStyle w:val="6"/>
              <w:spacing w:before="72" w:line="124" w:lineRule="exact"/>
              <w:ind w:left="966"/>
              <w:rPr>
                <w:sz w:val="16"/>
                <w:szCs w:val="16"/>
              </w:rPr>
            </w:pPr>
            <w:r>
              <w:rPr>
                <w:spacing w:val="1"/>
                <w:position w:val="-2"/>
                <w:sz w:val="16"/>
                <w:szCs w:val="16"/>
              </w:rPr>
              <w:t>0.00</w:t>
            </w:r>
          </w:p>
        </w:tc>
        <w:tc>
          <w:tcPr>
            <w:tcW w:w="1324" w:type="dxa"/>
            <w:vAlign w:val="top"/>
          </w:tcPr>
          <w:p>
            <w:pPr>
              <w:pStyle w:val="6"/>
              <w:spacing w:before="72" w:line="124" w:lineRule="exact"/>
              <w:ind w:right="18"/>
              <w:jc w:val="right"/>
              <w:rPr>
                <w:sz w:val="16"/>
                <w:szCs w:val="16"/>
              </w:rPr>
            </w:pPr>
            <w:r>
              <w:rPr>
                <w:spacing w:val="1"/>
                <w:position w:val="-2"/>
                <w:sz w:val="16"/>
                <w:szCs w:val="16"/>
              </w:rPr>
              <w:t>0.00</w:t>
            </w:r>
          </w:p>
        </w:tc>
        <w:tc>
          <w:tcPr>
            <w:tcW w:w="1323" w:type="dxa"/>
            <w:vAlign w:val="top"/>
          </w:tcPr>
          <w:p>
            <w:pPr>
              <w:pStyle w:val="6"/>
              <w:spacing w:before="72" w:line="124"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4"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spacing w:line="195" w:lineRule="exact"/>
              <w:rPr>
                <w:rFonts w:ascii="Arial"/>
                <w:sz w:val="16"/>
              </w:rPr>
            </w:pPr>
          </w:p>
        </w:tc>
        <w:tc>
          <w:tcPr>
            <w:tcW w:w="1515" w:type="dxa"/>
            <w:shd w:val="clear" w:color="auto" w:fill="C0C0C0"/>
            <w:vAlign w:val="top"/>
          </w:tcPr>
          <w:p>
            <w:pPr>
              <w:pStyle w:val="6"/>
              <w:spacing w:before="72" w:line="123" w:lineRule="exact"/>
              <w:ind w:left="685"/>
              <w:rPr>
                <w:sz w:val="16"/>
                <w:szCs w:val="16"/>
              </w:rPr>
            </w:pPr>
            <w:r>
              <w:rPr>
                <w:spacing w:val="-1"/>
                <w:position w:val="-2"/>
                <w:sz w:val="16"/>
                <w:szCs w:val="16"/>
              </w:rPr>
              <w:t>23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4" w:line="174" w:lineRule="auto"/>
              <w:ind w:left="37"/>
              <w:rPr>
                <w:sz w:val="16"/>
                <w:szCs w:val="16"/>
              </w:rPr>
            </w:pPr>
            <w:r>
              <w:rPr>
                <w:spacing w:val="4"/>
                <w:sz w:val="16"/>
                <w:szCs w:val="16"/>
              </w:rPr>
              <w:t>二十三、其他支出</w:t>
            </w:r>
          </w:p>
        </w:tc>
        <w:tc>
          <w:tcPr>
            <w:tcW w:w="451" w:type="dxa"/>
            <w:shd w:val="clear" w:color="auto" w:fill="C0C0C0"/>
            <w:vAlign w:val="top"/>
          </w:tcPr>
          <w:p>
            <w:pPr>
              <w:pStyle w:val="6"/>
              <w:spacing w:before="73" w:line="121" w:lineRule="exact"/>
              <w:ind w:left="161"/>
              <w:rPr>
                <w:sz w:val="16"/>
                <w:szCs w:val="16"/>
              </w:rPr>
            </w:pPr>
            <w:r>
              <w:rPr>
                <w:spacing w:val="-1"/>
                <w:position w:val="-2"/>
                <w:sz w:val="16"/>
                <w:szCs w:val="16"/>
              </w:rPr>
              <w:t>55</w:t>
            </w:r>
          </w:p>
        </w:tc>
        <w:tc>
          <w:tcPr>
            <w:tcW w:w="1323" w:type="dxa"/>
            <w:vAlign w:val="top"/>
          </w:tcPr>
          <w:p>
            <w:pPr>
              <w:pStyle w:val="6"/>
              <w:spacing w:before="72" w:line="123" w:lineRule="exact"/>
              <w:ind w:left="966"/>
              <w:rPr>
                <w:sz w:val="16"/>
                <w:szCs w:val="16"/>
              </w:rPr>
            </w:pPr>
            <w:r>
              <w:rPr>
                <w:spacing w:val="1"/>
                <w:position w:val="-2"/>
                <w:sz w:val="16"/>
                <w:szCs w:val="16"/>
              </w:rPr>
              <w:t>0.00</w:t>
            </w:r>
          </w:p>
        </w:tc>
        <w:tc>
          <w:tcPr>
            <w:tcW w:w="1324" w:type="dxa"/>
            <w:vAlign w:val="top"/>
          </w:tcPr>
          <w:p>
            <w:pPr>
              <w:pStyle w:val="6"/>
              <w:spacing w:before="72" w:line="123" w:lineRule="exact"/>
              <w:ind w:right="18"/>
              <w:jc w:val="right"/>
              <w:rPr>
                <w:sz w:val="16"/>
                <w:szCs w:val="16"/>
              </w:rPr>
            </w:pPr>
            <w:r>
              <w:rPr>
                <w:spacing w:val="1"/>
                <w:position w:val="-2"/>
                <w:sz w:val="16"/>
                <w:szCs w:val="16"/>
              </w:rPr>
              <w:t>0.00</w:t>
            </w:r>
          </w:p>
        </w:tc>
        <w:tc>
          <w:tcPr>
            <w:tcW w:w="1323" w:type="dxa"/>
            <w:vAlign w:val="top"/>
          </w:tcPr>
          <w:p>
            <w:pPr>
              <w:pStyle w:val="6"/>
              <w:spacing w:before="72"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spacing w:line="196" w:lineRule="exact"/>
              <w:rPr>
                <w:rFonts w:ascii="Arial"/>
                <w:sz w:val="17"/>
              </w:rPr>
            </w:pPr>
          </w:p>
        </w:tc>
        <w:tc>
          <w:tcPr>
            <w:tcW w:w="1515" w:type="dxa"/>
            <w:shd w:val="clear" w:color="auto" w:fill="C0C0C0"/>
            <w:vAlign w:val="top"/>
          </w:tcPr>
          <w:p>
            <w:pPr>
              <w:pStyle w:val="6"/>
              <w:spacing w:before="73" w:line="123" w:lineRule="exact"/>
              <w:ind w:left="685"/>
              <w:rPr>
                <w:sz w:val="16"/>
                <w:szCs w:val="16"/>
              </w:rPr>
            </w:pPr>
            <w:r>
              <w:rPr>
                <w:spacing w:val="-1"/>
                <w:position w:val="-2"/>
                <w:sz w:val="16"/>
                <w:szCs w:val="16"/>
              </w:rPr>
              <w:t>24</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二十四、债务还本支出</w:t>
            </w:r>
          </w:p>
        </w:tc>
        <w:tc>
          <w:tcPr>
            <w:tcW w:w="451" w:type="dxa"/>
            <w:shd w:val="clear" w:color="auto" w:fill="C0C0C0"/>
            <w:vAlign w:val="top"/>
          </w:tcPr>
          <w:p>
            <w:pPr>
              <w:pStyle w:val="6"/>
              <w:spacing w:before="73" w:line="123" w:lineRule="exact"/>
              <w:ind w:left="161"/>
              <w:rPr>
                <w:sz w:val="16"/>
                <w:szCs w:val="16"/>
              </w:rPr>
            </w:pPr>
            <w:r>
              <w:rPr>
                <w:spacing w:val="-1"/>
                <w:position w:val="-2"/>
                <w:sz w:val="16"/>
                <w:szCs w:val="16"/>
              </w:rPr>
              <w:t>56</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right="18"/>
              <w:jc w:val="right"/>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spacing w:line="196" w:lineRule="exact"/>
              <w:rPr>
                <w:rFonts w:ascii="Arial"/>
                <w:sz w:val="17"/>
              </w:rPr>
            </w:pPr>
          </w:p>
        </w:tc>
        <w:tc>
          <w:tcPr>
            <w:tcW w:w="1515" w:type="dxa"/>
            <w:shd w:val="clear" w:color="auto" w:fill="C0C0C0"/>
            <w:vAlign w:val="top"/>
          </w:tcPr>
          <w:p>
            <w:pPr>
              <w:pStyle w:val="6"/>
              <w:spacing w:before="73" w:line="123" w:lineRule="exact"/>
              <w:ind w:left="685"/>
              <w:rPr>
                <w:sz w:val="16"/>
                <w:szCs w:val="16"/>
              </w:rPr>
            </w:pPr>
            <w:r>
              <w:rPr>
                <w:spacing w:val="-1"/>
                <w:position w:val="-2"/>
                <w:sz w:val="16"/>
                <w:szCs w:val="16"/>
              </w:rPr>
              <w:t>25</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二十五、债务付息支出</w:t>
            </w:r>
          </w:p>
        </w:tc>
        <w:tc>
          <w:tcPr>
            <w:tcW w:w="451" w:type="dxa"/>
            <w:shd w:val="clear" w:color="auto" w:fill="C0C0C0"/>
            <w:vAlign w:val="top"/>
          </w:tcPr>
          <w:p>
            <w:pPr>
              <w:pStyle w:val="6"/>
              <w:spacing w:before="74" w:line="122" w:lineRule="exact"/>
              <w:ind w:left="161"/>
              <w:rPr>
                <w:sz w:val="16"/>
                <w:szCs w:val="16"/>
              </w:rPr>
            </w:pPr>
            <w:r>
              <w:rPr>
                <w:spacing w:val="-1"/>
                <w:position w:val="-2"/>
                <w:sz w:val="16"/>
                <w:szCs w:val="16"/>
              </w:rPr>
              <w:t>57</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right="18"/>
              <w:jc w:val="right"/>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spacing w:line="196" w:lineRule="exact"/>
              <w:rPr>
                <w:rFonts w:ascii="Arial"/>
                <w:sz w:val="17"/>
              </w:rPr>
            </w:pPr>
          </w:p>
        </w:tc>
        <w:tc>
          <w:tcPr>
            <w:tcW w:w="1515" w:type="dxa"/>
            <w:shd w:val="clear" w:color="auto" w:fill="C0C0C0"/>
            <w:vAlign w:val="top"/>
          </w:tcPr>
          <w:p>
            <w:pPr>
              <w:pStyle w:val="6"/>
              <w:spacing w:before="73" w:line="123" w:lineRule="exact"/>
              <w:ind w:left="685"/>
              <w:rPr>
                <w:sz w:val="16"/>
                <w:szCs w:val="16"/>
              </w:rPr>
            </w:pPr>
            <w:r>
              <w:rPr>
                <w:spacing w:val="-1"/>
                <w:position w:val="-2"/>
                <w:sz w:val="16"/>
                <w:szCs w:val="16"/>
              </w:rPr>
              <w:t>26</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6" w:line="173" w:lineRule="auto"/>
              <w:ind w:left="37"/>
              <w:rPr>
                <w:sz w:val="16"/>
                <w:szCs w:val="16"/>
              </w:rPr>
            </w:pPr>
            <w:r>
              <w:rPr>
                <w:spacing w:val="4"/>
                <w:sz w:val="16"/>
                <w:szCs w:val="16"/>
              </w:rPr>
              <w:t>二十六、抗疫特别国债安排的支出</w:t>
            </w:r>
          </w:p>
        </w:tc>
        <w:tc>
          <w:tcPr>
            <w:tcW w:w="451" w:type="dxa"/>
            <w:shd w:val="clear" w:color="auto" w:fill="C0C0C0"/>
            <w:vAlign w:val="top"/>
          </w:tcPr>
          <w:p>
            <w:pPr>
              <w:pStyle w:val="6"/>
              <w:spacing w:before="73" w:line="123" w:lineRule="exact"/>
              <w:ind w:left="161"/>
              <w:rPr>
                <w:sz w:val="16"/>
                <w:szCs w:val="16"/>
              </w:rPr>
            </w:pPr>
            <w:r>
              <w:rPr>
                <w:spacing w:val="-1"/>
                <w:position w:val="-2"/>
                <w:sz w:val="16"/>
                <w:szCs w:val="16"/>
              </w:rPr>
              <w:t>58</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right="18"/>
              <w:jc w:val="right"/>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pStyle w:val="6"/>
              <w:spacing w:before="45" w:line="172" w:lineRule="auto"/>
              <w:ind w:left="880"/>
              <w:rPr>
                <w:sz w:val="16"/>
                <w:szCs w:val="16"/>
              </w:rPr>
            </w:pPr>
            <w:r>
              <w:rPr>
                <w:spacing w:val="6"/>
                <w:sz w:val="16"/>
                <w:szCs w:val="16"/>
                <w14:textOutline w14:w="3004" w14:cap="flat" w14:cmpd="sng">
                  <w14:solidFill>
                    <w14:srgbClr w14:val="000000"/>
                  </w14:solidFill>
                  <w14:prstDash w14:val="solid"/>
                  <w14:miter w14:val="10"/>
                </w14:textOutline>
              </w:rPr>
              <w:t>本年收入合计</w:t>
            </w:r>
          </w:p>
        </w:tc>
        <w:tc>
          <w:tcPr>
            <w:tcW w:w="1515" w:type="dxa"/>
            <w:shd w:val="clear" w:color="auto" w:fill="C0C0C0"/>
            <w:vAlign w:val="top"/>
          </w:tcPr>
          <w:p>
            <w:pPr>
              <w:pStyle w:val="6"/>
              <w:spacing w:before="73" w:line="121" w:lineRule="exact"/>
              <w:ind w:left="685"/>
              <w:rPr>
                <w:sz w:val="16"/>
                <w:szCs w:val="16"/>
              </w:rPr>
            </w:pPr>
            <w:r>
              <w:rPr>
                <w:spacing w:val="-1"/>
                <w:position w:val="-2"/>
                <w:sz w:val="16"/>
                <w:szCs w:val="16"/>
              </w:rPr>
              <w:t>27</w:t>
            </w:r>
          </w:p>
        </w:tc>
        <w:tc>
          <w:tcPr>
            <w:tcW w:w="1323" w:type="dxa"/>
            <w:vAlign w:val="top"/>
          </w:tcPr>
          <w:p>
            <w:pPr>
              <w:pStyle w:val="6"/>
              <w:spacing w:before="73" w:line="121" w:lineRule="exact"/>
              <w:ind w:left="791"/>
              <w:rPr>
                <w:sz w:val="16"/>
                <w:szCs w:val="16"/>
              </w:rPr>
            </w:pPr>
            <w:r>
              <w:rPr>
                <w:spacing w:val="2"/>
                <w:position w:val="-2"/>
                <w:sz w:val="16"/>
                <w:szCs w:val="16"/>
              </w:rPr>
              <w:t>476.14</w:t>
            </w:r>
          </w:p>
        </w:tc>
        <w:tc>
          <w:tcPr>
            <w:tcW w:w="2738" w:type="dxa"/>
            <w:shd w:val="clear" w:color="auto" w:fill="C0C0C0"/>
            <w:vAlign w:val="top"/>
          </w:tcPr>
          <w:p>
            <w:pPr>
              <w:pStyle w:val="6"/>
              <w:spacing w:before="45" w:line="172" w:lineRule="auto"/>
              <w:ind w:left="880"/>
              <w:rPr>
                <w:sz w:val="16"/>
                <w:szCs w:val="16"/>
              </w:rPr>
            </w:pPr>
            <w:r>
              <w:rPr>
                <w:spacing w:val="6"/>
                <w:sz w:val="16"/>
                <w:szCs w:val="16"/>
                <w14:textOutline w14:w="3004" w14:cap="flat" w14:cmpd="sng">
                  <w14:solidFill>
                    <w14:srgbClr w14:val="000000"/>
                  </w14:solidFill>
                  <w14:prstDash w14:val="solid"/>
                  <w14:miter w14:val="10"/>
                </w14:textOutline>
              </w:rPr>
              <w:t>本年支出合计</w:t>
            </w:r>
          </w:p>
        </w:tc>
        <w:tc>
          <w:tcPr>
            <w:tcW w:w="451" w:type="dxa"/>
            <w:shd w:val="clear" w:color="auto" w:fill="C0C0C0"/>
            <w:vAlign w:val="top"/>
          </w:tcPr>
          <w:p>
            <w:pPr>
              <w:pStyle w:val="6"/>
              <w:spacing w:before="73" w:line="121" w:lineRule="exact"/>
              <w:ind w:left="161"/>
              <w:rPr>
                <w:sz w:val="16"/>
                <w:szCs w:val="16"/>
              </w:rPr>
            </w:pPr>
            <w:r>
              <w:rPr>
                <w:spacing w:val="-1"/>
                <w:position w:val="-2"/>
                <w:sz w:val="16"/>
                <w:szCs w:val="16"/>
              </w:rPr>
              <w:t>59</w:t>
            </w:r>
          </w:p>
        </w:tc>
        <w:tc>
          <w:tcPr>
            <w:tcW w:w="1323" w:type="dxa"/>
            <w:vAlign w:val="top"/>
          </w:tcPr>
          <w:p>
            <w:pPr>
              <w:pStyle w:val="6"/>
              <w:spacing w:before="73" w:line="121" w:lineRule="exact"/>
              <w:ind w:left="796"/>
              <w:rPr>
                <w:sz w:val="16"/>
                <w:szCs w:val="16"/>
              </w:rPr>
            </w:pPr>
            <w:r>
              <w:rPr>
                <w:spacing w:val="2"/>
                <w:position w:val="-2"/>
                <w:sz w:val="16"/>
                <w:szCs w:val="16"/>
              </w:rPr>
              <w:t>476.14</w:t>
            </w:r>
          </w:p>
        </w:tc>
        <w:tc>
          <w:tcPr>
            <w:tcW w:w="1324" w:type="dxa"/>
            <w:vAlign w:val="top"/>
          </w:tcPr>
          <w:p>
            <w:pPr>
              <w:pStyle w:val="6"/>
              <w:spacing w:before="73" w:line="121" w:lineRule="exact"/>
              <w:ind w:left="798"/>
              <w:rPr>
                <w:sz w:val="16"/>
                <w:szCs w:val="16"/>
              </w:rPr>
            </w:pPr>
            <w:r>
              <w:rPr>
                <w:spacing w:val="2"/>
                <w:position w:val="-2"/>
                <w:sz w:val="16"/>
                <w:szCs w:val="16"/>
              </w:rPr>
              <w:t>476.14</w:t>
            </w:r>
          </w:p>
        </w:tc>
        <w:tc>
          <w:tcPr>
            <w:tcW w:w="1323" w:type="dxa"/>
            <w:vAlign w:val="top"/>
          </w:tcPr>
          <w:p>
            <w:pPr>
              <w:pStyle w:val="6"/>
              <w:spacing w:before="73" w:line="12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pStyle w:val="6"/>
              <w:spacing w:before="46" w:line="171" w:lineRule="auto"/>
              <w:ind w:left="35"/>
              <w:rPr>
                <w:sz w:val="16"/>
                <w:szCs w:val="16"/>
              </w:rPr>
            </w:pPr>
            <w:r>
              <w:rPr>
                <w:spacing w:val="4"/>
                <w:sz w:val="16"/>
                <w:szCs w:val="16"/>
              </w:rPr>
              <w:t>年初财政拨款结转和结余</w:t>
            </w:r>
          </w:p>
        </w:tc>
        <w:tc>
          <w:tcPr>
            <w:tcW w:w="1515" w:type="dxa"/>
            <w:shd w:val="clear" w:color="auto" w:fill="C0C0C0"/>
            <w:vAlign w:val="top"/>
          </w:tcPr>
          <w:p>
            <w:pPr>
              <w:pStyle w:val="6"/>
              <w:spacing w:before="74" w:line="121" w:lineRule="exact"/>
              <w:ind w:left="685"/>
              <w:rPr>
                <w:sz w:val="16"/>
                <w:szCs w:val="16"/>
              </w:rPr>
            </w:pPr>
            <w:r>
              <w:rPr>
                <w:spacing w:val="-1"/>
                <w:position w:val="-2"/>
                <w:sz w:val="16"/>
                <w:szCs w:val="16"/>
              </w:rPr>
              <w:t>28</w:t>
            </w:r>
          </w:p>
        </w:tc>
        <w:tc>
          <w:tcPr>
            <w:tcW w:w="1323" w:type="dxa"/>
            <w:vAlign w:val="top"/>
          </w:tcPr>
          <w:p>
            <w:pPr>
              <w:pStyle w:val="6"/>
              <w:spacing w:before="74" w:line="121" w:lineRule="exact"/>
              <w:ind w:left="961"/>
              <w:rPr>
                <w:sz w:val="16"/>
                <w:szCs w:val="16"/>
              </w:rPr>
            </w:pPr>
            <w:r>
              <w:rPr>
                <w:spacing w:val="1"/>
                <w:position w:val="-2"/>
                <w:sz w:val="16"/>
                <w:szCs w:val="16"/>
              </w:rPr>
              <w:t>0.00</w:t>
            </w:r>
          </w:p>
        </w:tc>
        <w:tc>
          <w:tcPr>
            <w:tcW w:w="2738" w:type="dxa"/>
            <w:shd w:val="clear" w:color="auto" w:fill="C0C0C0"/>
            <w:vAlign w:val="top"/>
          </w:tcPr>
          <w:p>
            <w:pPr>
              <w:pStyle w:val="6"/>
              <w:spacing w:before="46" w:line="171" w:lineRule="auto"/>
              <w:ind w:left="35"/>
              <w:rPr>
                <w:sz w:val="16"/>
                <w:szCs w:val="16"/>
              </w:rPr>
            </w:pPr>
            <w:r>
              <w:rPr>
                <w:spacing w:val="4"/>
                <w:sz w:val="16"/>
                <w:szCs w:val="16"/>
              </w:rPr>
              <w:t>年末财政拨款结转和结余</w:t>
            </w:r>
          </w:p>
        </w:tc>
        <w:tc>
          <w:tcPr>
            <w:tcW w:w="451" w:type="dxa"/>
            <w:shd w:val="clear" w:color="auto" w:fill="C0C0C0"/>
            <w:vAlign w:val="top"/>
          </w:tcPr>
          <w:p>
            <w:pPr>
              <w:pStyle w:val="6"/>
              <w:spacing w:before="74" w:line="121" w:lineRule="exact"/>
              <w:ind w:left="159"/>
              <w:rPr>
                <w:sz w:val="16"/>
                <w:szCs w:val="16"/>
              </w:rPr>
            </w:pPr>
            <w:r>
              <w:rPr>
                <w:spacing w:val="-1"/>
                <w:position w:val="-2"/>
                <w:sz w:val="16"/>
                <w:szCs w:val="16"/>
              </w:rPr>
              <w:t>60</w:t>
            </w:r>
          </w:p>
        </w:tc>
        <w:tc>
          <w:tcPr>
            <w:tcW w:w="1323" w:type="dxa"/>
            <w:vAlign w:val="top"/>
          </w:tcPr>
          <w:p>
            <w:pPr>
              <w:pStyle w:val="6"/>
              <w:spacing w:before="74" w:line="121" w:lineRule="exact"/>
              <w:ind w:left="966"/>
              <w:rPr>
                <w:sz w:val="16"/>
                <w:szCs w:val="16"/>
              </w:rPr>
            </w:pPr>
            <w:r>
              <w:rPr>
                <w:spacing w:val="1"/>
                <w:position w:val="-2"/>
                <w:sz w:val="16"/>
                <w:szCs w:val="16"/>
              </w:rPr>
              <w:t>0.00</w:t>
            </w:r>
          </w:p>
        </w:tc>
        <w:tc>
          <w:tcPr>
            <w:tcW w:w="1324" w:type="dxa"/>
            <w:vAlign w:val="top"/>
          </w:tcPr>
          <w:p>
            <w:pPr>
              <w:pStyle w:val="6"/>
              <w:spacing w:before="74" w:line="121" w:lineRule="exact"/>
              <w:ind w:left="968"/>
              <w:rPr>
                <w:sz w:val="16"/>
                <w:szCs w:val="16"/>
              </w:rPr>
            </w:pPr>
            <w:r>
              <w:rPr>
                <w:spacing w:val="1"/>
                <w:position w:val="-2"/>
                <w:sz w:val="16"/>
                <w:szCs w:val="16"/>
              </w:rPr>
              <w:t>0.00</w:t>
            </w:r>
          </w:p>
        </w:tc>
        <w:tc>
          <w:tcPr>
            <w:tcW w:w="1323" w:type="dxa"/>
            <w:vAlign w:val="top"/>
          </w:tcPr>
          <w:p>
            <w:pPr>
              <w:pStyle w:val="6"/>
              <w:spacing w:before="74" w:line="12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4" w:line="12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pStyle w:val="6"/>
              <w:spacing w:before="48" w:line="169" w:lineRule="auto"/>
              <w:ind w:left="37"/>
              <w:rPr>
                <w:sz w:val="16"/>
                <w:szCs w:val="16"/>
              </w:rPr>
            </w:pPr>
            <w:r>
              <w:rPr>
                <w:spacing w:val="4"/>
                <w:sz w:val="16"/>
                <w:szCs w:val="16"/>
              </w:rPr>
              <w:t>一、一般公共预算财政拨款</w:t>
            </w:r>
          </w:p>
        </w:tc>
        <w:tc>
          <w:tcPr>
            <w:tcW w:w="1515" w:type="dxa"/>
            <w:shd w:val="clear" w:color="auto" w:fill="C0C0C0"/>
            <w:vAlign w:val="top"/>
          </w:tcPr>
          <w:p>
            <w:pPr>
              <w:pStyle w:val="6"/>
              <w:spacing w:before="75" w:line="120" w:lineRule="exact"/>
              <w:ind w:left="685"/>
              <w:rPr>
                <w:sz w:val="16"/>
                <w:szCs w:val="16"/>
              </w:rPr>
            </w:pPr>
            <w:r>
              <w:rPr>
                <w:spacing w:val="-1"/>
                <w:position w:val="-2"/>
                <w:sz w:val="16"/>
                <w:szCs w:val="16"/>
              </w:rPr>
              <w:t>29</w:t>
            </w:r>
          </w:p>
        </w:tc>
        <w:tc>
          <w:tcPr>
            <w:tcW w:w="1323" w:type="dxa"/>
            <w:vAlign w:val="top"/>
          </w:tcPr>
          <w:p>
            <w:pPr>
              <w:pStyle w:val="6"/>
              <w:spacing w:before="75" w:line="120" w:lineRule="exact"/>
              <w:ind w:left="961"/>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5" w:line="120" w:lineRule="exact"/>
              <w:ind w:left="159"/>
              <w:rPr>
                <w:sz w:val="16"/>
                <w:szCs w:val="16"/>
              </w:rPr>
            </w:pPr>
            <w:r>
              <w:rPr>
                <w:spacing w:val="-1"/>
                <w:position w:val="-2"/>
                <w:sz w:val="16"/>
                <w:szCs w:val="16"/>
              </w:rPr>
              <w:t>61</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8"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745" w:type="dxa"/>
            <w:shd w:val="clear" w:color="auto" w:fill="C0C0C0"/>
            <w:vAlign w:val="top"/>
          </w:tcPr>
          <w:p>
            <w:pPr>
              <w:pStyle w:val="6"/>
              <w:spacing w:before="49" w:line="169" w:lineRule="auto"/>
              <w:ind w:left="37"/>
              <w:rPr>
                <w:sz w:val="16"/>
                <w:szCs w:val="16"/>
              </w:rPr>
            </w:pPr>
            <w:r>
              <w:rPr>
                <w:spacing w:val="4"/>
                <w:sz w:val="16"/>
                <w:szCs w:val="16"/>
              </w:rPr>
              <w:t>二、政府性基金预算财政拨款</w:t>
            </w:r>
          </w:p>
        </w:tc>
        <w:tc>
          <w:tcPr>
            <w:tcW w:w="1515" w:type="dxa"/>
            <w:shd w:val="clear" w:color="auto" w:fill="C0C0C0"/>
            <w:vAlign w:val="top"/>
          </w:tcPr>
          <w:p>
            <w:pPr>
              <w:pStyle w:val="6"/>
              <w:spacing w:before="76" w:line="120" w:lineRule="exact"/>
              <w:ind w:left="687"/>
              <w:rPr>
                <w:sz w:val="16"/>
                <w:szCs w:val="16"/>
              </w:rPr>
            </w:pPr>
            <w:r>
              <w:rPr>
                <w:spacing w:val="-1"/>
                <w:position w:val="-2"/>
                <w:sz w:val="16"/>
                <w:szCs w:val="16"/>
              </w:rPr>
              <w:t>30</w:t>
            </w:r>
          </w:p>
        </w:tc>
        <w:tc>
          <w:tcPr>
            <w:tcW w:w="1323" w:type="dxa"/>
            <w:vAlign w:val="top"/>
          </w:tcPr>
          <w:p>
            <w:pPr>
              <w:pStyle w:val="6"/>
              <w:spacing w:before="76" w:line="120" w:lineRule="exact"/>
              <w:ind w:left="961"/>
              <w:rPr>
                <w:sz w:val="16"/>
                <w:szCs w:val="16"/>
              </w:rPr>
            </w:pPr>
            <w:r>
              <w:rPr>
                <w:spacing w:val="1"/>
                <w:position w:val="-2"/>
                <w:sz w:val="16"/>
                <w:szCs w:val="16"/>
              </w:rPr>
              <w:t>0.00</w:t>
            </w:r>
          </w:p>
        </w:tc>
        <w:tc>
          <w:tcPr>
            <w:tcW w:w="2738"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6" w:line="120" w:lineRule="exact"/>
              <w:ind w:left="159"/>
              <w:rPr>
                <w:sz w:val="16"/>
                <w:szCs w:val="16"/>
              </w:rPr>
            </w:pPr>
            <w:r>
              <w:rPr>
                <w:spacing w:val="-1"/>
                <w:position w:val="-2"/>
                <w:sz w:val="16"/>
                <w:szCs w:val="16"/>
              </w:rPr>
              <w:t>62</w:t>
            </w:r>
          </w:p>
        </w:tc>
        <w:tc>
          <w:tcPr>
            <w:tcW w:w="1323" w:type="dxa"/>
            <w:vAlign w:val="top"/>
          </w:tcPr>
          <w:p>
            <w:pPr>
              <w:spacing w:line="196" w:lineRule="exact"/>
              <w:rPr>
                <w:rFonts w:ascii="Arial"/>
                <w:sz w:val="17"/>
              </w:rPr>
            </w:pPr>
          </w:p>
        </w:tc>
        <w:tc>
          <w:tcPr>
            <w:tcW w:w="1324" w:type="dxa"/>
            <w:vAlign w:val="top"/>
          </w:tcPr>
          <w:p>
            <w:pPr>
              <w:spacing w:line="196" w:lineRule="exact"/>
              <w:rPr>
                <w:rFonts w:ascii="Arial"/>
                <w:sz w:val="17"/>
              </w:rPr>
            </w:pPr>
          </w:p>
        </w:tc>
        <w:tc>
          <w:tcPr>
            <w:tcW w:w="1323" w:type="dxa"/>
            <w:vAlign w:val="top"/>
          </w:tcPr>
          <w:p>
            <w:pPr>
              <w:spacing w:line="196" w:lineRule="exact"/>
              <w:rPr>
                <w:rFonts w:ascii="Arial"/>
                <w:sz w:val="17"/>
              </w:rPr>
            </w:pPr>
          </w:p>
        </w:tc>
        <w:tc>
          <w:tcPr>
            <w:tcW w:w="1428" w:type="dxa"/>
            <w:tcBorders>
              <w:right w:val="single" w:color="000000" w:sz="10"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2745" w:type="dxa"/>
            <w:shd w:val="clear" w:color="auto" w:fill="C0C0C0"/>
            <w:vAlign w:val="top"/>
          </w:tcPr>
          <w:p>
            <w:pPr>
              <w:pStyle w:val="6"/>
              <w:spacing w:before="49" w:line="168" w:lineRule="auto"/>
              <w:ind w:left="34"/>
              <w:rPr>
                <w:sz w:val="16"/>
                <w:szCs w:val="16"/>
              </w:rPr>
            </w:pPr>
            <w:r>
              <w:rPr>
                <w:spacing w:val="5"/>
                <w:sz w:val="16"/>
                <w:szCs w:val="16"/>
              </w:rPr>
              <w:t>三、国有资本经营预算财政拨款</w:t>
            </w:r>
          </w:p>
        </w:tc>
        <w:tc>
          <w:tcPr>
            <w:tcW w:w="1515" w:type="dxa"/>
            <w:shd w:val="clear" w:color="auto" w:fill="C0C0C0"/>
            <w:vAlign w:val="top"/>
          </w:tcPr>
          <w:p>
            <w:pPr>
              <w:pStyle w:val="6"/>
              <w:spacing w:before="76" w:line="118" w:lineRule="exact"/>
              <w:ind w:left="687"/>
              <w:rPr>
                <w:sz w:val="16"/>
                <w:szCs w:val="16"/>
              </w:rPr>
            </w:pPr>
            <w:r>
              <w:rPr>
                <w:spacing w:val="-1"/>
                <w:position w:val="-2"/>
                <w:sz w:val="16"/>
                <w:szCs w:val="16"/>
              </w:rPr>
              <w:t>31</w:t>
            </w:r>
          </w:p>
        </w:tc>
        <w:tc>
          <w:tcPr>
            <w:tcW w:w="1323" w:type="dxa"/>
            <w:vAlign w:val="top"/>
          </w:tcPr>
          <w:p>
            <w:pPr>
              <w:pStyle w:val="6"/>
              <w:spacing w:before="76" w:line="118" w:lineRule="exact"/>
              <w:ind w:left="961"/>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6" w:line="118" w:lineRule="exact"/>
              <w:ind w:left="159"/>
              <w:rPr>
                <w:sz w:val="16"/>
                <w:szCs w:val="16"/>
              </w:rPr>
            </w:pPr>
            <w:r>
              <w:rPr>
                <w:spacing w:val="-1"/>
                <w:position w:val="-2"/>
                <w:sz w:val="16"/>
                <w:szCs w:val="16"/>
              </w:rPr>
              <w:t>63</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8"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2745" w:type="dxa"/>
            <w:tcBorders>
              <w:bottom w:val="single" w:color="000000" w:sz="10" w:space="0"/>
            </w:tcBorders>
            <w:shd w:val="clear" w:color="auto" w:fill="C0C0C0"/>
            <w:vAlign w:val="top"/>
          </w:tcPr>
          <w:p>
            <w:pPr>
              <w:pStyle w:val="6"/>
              <w:spacing w:before="49" w:line="185" w:lineRule="auto"/>
              <w:ind w:left="1220"/>
              <w:rPr>
                <w:sz w:val="16"/>
                <w:szCs w:val="16"/>
              </w:rPr>
            </w:pPr>
            <w:r>
              <w:rPr>
                <w:spacing w:val="1"/>
                <w:sz w:val="16"/>
                <w:szCs w:val="16"/>
                <w14:textOutline w14:w="3004" w14:cap="flat" w14:cmpd="sng">
                  <w14:solidFill>
                    <w14:srgbClr w14:val="000000"/>
                  </w14:solidFill>
                  <w14:prstDash w14:val="solid"/>
                  <w14:miter w14:val="10"/>
                </w14:textOutline>
              </w:rPr>
              <w:t>总计</w:t>
            </w:r>
          </w:p>
        </w:tc>
        <w:tc>
          <w:tcPr>
            <w:tcW w:w="1515" w:type="dxa"/>
            <w:tcBorders>
              <w:bottom w:val="single" w:color="000000" w:sz="10" w:space="0"/>
            </w:tcBorders>
            <w:shd w:val="clear" w:color="auto" w:fill="C0C0C0"/>
            <w:vAlign w:val="top"/>
          </w:tcPr>
          <w:p>
            <w:pPr>
              <w:pStyle w:val="6"/>
              <w:spacing w:before="77" w:line="133" w:lineRule="exact"/>
              <w:ind w:left="687"/>
              <w:rPr>
                <w:sz w:val="16"/>
                <w:szCs w:val="16"/>
              </w:rPr>
            </w:pPr>
            <w:r>
              <w:rPr>
                <w:spacing w:val="-1"/>
                <w:position w:val="-2"/>
                <w:sz w:val="16"/>
                <w:szCs w:val="16"/>
              </w:rPr>
              <w:t>32</w:t>
            </w:r>
          </w:p>
        </w:tc>
        <w:tc>
          <w:tcPr>
            <w:tcW w:w="1323" w:type="dxa"/>
            <w:tcBorders>
              <w:bottom w:val="single" w:color="000000" w:sz="10" w:space="0"/>
            </w:tcBorders>
            <w:vAlign w:val="top"/>
          </w:tcPr>
          <w:p>
            <w:pPr>
              <w:pStyle w:val="6"/>
              <w:spacing w:before="77" w:line="133" w:lineRule="exact"/>
              <w:ind w:left="791"/>
              <w:rPr>
                <w:sz w:val="16"/>
                <w:szCs w:val="16"/>
              </w:rPr>
            </w:pPr>
            <w:r>
              <w:rPr>
                <w:spacing w:val="2"/>
                <w:position w:val="-2"/>
                <w:sz w:val="16"/>
                <w:szCs w:val="16"/>
              </w:rPr>
              <w:t>476.14</w:t>
            </w:r>
          </w:p>
        </w:tc>
        <w:tc>
          <w:tcPr>
            <w:tcW w:w="2738" w:type="dxa"/>
            <w:tcBorders>
              <w:bottom w:val="single" w:color="000000" w:sz="10" w:space="0"/>
            </w:tcBorders>
            <w:shd w:val="clear" w:color="auto" w:fill="C0C0C0"/>
            <w:vAlign w:val="top"/>
          </w:tcPr>
          <w:p>
            <w:pPr>
              <w:pStyle w:val="6"/>
              <w:spacing w:before="49" w:line="185" w:lineRule="auto"/>
              <w:ind w:left="1220"/>
              <w:rPr>
                <w:sz w:val="16"/>
                <w:szCs w:val="16"/>
              </w:rPr>
            </w:pPr>
            <w:r>
              <w:rPr>
                <w:spacing w:val="1"/>
                <w:sz w:val="16"/>
                <w:szCs w:val="16"/>
                <w14:textOutline w14:w="3004" w14:cap="flat" w14:cmpd="sng">
                  <w14:solidFill>
                    <w14:srgbClr w14:val="000000"/>
                  </w14:solidFill>
                  <w14:prstDash w14:val="solid"/>
                  <w14:miter w14:val="10"/>
                </w14:textOutline>
              </w:rPr>
              <w:t>总计</w:t>
            </w:r>
          </w:p>
        </w:tc>
        <w:tc>
          <w:tcPr>
            <w:tcW w:w="451" w:type="dxa"/>
            <w:tcBorders>
              <w:bottom w:val="single" w:color="000000" w:sz="10" w:space="0"/>
            </w:tcBorders>
            <w:shd w:val="clear" w:color="auto" w:fill="C0C0C0"/>
            <w:vAlign w:val="top"/>
          </w:tcPr>
          <w:p>
            <w:pPr>
              <w:pStyle w:val="6"/>
              <w:spacing w:before="77" w:line="133" w:lineRule="exact"/>
              <w:ind w:left="159"/>
              <w:rPr>
                <w:sz w:val="16"/>
                <w:szCs w:val="16"/>
              </w:rPr>
            </w:pPr>
            <w:r>
              <w:rPr>
                <w:spacing w:val="-1"/>
                <w:position w:val="-2"/>
                <w:sz w:val="16"/>
                <w:szCs w:val="16"/>
              </w:rPr>
              <w:t>64</w:t>
            </w:r>
          </w:p>
        </w:tc>
        <w:tc>
          <w:tcPr>
            <w:tcW w:w="1323" w:type="dxa"/>
            <w:tcBorders>
              <w:bottom w:val="single" w:color="000000" w:sz="10" w:space="0"/>
            </w:tcBorders>
            <w:vAlign w:val="top"/>
          </w:tcPr>
          <w:p>
            <w:pPr>
              <w:pStyle w:val="6"/>
              <w:spacing w:before="77" w:line="133" w:lineRule="exact"/>
              <w:ind w:right="19"/>
              <w:jc w:val="right"/>
              <w:rPr>
                <w:sz w:val="16"/>
                <w:szCs w:val="16"/>
              </w:rPr>
            </w:pPr>
            <w:r>
              <w:rPr>
                <w:spacing w:val="2"/>
                <w:position w:val="-2"/>
                <w:sz w:val="16"/>
                <w:szCs w:val="16"/>
              </w:rPr>
              <w:t>476.14</w:t>
            </w:r>
          </w:p>
        </w:tc>
        <w:tc>
          <w:tcPr>
            <w:tcW w:w="1324" w:type="dxa"/>
            <w:tcBorders>
              <w:bottom w:val="single" w:color="000000" w:sz="10" w:space="0"/>
            </w:tcBorders>
            <w:vAlign w:val="top"/>
          </w:tcPr>
          <w:p>
            <w:pPr>
              <w:pStyle w:val="6"/>
              <w:spacing w:before="77" w:line="133" w:lineRule="exact"/>
              <w:ind w:right="18"/>
              <w:jc w:val="right"/>
              <w:rPr>
                <w:sz w:val="16"/>
                <w:szCs w:val="16"/>
              </w:rPr>
            </w:pPr>
            <w:r>
              <w:rPr>
                <w:spacing w:val="2"/>
                <w:position w:val="-2"/>
                <w:sz w:val="16"/>
                <w:szCs w:val="16"/>
              </w:rPr>
              <w:t>476.14</w:t>
            </w:r>
          </w:p>
        </w:tc>
        <w:tc>
          <w:tcPr>
            <w:tcW w:w="1323" w:type="dxa"/>
            <w:tcBorders>
              <w:bottom w:val="single" w:color="000000" w:sz="10" w:space="0"/>
            </w:tcBorders>
            <w:vAlign w:val="top"/>
          </w:tcPr>
          <w:p>
            <w:pPr>
              <w:pStyle w:val="6"/>
              <w:spacing w:before="77" w:line="133" w:lineRule="exact"/>
              <w:ind w:right="16"/>
              <w:jc w:val="right"/>
              <w:rPr>
                <w:sz w:val="16"/>
                <w:szCs w:val="16"/>
              </w:rPr>
            </w:pPr>
            <w:r>
              <w:rPr>
                <w:spacing w:val="1"/>
                <w:position w:val="-2"/>
                <w:sz w:val="16"/>
                <w:szCs w:val="16"/>
              </w:rPr>
              <w:t>0.00</w:t>
            </w:r>
          </w:p>
        </w:tc>
        <w:tc>
          <w:tcPr>
            <w:tcW w:w="1428" w:type="dxa"/>
            <w:tcBorders>
              <w:bottom w:val="single" w:color="000000" w:sz="10" w:space="0"/>
              <w:right w:val="single" w:color="000000" w:sz="10" w:space="0"/>
            </w:tcBorders>
            <w:vAlign w:val="top"/>
          </w:tcPr>
          <w:p>
            <w:pPr>
              <w:pStyle w:val="6"/>
              <w:spacing w:before="77" w:line="133" w:lineRule="exact"/>
              <w:ind w:left="1062"/>
              <w:rPr>
                <w:sz w:val="16"/>
                <w:szCs w:val="16"/>
              </w:rPr>
            </w:pPr>
            <w:r>
              <w:rPr>
                <w:spacing w:val="1"/>
                <w:position w:val="-2"/>
                <w:sz w:val="16"/>
                <w:szCs w:val="16"/>
              </w:rPr>
              <w:t>0.00</w:t>
            </w:r>
          </w:p>
        </w:tc>
      </w:tr>
    </w:tbl>
    <w:p>
      <w:pPr>
        <w:spacing w:before="11" w:line="191" w:lineRule="auto"/>
        <w:ind w:left="44"/>
        <w:rPr>
          <w:rFonts w:ascii="宋体" w:hAnsi="宋体" w:eastAsia="宋体" w:cs="宋体"/>
          <w:sz w:val="16"/>
          <w:szCs w:val="16"/>
        </w:rPr>
      </w:pPr>
      <w:r>
        <w:rPr>
          <w:rFonts w:ascii="宋体" w:hAnsi="宋体" w:eastAsia="宋体" w:cs="宋体"/>
          <w:spacing w:val="5"/>
          <w:sz w:val="16"/>
          <w:szCs w:val="16"/>
        </w:rPr>
        <w:t>注：本表反映部门本年度一般公共预算财政拨款、政府性基金预算财政拨款和国有资本经营预算财政拨款的总收支和年末结转结余情况。</w:t>
      </w:r>
    </w:p>
    <w:p>
      <w:pPr>
        <w:spacing w:line="191" w:lineRule="auto"/>
        <w:rPr>
          <w:rFonts w:ascii="宋体" w:hAnsi="宋体" w:eastAsia="宋体" w:cs="宋体"/>
          <w:sz w:val="16"/>
          <w:szCs w:val="16"/>
        </w:rPr>
        <w:sectPr>
          <w:type w:val="continuous"/>
          <w:pgSz w:w="16839" w:h="11907"/>
          <w:pgMar w:top="1012" w:right="1330" w:bottom="400" w:left="1320" w:header="0" w:footer="0" w:gutter="0"/>
          <w:cols w:equalWidth="0" w:num="1">
            <w:col w:w="14189"/>
          </w:cols>
        </w:sectPr>
      </w:pPr>
    </w:p>
    <w:p>
      <w:pPr>
        <w:pStyle w:val="2"/>
        <w:spacing w:line="326" w:lineRule="auto"/>
      </w:pPr>
    </w:p>
    <w:p>
      <w:pPr>
        <w:spacing w:before="140" w:line="193" w:lineRule="auto"/>
        <w:ind w:left="3963"/>
        <w:rPr>
          <w:rFonts w:ascii="宋体" w:hAnsi="宋体" w:eastAsia="宋体" w:cs="宋体"/>
          <w:sz w:val="43"/>
          <w:szCs w:val="43"/>
        </w:rPr>
      </w:pPr>
      <w:r>
        <w:rPr>
          <w:rFonts w:ascii="宋体" w:hAnsi="宋体" w:eastAsia="宋体" w:cs="宋体"/>
          <w:spacing w:val="7"/>
          <w:sz w:val="43"/>
          <w:szCs w:val="43"/>
        </w:rPr>
        <w:t>一般公共预算财政拨款支出决算表</w:t>
      </w:r>
    </w:p>
    <w:p>
      <w:pPr>
        <w:spacing w:line="193" w:lineRule="auto"/>
        <w:rPr>
          <w:rFonts w:ascii="宋体" w:hAnsi="宋体" w:eastAsia="宋体" w:cs="宋体"/>
          <w:sz w:val="43"/>
          <w:szCs w:val="43"/>
        </w:rPr>
        <w:sectPr>
          <w:pgSz w:w="16839" w:h="11907"/>
          <w:pgMar w:top="1012" w:right="1373" w:bottom="400" w:left="1362" w:header="0" w:footer="0" w:gutter="0"/>
          <w:cols w:equalWidth="0" w:num="1">
            <w:col w:w="14103"/>
          </w:cols>
        </w:sectPr>
      </w:pPr>
    </w:p>
    <w:p>
      <w:pPr>
        <w:pStyle w:val="2"/>
        <w:spacing w:line="258" w:lineRule="auto"/>
      </w:pPr>
    </w:p>
    <w:p>
      <w:pPr>
        <w:spacing w:before="78" w:line="185" w:lineRule="auto"/>
        <w:ind w:left="61"/>
        <w:rPr>
          <w:rFonts w:ascii="宋体" w:hAnsi="宋体" w:eastAsia="宋体" w:cs="宋体"/>
          <w:sz w:val="24"/>
          <w:szCs w:val="24"/>
        </w:rPr>
      </w:pPr>
      <w:r>
        <w:rPr>
          <w:rFonts w:ascii="宋体" w:hAnsi="宋体" w:eastAsia="宋体" w:cs="宋体"/>
          <w:spacing w:val="-1"/>
          <w:sz w:val="24"/>
          <w:szCs w:val="24"/>
        </w:rPr>
        <w:t>编制单位：新疆巴州和静县第六幼儿园</w:t>
      </w:r>
    </w:p>
    <w:p>
      <w:pPr>
        <w:pStyle w:val="2"/>
        <w:spacing w:line="14" w:lineRule="auto"/>
        <w:rPr>
          <w:sz w:val="2"/>
        </w:rPr>
      </w:pPr>
      <w:r>
        <w:rPr>
          <w:sz w:val="2"/>
          <w:szCs w:val="2"/>
        </w:rPr>
        <w:br w:type="column"/>
      </w:r>
    </w:p>
    <w:p>
      <w:pPr>
        <w:pStyle w:val="2"/>
        <w:spacing w:line="256" w:lineRule="auto"/>
      </w:pPr>
    </w:p>
    <w:p>
      <w:pPr>
        <w:spacing w:before="78" w:line="185" w:lineRule="auto"/>
        <w:rPr>
          <w:rFonts w:ascii="宋体" w:hAnsi="宋体" w:eastAsia="宋体" w:cs="宋体"/>
          <w:sz w:val="24"/>
          <w:szCs w:val="24"/>
        </w:rPr>
      </w:pPr>
      <w:r>
        <w:rPr>
          <w:rFonts w:ascii="宋体" w:hAnsi="宋体" w:eastAsia="宋体" w:cs="宋体"/>
          <w:spacing w:val="-2"/>
          <w:sz w:val="24"/>
          <w:szCs w:val="24"/>
        </w:rPr>
        <w:t>2020年度</w:t>
      </w:r>
    </w:p>
    <w:p>
      <w:pPr>
        <w:pStyle w:val="2"/>
        <w:spacing w:line="14" w:lineRule="auto"/>
        <w:rPr>
          <w:sz w:val="2"/>
        </w:rPr>
      </w:pPr>
      <w:r>
        <w:rPr>
          <w:sz w:val="2"/>
          <w:szCs w:val="2"/>
        </w:rPr>
        <w:br w:type="column"/>
      </w:r>
    </w:p>
    <w:p>
      <w:pPr>
        <w:spacing w:before="46" w:line="204" w:lineRule="auto"/>
        <w:ind w:right="59" w:firstLine="725"/>
        <w:rPr>
          <w:rFonts w:ascii="宋体" w:hAnsi="宋体" w:eastAsia="宋体" w:cs="宋体"/>
          <w:sz w:val="24"/>
          <w:szCs w:val="24"/>
        </w:rPr>
      </w:pPr>
      <w:r>
        <w:rPr>
          <w:rFonts w:ascii="宋体" w:hAnsi="宋体" w:eastAsia="宋体" w:cs="宋体"/>
          <w:spacing w:val="-4"/>
          <w:sz w:val="24"/>
          <w:szCs w:val="24"/>
        </w:rPr>
        <w:t>公开05表</w:t>
      </w:r>
      <w:r>
        <w:rPr>
          <w:rFonts w:ascii="宋体" w:hAnsi="宋体" w:eastAsia="宋体" w:cs="宋体"/>
          <w:spacing w:val="2"/>
          <w:sz w:val="24"/>
          <w:szCs w:val="24"/>
        </w:rPr>
        <w:t xml:space="preserve"> </w:t>
      </w:r>
      <w:r>
        <w:rPr>
          <w:rFonts w:ascii="宋体" w:hAnsi="宋体" w:eastAsia="宋体" w:cs="宋体"/>
          <w:spacing w:val="-2"/>
          <w:sz w:val="24"/>
          <w:szCs w:val="24"/>
        </w:rPr>
        <w:t>金额单位：万元</w:t>
      </w:r>
    </w:p>
    <w:p>
      <w:pPr>
        <w:spacing w:line="204" w:lineRule="auto"/>
        <w:rPr>
          <w:rFonts w:ascii="宋体" w:hAnsi="宋体" w:eastAsia="宋体" w:cs="宋体"/>
          <w:sz w:val="24"/>
          <w:szCs w:val="24"/>
        </w:rPr>
        <w:sectPr>
          <w:type w:val="continuous"/>
          <w:pgSz w:w="16839" w:h="11907"/>
          <w:pgMar w:top="1012" w:right="1373" w:bottom="400" w:left="1362" w:header="0" w:footer="0" w:gutter="0"/>
          <w:cols w:equalWidth="0" w:num="3">
            <w:col w:w="6665" w:space="100"/>
            <w:col w:w="5509" w:space="100"/>
            <w:col w:w="1729"/>
          </w:cols>
        </w:sectPr>
      </w:pPr>
    </w:p>
    <w:p>
      <w:pPr>
        <w:spacing w:line="16" w:lineRule="exact"/>
      </w:pPr>
    </w:p>
    <w:tbl>
      <w:tblPr>
        <w:tblStyle w:val="5"/>
        <w:tblW w:w="14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8"/>
        <w:gridCol w:w="887"/>
        <w:gridCol w:w="976"/>
        <w:gridCol w:w="3307"/>
        <w:gridCol w:w="2276"/>
        <w:gridCol w:w="2951"/>
        <w:gridCol w:w="2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 w:hRule="atLeast"/>
        </w:trPr>
        <w:tc>
          <w:tcPr>
            <w:tcW w:w="6068" w:type="dxa"/>
            <w:gridSpan w:val="4"/>
            <w:tcBorders>
              <w:top w:val="single" w:color="000000" w:sz="2" w:space="0"/>
              <w:left w:val="single" w:color="000000" w:sz="2" w:space="0"/>
              <w:bottom w:val="single" w:color="000000" w:sz="2" w:space="0"/>
              <w:right w:val="single" w:color="000000" w:sz="2" w:space="0"/>
            </w:tcBorders>
            <w:shd w:val="clear" w:color="auto" w:fill="C0C0C0"/>
            <w:vAlign w:val="top"/>
          </w:tcPr>
          <w:p>
            <w:pPr>
              <w:pStyle w:val="6"/>
              <w:spacing w:before="45" w:line="191" w:lineRule="auto"/>
              <w:ind w:left="2829"/>
              <w:rPr>
                <w:sz w:val="22"/>
                <w:szCs w:val="22"/>
              </w:rPr>
            </w:pPr>
            <w:r>
              <w:rPr>
                <w:spacing w:val="-3"/>
                <w:sz w:val="22"/>
                <w:szCs w:val="22"/>
              </w:rPr>
              <w:t>项目</w:t>
            </w:r>
          </w:p>
        </w:tc>
        <w:tc>
          <w:tcPr>
            <w:tcW w:w="8009" w:type="dxa"/>
            <w:gridSpan w:val="3"/>
            <w:tcBorders>
              <w:top w:val="single" w:color="000000" w:sz="2" w:space="0"/>
              <w:left w:val="single" w:color="000000" w:sz="2" w:space="0"/>
              <w:bottom w:val="single" w:color="000000" w:sz="2" w:space="0"/>
              <w:right w:val="single" w:color="000000" w:sz="14" w:space="0"/>
            </w:tcBorders>
            <w:shd w:val="clear" w:color="auto" w:fill="C0C0C0"/>
            <w:vAlign w:val="top"/>
          </w:tcPr>
          <w:p>
            <w:pPr>
              <w:pStyle w:val="6"/>
              <w:spacing w:before="45" w:line="191" w:lineRule="auto"/>
              <w:ind w:left="3576"/>
              <w:rPr>
                <w:sz w:val="22"/>
                <w:szCs w:val="22"/>
              </w:rPr>
            </w:pPr>
            <w:r>
              <w:rPr>
                <w:spacing w:val="-2"/>
                <w:sz w:val="22"/>
                <w:szCs w:val="2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0" w:hRule="atLeast"/>
        </w:trPr>
        <w:tc>
          <w:tcPr>
            <w:tcW w:w="2761" w:type="dxa"/>
            <w:gridSpan w:val="3"/>
            <w:tcBorders>
              <w:right w:val="single" w:color="000000" w:sz="2" w:space="0"/>
            </w:tcBorders>
            <w:shd w:val="clear" w:color="auto" w:fill="C0C0C0"/>
            <w:vAlign w:val="top"/>
          </w:tcPr>
          <w:p>
            <w:pPr>
              <w:spacing w:line="377" w:lineRule="auto"/>
              <w:rPr>
                <w:rFonts w:ascii="Arial"/>
                <w:sz w:val="21"/>
              </w:rPr>
            </w:pPr>
          </w:p>
          <w:p>
            <w:pPr>
              <w:pStyle w:val="6"/>
              <w:spacing w:before="71" w:line="219" w:lineRule="auto"/>
              <w:ind w:left="282"/>
              <w:rPr>
                <w:sz w:val="22"/>
                <w:szCs w:val="22"/>
              </w:rPr>
            </w:pPr>
            <w:r>
              <w:rPr>
                <w:spacing w:val="-1"/>
                <w:sz w:val="22"/>
                <w:szCs w:val="22"/>
              </w:rPr>
              <w:t>支出功能分类科目编码</w:t>
            </w:r>
          </w:p>
        </w:tc>
        <w:tc>
          <w:tcPr>
            <w:tcW w:w="3307" w:type="dxa"/>
            <w:tcBorders>
              <w:left w:val="single" w:color="000000" w:sz="2" w:space="0"/>
            </w:tcBorders>
            <w:shd w:val="clear" w:color="auto" w:fill="C0C0C0"/>
            <w:vAlign w:val="top"/>
          </w:tcPr>
          <w:p>
            <w:pPr>
              <w:spacing w:line="377" w:lineRule="auto"/>
              <w:rPr>
                <w:rFonts w:ascii="Arial"/>
                <w:sz w:val="21"/>
              </w:rPr>
            </w:pPr>
          </w:p>
          <w:p>
            <w:pPr>
              <w:pStyle w:val="6"/>
              <w:spacing w:before="71" w:line="219" w:lineRule="auto"/>
              <w:ind w:left="1225"/>
              <w:rPr>
                <w:sz w:val="22"/>
                <w:szCs w:val="22"/>
              </w:rPr>
            </w:pPr>
            <w:r>
              <w:rPr>
                <w:spacing w:val="-2"/>
                <w:sz w:val="22"/>
                <w:szCs w:val="22"/>
              </w:rPr>
              <w:t>科目名称</w:t>
            </w:r>
          </w:p>
        </w:tc>
        <w:tc>
          <w:tcPr>
            <w:tcW w:w="2276" w:type="dxa"/>
            <w:tcBorders>
              <w:right w:val="single" w:color="000000" w:sz="2" w:space="0"/>
            </w:tcBorders>
            <w:shd w:val="clear" w:color="auto" w:fill="C0C0C0"/>
            <w:vAlign w:val="top"/>
          </w:tcPr>
          <w:p>
            <w:pPr>
              <w:spacing w:line="376" w:lineRule="auto"/>
              <w:rPr>
                <w:rFonts w:ascii="Arial"/>
                <w:sz w:val="21"/>
              </w:rPr>
            </w:pPr>
          </w:p>
          <w:p>
            <w:pPr>
              <w:pStyle w:val="6"/>
              <w:spacing w:before="71" w:line="222" w:lineRule="auto"/>
              <w:ind w:left="933"/>
              <w:rPr>
                <w:sz w:val="22"/>
                <w:szCs w:val="22"/>
              </w:rPr>
            </w:pPr>
            <w:r>
              <w:rPr>
                <w:spacing w:val="-2"/>
                <w:sz w:val="22"/>
                <w:szCs w:val="22"/>
              </w:rPr>
              <w:t>合计</w:t>
            </w:r>
          </w:p>
        </w:tc>
        <w:tc>
          <w:tcPr>
            <w:tcW w:w="2951" w:type="dxa"/>
            <w:tcBorders>
              <w:left w:val="single" w:color="000000" w:sz="2" w:space="0"/>
              <w:right w:val="single" w:color="000000" w:sz="2" w:space="0"/>
            </w:tcBorders>
            <w:shd w:val="clear" w:color="auto" w:fill="C0C0C0"/>
            <w:vAlign w:val="top"/>
          </w:tcPr>
          <w:p>
            <w:pPr>
              <w:spacing w:line="377" w:lineRule="auto"/>
              <w:rPr>
                <w:rFonts w:ascii="Arial"/>
                <w:sz w:val="21"/>
              </w:rPr>
            </w:pPr>
          </w:p>
          <w:p>
            <w:pPr>
              <w:pStyle w:val="6"/>
              <w:spacing w:before="71" w:line="219" w:lineRule="auto"/>
              <w:ind w:left="1059"/>
              <w:rPr>
                <w:sz w:val="22"/>
                <w:szCs w:val="22"/>
              </w:rPr>
            </w:pPr>
            <w:r>
              <w:rPr>
                <w:spacing w:val="-2"/>
                <w:sz w:val="22"/>
                <w:szCs w:val="22"/>
              </w:rPr>
              <w:t>基本支出</w:t>
            </w:r>
          </w:p>
        </w:tc>
        <w:tc>
          <w:tcPr>
            <w:tcW w:w="2782" w:type="dxa"/>
            <w:tcBorders>
              <w:top w:val="single" w:color="000000" w:sz="2" w:space="0"/>
              <w:left w:val="single" w:color="000000" w:sz="2" w:space="0"/>
              <w:bottom w:val="single" w:color="000000" w:sz="2" w:space="0"/>
              <w:right w:val="single" w:color="000000" w:sz="14" w:space="0"/>
            </w:tcBorders>
            <w:shd w:val="clear" w:color="auto" w:fill="C0C0C0"/>
            <w:vAlign w:val="top"/>
          </w:tcPr>
          <w:p>
            <w:pPr>
              <w:spacing w:line="376" w:lineRule="auto"/>
              <w:rPr>
                <w:rFonts w:ascii="Arial"/>
                <w:sz w:val="21"/>
              </w:rPr>
            </w:pPr>
          </w:p>
          <w:p>
            <w:pPr>
              <w:pStyle w:val="6"/>
              <w:spacing w:before="72" w:line="221" w:lineRule="auto"/>
              <w:ind w:left="970"/>
              <w:rPr>
                <w:sz w:val="22"/>
                <w:szCs w:val="22"/>
              </w:rPr>
            </w:pPr>
            <w:r>
              <w:rPr>
                <w:spacing w:val="-2"/>
                <w:sz w:val="22"/>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898" w:type="dxa"/>
            <w:vMerge w:val="restart"/>
            <w:tcBorders>
              <w:bottom w:val="nil"/>
              <w:right w:val="single" w:color="000000" w:sz="2" w:space="0"/>
            </w:tcBorders>
            <w:shd w:val="clear" w:color="auto" w:fill="C0C0C0"/>
            <w:vAlign w:val="top"/>
          </w:tcPr>
          <w:p>
            <w:pPr>
              <w:pStyle w:val="6"/>
              <w:spacing w:before="183" w:line="220" w:lineRule="auto"/>
              <w:ind w:left="344"/>
              <w:rPr>
                <w:sz w:val="22"/>
                <w:szCs w:val="22"/>
              </w:rPr>
            </w:pPr>
            <w:r>
              <w:rPr>
                <w:sz w:val="22"/>
                <w:szCs w:val="22"/>
              </w:rPr>
              <w:t>类</w:t>
            </w:r>
          </w:p>
        </w:tc>
        <w:tc>
          <w:tcPr>
            <w:tcW w:w="887" w:type="dxa"/>
            <w:vMerge w:val="restart"/>
            <w:tcBorders>
              <w:left w:val="single" w:color="000000" w:sz="2" w:space="0"/>
              <w:bottom w:val="nil"/>
              <w:right w:val="single" w:color="000000" w:sz="2" w:space="0"/>
            </w:tcBorders>
            <w:shd w:val="clear" w:color="auto" w:fill="C0C0C0"/>
            <w:vAlign w:val="top"/>
          </w:tcPr>
          <w:p>
            <w:pPr>
              <w:pStyle w:val="6"/>
              <w:spacing w:before="183" w:line="222" w:lineRule="auto"/>
              <w:ind w:left="347"/>
              <w:rPr>
                <w:sz w:val="22"/>
                <w:szCs w:val="22"/>
              </w:rPr>
            </w:pPr>
            <w:r>
              <w:rPr>
                <w:sz w:val="22"/>
                <w:szCs w:val="22"/>
              </w:rPr>
              <w:t>款</w:t>
            </w:r>
          </w:p>
        </w:tc>
        <w:tc>
          <w:tcPr>
            <w:tcW w:w="976" w:type="dxa"/>
            <w:vMerge w:val="restart"/>
            <w:tcBorders>
              <w:left w:val="single" w:color="000000" w:sz="2" w:space="0"/>
              <w:bottom w:val="nil"/>
            </w:tcBorders>
            <w:shd w:val="clear" w:color="auto" w:fill="C0C0C0"/>
            <w:vAlign w:val="top"/>
          </w:tcPr>
          <w:p>
            <w:pPr>
              <w:pStyle w:val="6"/>
              <w:spacing w:before="183" w:line="221" w:lineRule="auto"/>
              <w:ind w:left="394"/>
              <w:rPr>
                <w:sz w:val="22"/>
                <w:szCs w:val="22"/>
              </w:rPr>
            </w:pPr>
            <w:r>
              <w:rPr>
                <w:sz w:val="22"/>
                <w:szCs w:val="22"/>
              </w:rPr>
              <w:t>项</w:t>
            </w:r>
          </w:p>
        </w:tc>
        <w:tc>
          <w:tcPr>
            <w:tcW w:w="3307" w:type="dxa"/>
            <w:tcBorders>
              <w:bottom w:val="single" w:color="000000" w:sz="2" w:space="0"/>
            </w:tcBorders>
            <w:shd w:val="clear" w:color="auto" w:fill="C0C0C0"/>
            <w:vAlign w:val="top"/>
          </w:tcPr>
          <w:p>
            <w:pPr>
              <w:pStyle w:val="6"/>
              <w:spacing w:before="48" w:line="178" w:lineRule="auto"/>
              <w:ind w:left="1441"/>
              <w:rPr>
                <w:sz w:val="22"/>
                <w:szCs w:val="22"/>
              </w:rPr>
            </w:pPr>
            <w:r>
              <w:rPr>
                <w:spacing w:val="-2"/>
                <w:sz w:val="22"/>
                <w:szCs w:val="22"/>
              </w:rPr>
              <w:t>栏次</w:t>
            </w:r>
          </w:p>
        </w:tc>
        <w:tc>
          <w:tcPr>
            <w:tcW w:w="2276" w:type="dxa"/>
            <w:shd w:val="clear" w:color="auto" w:fill="C0C0C0"/>
            <w:vAlign w:val="top"/>
          </w:tcPr>
          <w:p>
            <w:pPr>
              <w:pStyle w:val="6"/>
              <w:spacing w:before="85" w:line="175" w:lineRule="exact"/>
              <w:ind w:left="1119"/>
              <w:rPr>
                <w:sz w:val="22"/>
                <w:szCs w:val="22"/>
              </w:rPr>
            </w:pPr>
            <w:r>
              <w:rPr>
                <w:position w:val="-3"/>
                <w:sz w:val="22"/>
                <w:szCs w:val="22"/>
              </w:rPr>
              <w:t>1</w:t>
            </w:r>
          </w:p>
        </w:tc>
        <w:tc>
          <w:tcPr>
            <w:tcW w:w="2951" w:type="dxa"/>
            <w:shd w:val="clear" w:color="auto" w:fill="C0C0C0"/>
            <w:vAlign w:val="top"/>
          </w:tcPr>
          <w:p>
            <w:pPr>
              <w:pStyle w:val="6"/>
              <w:spacing w:before="86" w:line="174" w:lineRule="exact"/>
              <w:ind w:left="1450"/>
              <w:rPr>
                <w:sz w:val="22"/>
                <w:szCs w:val="22"/>
              </w:rPr>
            </w:pPr>
            <w:r>
              <w:rPr>
                <w:position w:val="-3"/>
                <w:sz w:val="22"/>
                <w:szCs w:val="22"/>
              </w:rPr>
              <w:t>2</w:t>
            </w:r>
          </w:p>
        </w:tc>
        <w:tc>
          <w:tcPr>
            <w:tcW w:w="2782" w:type="dxa"/>
            <w:tcBorders>
              <w:top w:val="single" w:color="000000" w:sz="2" w:space="0"/>
              <w:bottom w:val="single" w:color="000000" w:sz="2" w:space="0"/>
              <w:right w:val="single" w:color="000000" w:sz="14" w:space="0"/>
            </w:tcBorders>
            <w:shd w:val="clear" w:color="auto" w:fill="C0C0C0"/>
            <w:vAlign w:val="top"/>
          </w:tcPr>
          <w:p>
            <w:pPr>
              <w:pStyle w:val="6"/>
              <w:spacing w:before="86" w:line="174" w:lineRule="exact"/>
              <w:ind w:left="1360"/>
              <w:rPr>
                <w:sz w:val="22"/>
                <w:szCs w:val="22"/>
              </w:rPr>
            </w:pPr>
            <w:r>
              <w:rPr>
                <w:position w:val="-2"/>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898" w:type="dxa"/>
            <w:vMerge w:val="continue"/>
            <w:tcBorders>
              <w:top w:val="nil"/>
              <w:right w:val="single" w:color="000000" w:sz="2" w:space="0"/>
            </w:tcBorders>
            <w:vAlign w:val="top"/>
          </w:tcPr>
          <w:p>
            <w:pPr>
              <w:rPr>
                <w:rFonts w:ascii="Arial"/>
                <w:sz w:val="21"/>
              </w:rPr>
            </w:pPr>
          </w:p>
        </w:tc>
        <w:tc>
          <w:tcPr>
            <w:tcW w:w="887" w:type="dxa"/>
            <w:vMerge w:val="continue"/>
            <w:tcBorders>
              <w:top w:val="nil"/>
              <w:left w:val="single" w:color="000000" w:sz="2" w:space="0"/>
              <w:right w:val="single" w:color="000000" w:sz="2" w:space="0"/>
            </w:tcBorders>
            <w:vAlign w:val="top"/>
          </w:tcPr>
          <w:p>
            <w:pPr>
              <w:rPr>
                <w:rFonts w:ascii="Arial"/>
                <w:sz w:val="21"/>
              </w:rPr>
            </w:pPr>
          </w:p>
        </w:tc>
        <w:tc>
          <w:tcPr>
            <w:tcW w:w="976" w:type="dxa"/>
            <w:vMerge w:val="continue"/>
            <w:tcBorders>
              <w:top w:val="nil"/>
              <w:left w:val="single" w:color="000000" w:sz="2" w:space="0"/>
            </w:tcBorders>
            <w:vAlign w:val="top"/>
          </w:tcPr>
          <w:p>
            <w:pPr>
              <w:rPr>
                <w:rFonts w:ascii="Arial"/>
                <w:sz w:val="21"/>
              </w:rPr>
            </w:pPr>
          </w:p>
        </w:tc>
        <w:tc>
          <w:tcPr>
            <w:tcW w:w="3307" w:type="dxa"/>
            <w:tcBorders>
              <w:top w:val="single" w:color="000000" w:sz="2" w:space="0"/>
            </w:tcBorders>
            <w:shd w:val="clear" w:color="auto" w:fill="C0C0C0"/>
            <w:vAlign w:val="top"/>
          </w:tcPr>
          <w:p>
            <w:pPr>
              <w:pStyle w:val="6"/>
              <w:spacing w:before="51" w:line="176" w:lineRule="auto"/>
              <w:ind w:left="1441"/>
              <w:rPr>
                <w:sz w:val="22"/>
                <w:szCs w:val="22"/>
              </w:rPr>
            </w:pPr>
            <w:r>
              <w:rPr>
                <w:spacing w:val="-2"/>
                <w:sz w:val="22"/>
                <w:szCs w:val="22"/>
              </w:rPr>
              <w:t>合计</w:t>
            </w:r>
          </w:p>
        </w:tc>
        <w:tc>
          <w:tcPr>
            <w:tcW w:w="2276" w:type="dxa"/>
            <w:vAlign w:val="top"/>
          </w:tcPr>
          <w:p>
            <w:pPr>
              <w:pStyle w:val="6"/>
              <w:spacing w:before="87" w:line="173" w:lineRule="exact"/>
              <w:ind w:right="15"/>
              <w:jc w:val="right"/>
              <w:rPr>
                <w:sz w:val="22"/>
                <w:szCs w:val="22"/>
              </w:rPr>
            </w:pPr>
            <w:r>
              <w:rPr>
                <w:spacing w:val="-1"/>
                <w:position w:val="-2"/>
                <w:sz w:val="22"/>
                <w:szCs w:val="22"/>
              </w:rPr>
              <w:t>476.14</w:t>
            </w:r>
          </w:p>
        </w:tc>
        <w:tc>
          <w:tcPr>
            <w:tcW w:w="2951" w:type="dxa"/>
            <w:vAlign w:val="top"/>
          </w:tcPr>
          <w:p>
            <w:pPr>
              <w:pStyle w:val="6"/>
              <w:spacing w:before="87" w:line="173" w:lineRule="exact"/>
              <w:ind w:right="10"/>
              <w:jc w:val="right"/>
              <w:rPr>
                <w:sz w:val="22"/>
                <w:szCs w:val="22"/>
              </w:rPr>
            </w:pPr>
            <w:r>
              <w:rPr>
                <w:spacing w:val="-1"/>
                <w:position w:val="-2"/>
                <w:sz w:val="22"/>
                <w:szCs w:val="22"/>
              </w:rPr>
              <w:t>476.14</w:t>
            </w:r>
          </w:p>
        </w:tc>
        <w:tc>
          <w:tcPr>
            <w:tcW w:w="2782" w:type="dxa"/>
            <w:tcBorders>
              <w:top w:val="single" w:color="000000" w:sz="2" w:space="0"/>
              <w:bottom w:val="single" w:color="000000" w:sz="2" w:space="0"/>
              <w:right w:val="single" w:color="000000" w:sz="14" w:space="0"/>
            </w:tcBorders>
            <w:vAlign w:val="top"/>
          </w:tcPr>
          <w:p>
            <w:pPr>
              <w:pStyle w:val="6"/>
              <w:spacing w:before="88" w:line="172" w:lineRule="exact"/>
              <w:ind w:right="20"/>
              <w:jc w:val="right"/>
              <w:rPr>
                <w:sz w:val="22"/>
                <w:szCs w:val="22"/>
              </w:rPr>
            </w:pPr>
            <w:r>
              <w:rPr>
                <w:spacing w:val="-2"/>
                <w:position w:val="-2"/>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761" w:type="dxa"/>
            <w:gridSpan w:val="3"/>
            <w:vAlign w:val="top"/>
          </w:tcPr>
          <w:p>
            <w:pPr>
              <w:pStyle w:val="6"/>
              <w:spacing w:before="80" w:line="182" w:lineRule="exact"/>
              <w:ind w:left="44"/>
              <w:rPr>
                <w:sz w:val="22"/>
                <w:szCs w:val="22"/>
              </w:rPr>
            </w:pPr>
            <w:r>
              <w:rPr>
                <w:spacing w:val="-3"/>
                <w:position w:val="-2"/>
                <w:sz w:val="22"/>
                <w:szCs w:val="22"/>
              </w:rPr>
              <w:t>205</w:t>
            </w:r>
          </w:p>
        </w:tc>
        <w:tc>
          <w:tcPr>
            <w:tcW w:w="3307" w:type="dxa"/>
            <w:vAlign w:val="top"/>
          </w:tcPr>
          <w:p>
            <w:pPr>
              <w:pStyle w:val="6"/>
              <w:spacing w:before="53" w:line="175" w:lineRule="auto"/>
              <w:ind w:left="43"/>
              <w:rPr>
                <w:sz w:val="22"/>
                <w:szCs w:val="22"/>
              </w:rPr>
            </w:pPr>
            <w:r>
              <w:rPr>
                <w:spacing w:val="-2"/>
                <w:sz w:val="22"/>
                <w:szCs w:val="22"/>
              </w:rPr>
              <w:t>教育支出</w:t>
            </w:r>
          </w:p>
        </w:tc>
        <w:tc>
          <w:tcPr>
            <w:tcW w:w="2276" w:type="dxa"/>
            <w:vAlign w:val="top"/>
          </w:tcPr>
          <w:p>
            <w:pPr>
              <w:pStyle w:val="6"/>
              <w:spacing w:before="89" w:line="173" w:lineRule="exact"/>
              <w:ind w:right="15"/>
              <w:jc w:val="right"/>
              <w:rPr>
                <w:sz w:val="22"/>
                <w:szCs w:val="22"/>
              </w:rPr>
            </w:pPr>
            <w:r>
              <w:rPr>
                <w:spacing w:val="-1"/>
                <w:position w:val="-3"/>
                <w:sz w:val="22"/>
                <w:szCs w:val="22"/>
              </w:rPr>
              <w:t>431.76</w:t>
            </w:r>
          </w:p>
        </w:tc>
        <w:tc>
          <w:tcPr>
            <w:tcW w:w="2951" w:type="dxa"/>
            <w:vAlign w:val="top"/>
          </w:tcPr>
          <w:p>
            <w:pPr>
              <w:pStyle w:val="6"/>
              <w:spacing w:before="89" w:line="173" w:lineRule="exact"/>
              <w:ind w:right="10"/>
              <w:jc w:val="right"/>
              <w:rPr>
                <w:sz w:val="22"/>
                <w:szCs w:val="22"/>
              </w:rPr>
            </w:pPr>
            <w:r>
              <w:rPr>
                <w:spacing w:val="-1"/>
                <w:position w:val="-3"/>
                <w:sz w:val="22"/>
                <w:szCs w:val="22"/>
              </w:rPr>
              <w:t>431.76</w:t>
            </w:r>
          </w:p>
        </w:tc>
        <w:tc>
          <w:tcPr>
            <w:tcW w:w="2782" w:type="dxa"/>
            <w:tcBorders>
              <w:top w:val="single" w:color="000000" w:sz="2" w:space="0"/>
              <w:bottom w:val="single" w:color="000000" w:sz="2" w:space="0"/>
              <w:right w:val="single" w:color="000000" w:sz="14" w:space="0"/>
            </w:tcBorders>
            <w:vAlign w:val="top"/>
          </w:tcPr>
          <w:p>
            <w:pPr>
              <w:pStyle w:val="6"/>
              <w:spacing w:before="90" w:line="172" w:lineRule="exact"/>
              <w:ind w:right="20"/>
              <w:jc w:val="right"/>
              <w:rPr>
                <w:sz w:val="22"/>
                <w:szCs w:val="22"/>
              </w:rPr>
            </w:pPr>
            <w:r>
              <w:rPr>
                <w:spacing w:val="-2"/>
                <w:position w:val="-2"/>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81" w:line="179" w:lineRule="exact"/>
              <w:ind w:left="44"/>
              <w:rPr>
                <w:sz w:val="22"/>
                <w:szCs w:val="22"/>
              </w:rPr>
            </w:pPr>
            <w:r>
              <w:rPr>
                <w:spacing w:val="-2"/>
                <w:position w:val="-2"/>
                <w:sz w:val="22"/>
                <w:szCs w:val="22"/>
              </w:rPr>
              <w:t>20502</w:t>
            </w:r>
          </w:p>
        </w:tc>
        <w:tc>
          <w:tcPr>
            <w:tcW w:w="3307" w:type="dxa"/>
            <w:vAlign w:val="top"/>
          </w:tcPr>
          <w:p>
            <w:pPr>
              <w:pStyle w:val="6"/>
              <w:spacing w:before="53" w:line="174" w:lineRule="auto"/>
              <w:ind w:left="40"/>
              <w:rPr>
                <w:sz w:val="22"/>
                <w:szCs w:val="22"/>
              </w:rPr>
            </w:pPr>
            <w:r>
              <w:rPr>
                <w:spacing w:val="-1"/>
                <w:sz w:val="22"/>
                <w:szCs w:val="22"/>
              </w:rPr>
              <w:t>普通教育</w:t>
            </w:r>
          </w:p>
        </w:tc>
        <w:tc>
          <w:tcPr>
            <w:tcW w:w="2276" w:type="dxa"/>
            <w:vAlign w:val="top"/>
          </w:tcPr>
          <w:p>
            <w:pPr>
              <w:pStyle w:val="6"/>
              <w:spacing w:before="91" w:line="169" w:lineRule="exact"/>
              <w:ind w:right="15"/>
              <w:jc w:val="right"/>
              <w:rPr>
                <w:sz w:val="22"/>
                <w:szCs w:val="22"/>
              </w:rPr>
            </w:pPr>
            <w:r>
              <w:rPr>
                <w:spacing w:val="-1"/>
                <w:position w:val="-3"/>
                <w:sz w:val="22"/>
                <w:szCs w:val="22"/>
              </w:rPr>
              <w:t>430.26</w:t>
            </w:r>
          </w:p>
        </w:tc>
        <w:tc>
          <w:tcPr>
            <w:tcW w:w="2951" w:type="dxa"/>
            <w:vAlign w:val="top"/>
          </w:tcPr>
          <w:p>
            <w:pPr>
              <w:pStyle w:val="6"/>
              <w:spacing w:before="91" w:line="169" w:lineRule="exact"/>
              <w:ind w:right="10"/>
              <w:jc w:val="right"/>
              <w:rPr>
                <w:sz w:val="22"/>
                <w:szCs w:val="22"/>
              </w:rPr>
            </w:pPr>
            <w:r>
              <w:rPr>
                <w:spacing w:val="-1"/>
                <w:position w:val="-3"/>
                <w:sz w:val="22"/>
                <w:szCs w:val="22"/>
              </w:rPr>
              <w:t>430.26</w:t>
            </w:r>
          </w:p>
        </w:tc>
        <w:tc>
          <w:tcPr>
            <w:tcW w:w="2782" w:type="dxa"/>
            <w:tcBorders>
              <w:top w:val="single" w:color="000000" w:sz="2" w:space="0"/>
              <w:bottom w:val="single" w:color="000000" w:sz="2" w:space="0"/>
              <w:right w:val="single" w:color="000000" w:sz="14" w:space="0"/>
            </w:tcBorders>
            <w:vAlign w:val="top"/>
          </w:tcPr>
          <w:p>
            <w:pPr>
              <w:pStyle w:val="6"/>
              <w:spacing w:before="91" w:line="169"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82" w:line="178" w:lineRule="exact"/>
              <w:ind w:left="44"/>
              <w:rPr>
                <w:sz w:val="22"/>
                <w:szCs w:val="22"/>
              </w:rPr>
            </w:pPr>
            <w:r>
              <w:rPr>
                <w:spacing w:val="-2"/>
                <w:position w:val="-2"/>
                <w:sz w:val="22"/>
                <w:szCs w:val="22"/>
              </w:rPr>
              <w:t>2050201</w:t>
            </w:r>
          </w:p>
        </w:tc>
        <w:tc>
          <w:tcPr>
            <w:tcW w:w="3307" w:type="dxa"/>
            <w:vAlign w:val="top"/>
          </w:tcPr>
          <w:p>
            <w:pPr>
              <w:pStyle w:val="6"/>
              <w:spacing w:before="56" w:line="172" w:lineRule="auto"/>
              <w:ind w:left="266"/>
              <w:rPr>
                <w:sz w:val="22"/>
                <w:szCs w:val="22"/>
              </w:rPr>
            </w:pPr>
            <w:r>
              <w:rPr>
                <w:spacing w:val="-2"/>
                <w:sz w:val="22"/>
                <w:szCs w:val="22"/>
              </w:rPr>
              <w:t>学前教育</w:t>
            </w:r>
          </w:p>
        </w:tc>
        <w:tc>
          <w:tcPr>
            <w:tcW w:w="2276" w:type="dxa"/>
            <w:vAlign w:val="top"/>
          </w:tcPr>
          <w:p>
            <w:pPr>
              <w:pStyle w:val="6"/>
              <w:spacing w:before="93" w:line="167" w:lineRule="exact"/>
              <w:ind w:right="15"/>
              <w:jc w:val="right"/>
              <w:rPr>
                <w:sz w:val="22"/>
                <w:szCs w:val="22"/>
              </w:rPr>
            </w:pPr>
            <w:r>
              <w:rPr>
                <w:spacing w:val="-1"/>
                <w:position w:val="-3"/>
                <w:sz w:val="22"/>
                <w:szCs w:val="22"/>
              </w:rPr>
              <w:t>430.26</w:t>
            </w:r>
          </w:p>
        </w:tc>
        <w:tc>
          <w:tcPr>
            <w:tcW w:w="2951" w:type="dxa"/>
            <w:vAlign w:val="top"/>
          </w:tcPr>
          <w:p>
            <w:pPr>
              <w:pStyle w:val="6"/>
              <w:spacing w:before="93" w:line="167" w:lineRule="exact"/>
              <w:ind w:right="10"/>
              <w:jc w:val="right"/>
              <w:rPr>
                <w:sz w:val="22"/>
                <w:szCs w:val="22"/>
              </w:rPr>
            </w:pPr>
            <w:r>
              <w:rPr>
                <w:spacing w:val="-1"/>
                <w:position w:val="-3"/>
                <w:sz w:val="22"/>
                <w:szCs w:val="22"/>
              </w:rPr>
              <w:t>430.26</w:t>
            </w:r>
          </w:p>
        </w:tc>
        <w:tc>
          <w:tcPr>
            <w:tcW w:w="2782" w:type="dxa"/>
            <w:tcBorders>
              <w:top w:val="single" w:color="000000" w:sz="2" w:space="0"/>
              <w:bottom w:val="single" w:color="000000" w:sz="2" w:space="0"/>
              <w:right w:val="single" w:color="000000" w:sz="14" w:space="0"/>
            </w:tcBorders>
            <w:vAlign w:val="top"/>
          </w:tcPr>
          <w:p>
            <w:pPr>
              <w:pStyle w:val="6"/>
              <w:spacing w:before="93" w:line="167"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85" w:line="175" w:lineRule="exact"/>
              <w:ind w:left="44"/>
              <w:rPr>
                <w:sz w:val="22"/>
                <w:szCs w:val="22"/>
              </w:rPr>
            </w:pPr>
            <w:r>
              <w:rPr>
                <w:spacing w:val="-2"/>
                <w:position w:val="-2"/>
                <w:sz w:val="22"/>
                <w:szCs w:val="22"/>
              </w:rPr>
              <w:t>20509</w:t>
            </w:r>
          </w:p>
        </w:tc>
        <w:tc>
          <w:tcPr>
            <w:tcW w:w="3307" w:type="dxa"/>
            <w:vAlign w:val="top"/>
          </w:tcPr>
          <w:p>
            <w:pPr>
              <w:pStyle w:val="6"/>
              <w:spacing w:before="58" w:line="170" w:lineRule="auto"/>
              <w:ind w:left="43"/>
              <w:rPr>
                <w:sz w:val="22"/>
                <w:szCs w:val="22"/>
              </w:rPr>
            </w:pPr>
            <w:r>
              <w:rPr>
                <w:spacing w:val="-1"/>
                <w:sz w:val="22"/>
                <w:szCs w:val="22"/>
              </w:rPr>
              <w:t>教育费附加安排的支出</w:t>
            </w:r>
          </w:p>
        </w:tc>
        <w:tc>
          <w:tcPr>
            <w:tcW w:w="2276" w:type="dxa"/>
            <w:vAlign w:val="top"/>
          </w:tcPr>
          <w:p>
            <w:pPr>
              <w:pStyle w:val="6"/>
              <w:spacing w:before="94" w:line="166" w:lineRule="exact"/>
              <w:ind w:right="10"/>
              <w:jc w:val="right"/>
              <w:rPr>
                <w:sz w:val="22"/>
                <w:szCs w:val="22"/>
              </w:rPr>
            </w:pPr>
            <w:r>
              <w:rPr>
                <w:spacing w:val="-5"/>
                <w:position w:val="-3"/>
                <w:sz w:val="22"/>
                <w:szCs w:val="22"/>
              </w:rPr>
              <w:t>1.50</w:t>
            </w:r>
          </w:p>
        </w:tc>
        <w:tc>
          <w:tcPr>
            <w:tcW w:w="2951" w:type="dxa"/>
            <w:vAlign w:val="top"/>
          </w:tcPr>
          <w:p>
            <w:pPr>
              <w:pStyle w:val="6"/>
              <w:spacing w:before="94" w:line="166" w:lineRule="exact"/>
              <w:ind w:right="5"/>
              <w:jc w:val="right"/>
              <w:rPr>
                <w:sz w:val="22"/>
                <w:szCs w:val="22"/>
              </w:rPr>
            </w:pPr>
            <w:r>
              <w:rPr>
                <w:spacing w:val="-5"/>
                <w:position w:val="-3"/>
                <w:sz w:val="22"/>
                <w:szCs w:val="22"/>
              </w:rPr>
              <w:t>1.50</w:t>
            </w:r>
          </w:p>
        </w:tc>
        <w:tc>
          <w:tcPr>
            <w:tcW w:w="2782" w:type="dxa"/>
            <w:tcBorders>
              <w:top w:val="single" w:color="000000" w:sz="2" w:space="0"/>
              <w:bottom w:val="single" w:color="000000" w:sz="2" w:space="0"/>
              <w:right w:val="single" w:color="000000" w:sz="14" w:space="0"/>
            </w:tcBorders>
            <w:vAlign w:val="top"/>
          </w:tcPr>
          <w:p>
            <w:pPr>
              <w:pStyle w:val="6"/>
              <w:spacing w:before="95" w:line="165"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87" w:line="173" w:lineRule="exact"/>
              <w:ind w:left="44"/>
              <w:rPr>
                <w:sz w:val="22"/>
                <w:szCs w:val="22"/>
              </w:rPr>
            </w:pPr>
            <w:r>
              <w:rPr>
                <w:spacing w:val="-2"/>
                <w:position w:val="-2"/>
                <w:sz w:val="22"/>
                <w:szCs w:val="22"/>
              </w:rPr>
              <w:t>2050999</w:t>
            </w:r>
          </w:p>
        </w:tc>
        <w:tc>
          <w:tcPr>
            <w:tcW w:w="3307" w:type="dxa"/>
            <w:vAlign w:val="top"/>
          </w:tcPr>
          <w:p>
            <w:pPr>
              <w:pStyle w:val="6"/>
              <w:spacing w:before="59" w:line="169" w:lineRule="auto"/>
              <w:ind w:left="262"/>
              <w:rPr>
                <w:sz w:val="22"/>
                <w:szCs w:val="22"/>
              </w:rPr>
            </w:pPr>
            <w:r>
              <w:rPr>
                <w:sz w:val="22"/>
                <w:szCs w:val="22"/>
              </w:rPr>
              <w:t>其他教育费附加安排的支出</w:t>
            </w:r>
          </w:p>
        </w:tc>
        <w:tc>
          <w:tcPr>
            <w:tcW w:w="2276" w:type="dxa"/>
            <w:vAlign w:val="top"/>
          </w:tcPr>
          <w:p>
            <w:pPr>
              <w:pStyle w:val="6"/>
              <w:spacing w:before="96" w:line="164" w:lineRule="exact"/>
              <w:ind w:right="10"/>
              <w:jc w:val="right"/>
              <w:rPr>
                <w:sz w:val="22"/>
                <w:szCs w:val="22"/>
              </w:rPr>
            </w:pPr>
            <w:r>
              <w:rPr>
                <w:spacing w:val="-5"/>
                <w:position w:val="-3"/>
                <w:sz w:val="22"/>
                <w:szCs w:val="22"/>
              </w:rPr>
              <w:t>1.50</w:t>
            </w:r>
          </w:p>
        </w:tc>
        <w:tc>
          <w:tcPr>
            <w:tcW w:w="2951" w:type="dxa"/>
            <w:vAlign w:val="top"/>
          </w:tcPr>
          <w:p>
            <w:pPr>
              <w:pStyle w:val="6"/>
              <w:spacing w:before="96" w:line="164" w:lineRule="exact"/>
              <w:ind w:right="5"/>
              <w:jc w:val="right"/>
              <w:rPr>
                <w:sz w:val="22"/>
                <w:szCs w:val="22"/>
              </w:rPr>
            </w:pPr>
            <w:r>
              <w:rPr>
                <w:spacing w:val="-5"/>
                <w:position w:val="-3"/>
                <w:sz w:val="22"/>
                <w:szCs w:val="22"/>
              </w:rPr>
              <w:t>1.50</w:t>
            </w:r>
          </w:p>
        </w:tc>
        <w:tc>
          <w:tcPr>
            <w:tcW w:w="2782" w:type="dxa"/>
            <w:tcBorders>
              <w:top w:val="single" w:color="000000" w:sz="2" w:space="0"/>
              <w:bottom w:val="single" w:color="000000" w:sz="2" w:space="0"/>
              <w:right w:val="single" w:color="000000" w:sz="14" w:space="0"/>
            </w:tcBorders>
            <w:vAlign w:val="top"/>
          </w:tcPr>
          <w:p>
            <w:pPr>
              <w:pStyle w:val="6"/>
              <w:spacing w:before="97" w:line="163"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761" w:type="dxa"/>
            <w:gridSpan w:val="3"/>
            <w:vAlign w:val="top"/>
          </w:tcPr>
          <w:p>
            <w:pPr>
              <w:pStyle w:val="6"/>
              <w:spacing w:before="89" w:line="173" w:lineRule="exact"/>
              <w:ind w:left="44"/>
              <w:rPr>
                <w:sz w:val="22"/>
                <w:szCs w:val="22"/>
              </w:rPr>
            </w:pPr>
            <w:r>
              <w:rPr>
                <w:spacing w:val="-3"/>
                <w:position w:val="-3"/>
                <w:sz w:val="22"/>
                <w:szCs w:val="22"/>
              </w:rPr>
              <w:t>208</w:t>
            </w:r>
          </w:p>
        </w:tc>
        <w:tc>
          <w:tcPr>
            <w:tcW w:w="3307" w:type="dxa"/>
            <w:vAlign w:val="top"/>
          </w:tcPr>
          <w:p>
            <w:pPr>
              <w:pStyle w:val="6"/>
              <w:spacing w:before="61" w:line="168" w:lineRule="auto"/>
              <w:ind w:left="42"/>
              <w:rPr>
                <w:sz w:val="22"/>
                <w:szCs w:val="22"/>
              </w:rPr>
            </w:pPr>
            <w:r>
              <w:rPr>
                <w:spacing w:val="-1"/>
                <w:sz w:val="22"/>
                <w:szCs w:val="22"/>
              </w:rPr>
              <w:t>社会保障和就业支出</w:t>
            </w:r>
          </w:p>
        </w:tc>
        <w:tc>
          <w:tcPr>
            <w:tcW w:w="2276" w:type="dxa"/>
            <w:vAlign w:val="top"/>
          </w:tcPr>
          <w:p>
            <w:pPr>
              <w:pStyle w:val="6"/>
              <w:spacing w:before="99" w:line="163" w:lineRule="exact"/>
              <w:ind w:right="15"/>
              <w:jc w:val="right"/>
              <w:rPr>
                <w:sz w:val="22"/>
                <w:szCs w:val="22"/>
              </w:rPr>
            </w:pPr>
            <w:r>
              <w:rPr>
                <w:spacing w:val="-1"/>
                <w:position w:val="-3"/>
                <w:sz w:val="22"/>
                <w:szCs w:val="22"/>
              </w:rPr>
              <w:t>44.32</w:t>
            </w:r>
          </w:p>
        </w:tc>
        <w:tc>
          <w:tcPr>
            <w:tcW w:w="2951" w:type="dxa"/>
            <w:vAlign w:val="top"/>
          </w:tcPr>
          <w:p>
            <w:pPr>
              <w:pStyle w:val="6"/>
              <w:spacing w:before="99" w:line="163" w:lineRule="exact"/>
              <w:ind w:right="9"/>
              <w:jc w:val="right"/>
              <w:rPr>
                <w:sz w:val="22"/>
                <w:szCs w:val="22"/>
              </w:rPr>
            </w:pPr>
            <w:r>
              <w:rPr>
                <w:spacing w:val="-1"/>
                <w:position w:val="-3"/>
                <w:sz w:val="22"/>
                <w:szCs w:val="22"/>
              </w:rPr>
              <w:t>44.32</w:t>
            </w:r>
          </w:p>
        </w:tc>
        <w:tc>
          <w:tcPr>
            <w:tcW w:w="2782" w:type="dxa"/>
            <w:tcBorders>
              <w:top w:val="single" w:color="000000" w:sz="2" w:space="0"/>
              <w:bottom w:val="single" w:color="000000" w:sz="2" w:space="0"/>
              <w:right w:val="single" w:color="000000" w:sz="14" w:space="0"/>
            </w:tcBorders>
            <w:vAlign w:val="top"/>
          </w:tcPr>
          <w:p>
            <w:pPr>
              <w:pStyle w:val="6"/>
              <w:spacing w:before="99" w:line="163"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91" w:line="169" w:lineRule="exact"/>
              <w:ind w:left="44"/>
              <w:rPr>
                <w:sz w:val="22"/>
                <w:szCs w:val="22"/>
              </w:rPr>
            </w:pPr>
            <w:r>
              <w:rPr>
                <w:spacing w:val="-2"/>
                <w:position w:val="-3"/>
                <w:sz w:val="22"/>
                <w:szCs w:val="22"/>
              </w:rPr>
              <w:t>20805</w:t>
            </w:r>
          </w:p>
        </w:tc>
        <w:tc>
          <w:tcPr>
            <w:tcW w:w="3307" w:type="dxa"/>
            <w:vAlign w:val="top"/>
          </w:tcPr>
          <w:p>
            <w:pPr>
              <w:pStyle w:val="6"/>
              <w:spacing w:before="63" w:line="166" w:lineRule="auto"/>
              <w:ind w:left="44"/>
              <w:rPr>
                <w:sz w:val="22"/>
                <w:szCs w:val="22"/>
              </w:rPr>
            </w:pPr>
            <w:r>
              <w:rPr>
                <w:spacing w:val="-1"/>
                <w:sz w:val="22"/>
                <w:szCs w:val="22"/>
              </w:rPr>
              <w:t>行政事业单位养老支出</w:t>
            </w:r>
          </w:p>
        </w:tc>
        <w:tc>
          <w:tcPr>
            <w:tcW w:w="2276" w:type="dxa"/>
            <w:vAlign w:val="top"/>
          </w:tcPr>
          <w:p>
            <w:pPr>
              <w:pStyle w:val="6"/>
              <w:spacing w:before="100" w:line="160" w:lineRule="exact"/>
              <w:ind w:right="15"/>
              <w:jc w:val="right"/>
              <w:rPr>
                <w:sz w:val="22"/>
                <w:szCs w:val="22"/>
              </w:rPr>
            </w:pPr>
            <w:r>
              <w:rPr>
                <w:spacing w:val="-1"/>
                <w:position w:val="-3"/>
                <w:sz w:val="22"/>
                <w:szCs w:val="22"/>
              </w:rPr>
              <w:t>44.32</w:t>
            </w:r>
          </w:p>
        </w:tc>
        <w:tc>
          <w:tcPr>
            <w:tcW w:w="2951" w:type="dxa"/>
            <w:vAlign w:val="top"/>
          </w:tcPr>
          <w:p>
            <w:pPr>
              <w:pStyle w:val="6"/>
              <w:spacing w:before="100" w:line="160" w:lineRule="exact"/>
              <w:ind w:right="9"/>
              <w:jc w:val="right"/>
              <w:rPr>
                <w:sz w:val="22"/>
                <w:szCs w:val="22"/>
              </w:rPr>
            </w:pPr>
            <w:r>
              <w:rPr>
                <w:spacing w:val="-1"/>
                <w:position w:val="-3"/>
                <w:sz w:val="22"/>
                <w:szCs w:val="22"/>
              </w:rPr>
              <w:t>44.32</w:t>
            </w:r>
          </w:p>
        </w:tc>
        <w:tc>
          <w:tcPr>
            <w:tcW w:w="2782" w:type="dxa"/>
            <w:tcBorders>
              <w:top w:val="single" w:color="000000" w:sz="2" w:space="0"/>
              <w:bottom w:val="single" w:color="000000" w:sz="2" w:space="0"/>
              <w:right w:val="single" w:color="000000" w:sz="14" w:space="0"/>
            </w:tcBorders>
            <w:vAlign w:val="top"/>
          </w:tcPr>
          <w:p>
            <w:pPr>
              <w:pStyle w:val="6"/>
              <w:spacing w:before="100" w:line="160"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93" w:line="168" w:lineRule="exact"/>
              <w:ind w:left="44"/>
              <w:rPr>
                <w:sz w:val="22"/>
                <w:szCs w:val="22"/>
              </w:rPr>
            </w:pPr>
            <w:r>
              <w:rPr>
                <w:spacing w:val="-2"/>
                <w:position w:val="-3"/>
                <w:sz w:val="22"/>
                <w:szCs w:val="22"/>
              </w:rPr>
              <w:t>2080505</w:t>
            </w:r>
          </w:p>
        </w:tc>
        <w:tc>
          <w:tcPr>
            <w:tcW w:w="3307" w:type="dxa"/>
            <w:vAlign w:val="top"/>
          </w:tcPr>
          <w:p>
            <w:pPr>
              <w:pStyle w:val="6"/>
              <w:spacing w:before="80" w:line="185" w:lineRule="auto"/>
              <w:ind w:left="225"/>
            </w:pPr>
            <w:r>
              <w:rPr>
                <w:spacing w:val="9"/>
              </w:rPr>
              <w:t>机关事业单位基本养老保险缴费支出</w:t>
            </w:r>
          </w:p>
        </w:tc>
        <w:tc>
          <w:tcPr>
            <w:tcW w:w="2276" w:type="dxa"/>
            <w:vAlign w:val="top"/>
          </w:tcPr>
          <w:p>
            <w:pPr>
              <w:pStyle w:val="6"/>
              <w:spacing w:before="102" w:line="159" w:lineRule="exact"/>
              <w:ind w:right="15"/>
              <w:jc w:val="right"/>
              <w:rPr>
                <w:sz w:val="22"/>
                <w:szCs w:val="22"/>
              </w:rPr>
            </w:pPr>
            <w:r>
              <w:rPr>
                <w:spacing w:val="-1"/>
                <w:position w:val="-3"/>
                <w:sz w:val="22"/>
                <w:szCs w:val="22"/>
              </w:rPr>
              <w:t>44.32</w:t>
            </w:r>
          </w:p>
        </w:tc>
        <w:tc>
          <w:tcPr>
            <w:tcW w:w="2951" w:type="dxa"/>
            <w:vAlign w:val="top"/>
          </w:tcPr>
          <w:p>
            <w:pPr>
              <w:pStyle w:val="6"/>
              <w:spacing w:before="102" w:line="159" w:lineRule="exact"/>
              <w:ind w:right="9"/>
              <w:jc w:val="right"/>
              <w:rPr>
                <w:sz w:val="22"/>
                <w:szCs w:val="22"/>
              </w:rPr>
            </w:pPr>
            <w:r>
              <w:rPr>
                <w:spacing w:val="-1"/>
                <w:position w:val="-3"/>
                <w:sz w:val="22"/>
                <w:szCs w:val="22"/>
              </w:rPr>
              <w:t>44.32</w:t>
            </w:r>
          </w:p>
        </w:tc>
        <w:tc>
          <w:tcPr>
            <w:tcW w:w="2782" w:type="dxa"/>
            <w:tcBorders>
              <w:top w:val="single" w:color="000000" w:sz="2" w:space="0"/>
              <w:bottom w:val="single" w:color="000000" w:sz="2" w:space="0"/>
              <w:right w:val="single" w:color="000000" w:sz="14" w:space="0"/>
            </w:tcBorders>
            <w:vAlign w:val="top"/>
          </w:tcPr>
          <w:p>
            <w:pPr>
              <w:pStyle w:val="6"/>
              <w:spacing w:before="102" w:line="159"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94" w:line="167" w:lineRule="exact"/>
              <w:ind w:left="44"/>
              <w:rPr>
                <w:sz w:val="22"/>
                <w:szCs w:val="22"/>
              </w:rPr>
            </w:pPr>
            <w:r>
              <w:rPr>
                <w:spacing w:val="-3"/>
                <w:position w:val="-3"/>
                <w:sz w:val="22"/>
                <w:szCs w:val="22"/>
              </w:rPr>
              <w:t>213</w:t>
            </w:r>
          </w:p>
        </w:tc>
        <w:tc>
          <w:tcPr>
            <w:tcW w:w="3307" w:type="dxa"/>
            <w:vAlign w:val="top"/>
          </w:tcPr>
          <w:p>
            <w:pPr>
              <w:pStyle w:val="6"/>
              <w:spacing w:before="67" w:line="162" w:lineRule="auto"/>
              <w:ind w:left="41"/>
              <w:rPr>
                <w:sz w:val="22"/>
                <w:szCs w:val="22"/>
              </w:rPr>
            </w:pPr>
            <w:r>
              <w:rPr>
                <w:spacing w:val="-1"/>
                <w:sz w:val="22"/>
                <w:szCs w:val="22"/>
              </w:rPr>
              <w:t>农林水支出</w:t>
            </w:r>
          </w:p>
        </w:tc>
        <w:tc>
          <w:tcPr>
            <w:tcW w:w="2276" w:type="dxa"/>
            <w:vAlign w:val="top"/>
          </w:tcPr>
          <w:p>
            <w:pPr>
              <w:pStyle w:val="6"/>
              <w:spacing w:before="104" w:line="157" w:lineRule="exact"/>
              <w:ind w:right="14"/>
              <w:jc w:val="right"/>
              <w:rPr>
                <w:sz w:val="22"/>
                <w:szCs w:val="22"/>
              </w:rPr>
            </w:pPr>
            <w:r>
              <w:rPr>
                <w:spacing w:val="-2"/>
                <w:position w:val="-3"/>
                <w:sz w:val="22"/>
                <w:szCs w:val="22"/>
              </w:rPr>
              <w:t>0.07</w:t>
            </w:r>
          </w:p>
        </w:tc>
        <w:tc>
          <w:tcPr>
            <w:tcW w:w="2951" w:type="dxa"/>
            <w:vAlign w:val="top"/>
          </w:tcPr>
          <w:p>
            <w:pPr>
              <w:pStyle w:val="6"/>
              <w:spacing w:before="104" w:line="157" w:lineRule="exact"/>
              <w:ind w:right="8"/>
              <w:jc w:val="right"/>
              <w:rPr>
                <w:sz w:val="22"/>
                <w:szCs w:val="22"/>
              </w:rPr>
            </w:pPr>
            <w:r>
              <w:rPr>
                <w:spacing w:val="-2"/>
                <w:position w:val="-3"/>
                <w:sz w:val="22"/>
                <w:szCs w:val="22"/>
              </w:rPr>
              <w:t>0.07</w:t>
            </w:r>
          </w:p>
        </w:tc>
        <w:tc>
          <w:tcPr>
            <w:tcW w:w="2782" w:type="dxa"/>
            <w:tcBorders>
              <w:top w:val="single" w:color="000000" w:sz="2" w:space="0"/>
              <w:bottom w:val="single" w:color="000000" w:sz="2" w:space="0"/>
              <w:right w:val="single" w:color="000000" w:sz="14" w:space="0"/>
            </w:tcBorders>
            <w:vAlign w:val="top"/>
          </w:tcPr>
          <w:p>
            <w:pPr>
              <w:pStyle w:val="6"/>
              <w:spacing w:before="104" w:line="157"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96" w:line="165" w:lineRule="exact"/>
              <w:ind w:left="44"/>
              <w:rPr>
                <w:sz w:val="22"/>
                <w:szCs w:val="22"/>
              </w:rPr>
            </w:pPr>
            <w:r>
              <w:rPr>
                <w:spacing w:val="-2"/>
                <w:position w:val="-3"/>
                <w:sz w:val="22"/>
                <w:szCs w:val="22"/>
              </w:rPr>
              <w:t>21305</w:t>
            </w:r>
          </w:p>
        </w:tc>
        <w:tc>
          <w:tcPr>
            <w:tcW w:w="3307" w:type="dxa"/>
            <w:vAlign w:val="top"/>
          </w:tcPr>
          <w:p>
            <w:pPr>
              <w:pStyle w:val="6"/>
              <w:spacing w:before="69" w:line="161" w:lineRule="auto"/>
              <w:ind w:left="39"/>
              <w:rPr>
                <w:sz w:val="22"/>
                <w:szCs w:val="22"/>
              </w:rPr>
            </w:pPr>
            <w:r>
              <w:rPr>
                <w:spacing w:val="-2"/>
                <w:sz w:val="22"/>
                <w:szCs w:val="22"/>
              </w:rPr>
              <w:t>扶贫</w:t>
            </w:r>
          </w:p>
        </w:tc>
        <w:tc>
          <w:tcPr>
            <w:tcW w:w="2276" w:type="dxa"/>
            <w:vAlign w:val="top"/>
          </w:tcPr>
          <w:p>
            <w:pPr>
              <w:pStyle w:val="6"/>
              <w:spacing w:before="106" w:line="155" w:lineRule="exact"/>
              <w:ind w:right="14"/>
              <w:jc w:val="right"/>
              <w:rPr>
                <w:sz w:val="22"/>
                <w:szCs w:val="22"/>
              </w:rPr>
            </w:pPr>
            <w:r>
              <w:rPr>
                <w:spacing w:val="-2"/>
                <w:position w:val="-3"/>
                <w:sz w:val="22"/>
                <w:szCs w:val="22"/>
              </w:rPr>
              <w:t>0.07</w:t>
            </w:r>
          </w:p>
        </w:tc>
        <w:tc>
          <w:tcPr>
            <w:tcW w:w="2951" w:type="dxa"/>
            <w:vAlign w:val="top"/>
          </w:tcPr>
          <w:p>
            <w:pPr>
              <w:pStyle w:val="6"/>
              <w:spacing w:before="106" w:line="155" w:lineRule="exact"/>
              <w:ind w:right="8"/>
              <w:jc w:val="right"/>
              <w:rPr>
                <w:sz w:val="22"/>
                <w:szCs w:val="22"/>
              </w:rPr>
            </w:pPr>
            <w:r>
              <w:rPr>
                <w:spacing w:val="-2"/>
                <w:position w:val="-3"/>
                <w:sz w:val="22"/>
                <w:szCs w:val="22"/>
              </w:rPr>
              <w:t>0.07</w:t>
            </w:r>
          </w:p>
        </w:tc>
        <w:tc>
          <w:tcPr>
            <w:tcW w:w="2782" w:type="dxa"/>
            <w:tcBorders>
              <w:top w:val="single" w:color="000000" w:sz="2" w:space="0"/>
              <w:bottom w:val="single" w:color="000000" w:sz="2" w:space="0"/>
              <w:right w:val="single" w:color="000000" w:sz="14" w:space="0"/>
            </w:tcBorders>
            <w:vAlign w:val="top"/>
          </w:tcPr>
          <w:p>
            <w:pPr>
              <w:pStyle w:val="6"/>
              <w:spacing w:before="106" w:line="155"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pStyle w:val="6"/>
              <w:spacing w:before="98" w:line="163" w:lineRule="exact"/>
              <w:ind w:left="44"/>
              <w:rPr>
                <w:sz w:val="22"/>
                <w:szCs w:val="22"/>
              </w:rPr>
            </w:pPr>
            <w:r>
              <w:rPr>
                <w:spacing w:val="-2"/>
                <w:position w:val="-3"/>
                <w:sz w:val="22"/>
                <w:szCs w:val="22"/>
              </w:rPr>
              <w:t>2130599</w:t>
            </w:r>
          </w:p>
        </w:tc>
        <w:tc>
          <w:tcPr>
            <w:tcW w:w="3307" w:type="dxa"/>
            <w:vAlign w:val="top"/>
          </w:tcPr>
          <w:p>
            <w:pPr>
              <w:pStyle w:val="6"/>
              <w:spacing w:before="71" w:line="159" w:lineRule="auto"/>
              <w:ind w:left="262"/>
              <w:rPr>
                <w:sz w:val="22"/>
                <w:szCs w:val="22"/>
              </w:rPr>
            </w:pPr>
            <w:r>
              <w:rPr>
                <w:spacing w:val="-1"/>
                <w:sz w:val="22"/>
                <w:szCs w:val="22"/>
              </w:rPr>
              <w:t>其他扶贫支出</w:t>
            </w:r>
          </w:p>
        </w:tc>
        <w:tc>
          <w:tcPr>
            <w:tcW w:w="2276" w:type="dxa"/>
            <w:vAlign w:val="top"/>
          </w:tcPr>
          <w:p>
            <w:pPr>
              <w:pStyle w:val="6"/>
              <w:spacing w:before="108" w:line="153" w:lineRule="exact"/>
              <w:ind w:right="14"/>
              <w:jc w:val="right"/>
              <w:rPr>
                <w:sz w:val="22"/>
                <w:szCs w:val="22"/>
              </w:rPr>
            </w:pPr>
            <w:r>
              <w:rPr>
                <w:spacing w:val="-2"/>
                <w:position w:val="-3"/>
                <w:sz w:val="22"/>
                <w:szCs w:val="22"/>
              </w:rPr>
              <w:t>0.07</w:t>
            </w:r>
          </w:p>
        </w:tc>
        <w:tc>
          <w:tcPr>
            <w:tcW w:w="2951" w:type="dxa"/>
            <w:vAlign w:val="top"/>
          </w:tcPr>
          <w:p>
            <w:pPr>
              <w:pStyle w:val="6"/>
              <w:spacing w:before="108" w:line="153" w:lineRule="exact"/>
              <w:ind w:right="8"/>
              <w:jc w:val="right"/>
              <w:rPr>
                <w:sz w:val="22"/>
                <w:szCs w:val="22"/>
              </w:rPr>
            </w:pPr>
            <w:r>
              <w:rPr>
                <w:spacing w:val="-2"/>
                <w:position w:val="-3"/>
                <w:sz w:val="22"/>
                <w:szCs w:val="22"/>
              </w:rPr>
              <w:t>0.07</w:t>
            </w:r>
          </w:p>
        </w:tc>
        <w:tc>
          <w:tcPr>
            <w:tcW w:w="2782" w:type="dxa"/>
            <w:tcBorders>
              <w:top w:val="single" w:color="000000" w:sz="2" w:space="0"/>
              <w:bottom w:val="single" w:color="000000" w:sz="2" w:space="0"/>
              <w:right w:val="single" w:color="000000" w:sz="14" w:space="0"/>
            </w:tcBorders>
            <w:vAlign w:val="top"/>
          </w:tcPr>
          <w:p>
            <w:pPr>
              <w:pStyle w:val="6"/>
              <w:spacing w:before="108" w:line="153" w:lineRule="exact"/>
              <w:ind w:right="20"/>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761" w:type="dxa"/>
            <w:gridSpan w:val="3"/>
            <w:vAlign w:val="top"/>
          </w:tcPr>
          <w:p>
            <w:pPr>
              <w:rPr>
                <w:rFonts w:ascii="Arial"/>
                <w:sz w:val="21"/>
              </w:rPr>
            </w:pPr>
          </w:p>
        </w:tc>
        <w:tc>
          <w:tcPr>
            <w:tcW w:w="3307" w:type="dxa"/>
            <w:vAlign w:val="top"/>
          </w:tcPr>
          <w:p>
            <w:pPr>
              <w:rPr>
                <w:rFonts w:ascii="Arial"/>
                <w:sz w:val="21"/>
              </w:rPr>
            </w:pPr>
          </w:p>
        </w:tc>
        <w:tc>
          <w:tcPr>
            <w:tcW w:w="2276" w:type="dxa"/>
            <w:vAlign w:val="top"/>
          </w:tcPr>
          <w:p>
            <w:pPr>
              <w:rPr>
                <w:rFonts w:ascii="Arial"/>
                <w:sz w:val="21"/>
              </w:rPr>
            </w:pPr>
          </w:p>
        </w:tc>
        <w:tc>
          <w:tcPr>
            <w:tcW w:w="2951" w:type="dxa"/>
            <w:vAlign w:val="top"/>
          </w:tcPr>
          <w:p>
            <w:pPr>
              <w:rPr>
                <w:rFonts w:ascii="Arial"/>
                <w:sz w:val="21"/>
              </w:rPr>
            </w:pPr>
          </w:p>
        </w:tc>
        <w:tc>
          <w:tcPr>
            <w:tcW w:w="2782" w:type="dxa"/>
            <w:tcBorders>
              <w:top w:val="single" w:color="000000" w:sz="2" w:space="0"/>
              <w:bottom w:val="single" w:color="000000" w:sz="2" w:space="0"/>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9" w:hRule="atLeast"/>
        </w:trPr>
        <w:tc>
          <w:tcPr>
            <w:tcW w:w="2761" w:type="dxa"/>
            <w:gridSpan w:val="3"/>
            <w:tcBorders>
              <w:left w:val="single" w:color="000000" w:sz="2" w:space="0"/>
              <w:bottom w:val="single" w:color="000000" w:sz="14" w:space="0"/>
              <w:right w:val="single" w:color="000000" w:sz="2" w:space="0"/>
            </w:tcBorders>
            <w:vAlign w:val="top"/>
          </w:tcPr>
          <w:p>
            <w:pPr>
              <w:rPr>
                <w:rFonts w:ascii="Arial"/>
                <w:sz w:val="21"/>
              </w:rPr>
            </w:pPr>
          </w:p>
        </w:tc>
        <w:tc>
          <w:tcPr>
            <w:tcW w:w="3307" w:type="dxa"/>
            <w:tcBorders>
              <w:left w:val="single" w:color="000000" w:sz="2" w:space="0"/>
              <w:bottom w:val="single" w:color="000000" w:sz="14" w:space="0"/>
              <w:right w:val="single" w:color="000000" w:sz="2" w:space="0"/>
            </w:tcBorders>
            <w:vAlign w:val="top"/>
          </w:tcPr>
          <w:p>
            <w:pPr>
              <w:rPr>
                <w:rFonts w:ascii="Arial"/>
                <w:sz w:val="21"/>
              </w:rPr>
            </w:pPr>
          </w:p>
        </w:tc>
        <w:tc>
          <w:tcPr>
            <w:tcW w:w="2276" w:type="dxa"/>
            <w:tcBorders>
              <w:left w:val="single" w:color="000000" w:sz="2" w:space="0"/>
              <w:bottom w:val="single" w:color="000000" w:sz="14" w:space="0"/>
              <w:right w:val="single" w:color="000000" w:sz="2" w:space="0"/>
            </w:tcBorders>
            <w:vAlign w:val="top"/>
          </w:tcPr>
          <w:p>
            <w:pPr>
              <w:rPr>
                <w:rFonts w:ascii="Arial"/>
                <w:sz w:val="21"/>
              </w:rPr>
            </w:pPr>
          </w:p>
        </w:tc>
        <w:tc>
          <w:tcPr>
            <w:tcW w:w="2951" w:type="dxa"/>
            <w:tcBorders>
              <w:left w:val="single" w:color="000000" w:sz="2" w:space="0"/>
              <w:bottom w:val="single" w:color="000000" w:sz="14" w:space="0"/>
              <w:right w:val="single" w:color="000000" w:sz="2" w:space="0"/>
            </w:tcBorders>
            <w:vAlign w:val="top"/>
          </w:tcPr>
          <w:p>
            <w:pPr>
              <w:rPr>
                <w:rFonts w:ascii="Arial"/>
                <w:sz w:val="21"/>
              </w:rPr>
            </w:pPr>
          </w:p>
        </w:tc>
        <w:tc>
          <w:tcPr>
            <w:tcW w:w="2782" w:type="dxa"/>
            <w:tcBorders>
              <w:top w:val="single" w:color="000000" w:sz="2" w:space="0"/>
              <w:left w:val="single" w:color="000000" w:sz="2" w:space="0"/>
              <w:bottom w:val="single" w:color="000000" w:sz="14" w:space="0"/>
              <w:right w:val="single" w:color="000000" w:sz="14" w:space="0"/>
            </w:tcBorders>
            <w:vAlign w:val="top"/>
          </w:tcPr>
          <w:p>
            <w:pPr>
              <w:rPr>
                <w:rFonts w:ascii="Arial"/>
                <w:sz w:val="21"/>
              </w:rPr>
            </w:pPr>
          </w:p>
        </w:tc>
      </w:tr>
    </w:tbl>
    <w:p>
      <w:pPr>
        <w:spacing w:before="27" w:line="194" w:lineRule="auto"/>
        <w:ind w:left="53"/>
        <w:rPr>
          <w:rFonts w:ascii="宋体" w:hAnsi="宋体" w:eastAsia="宋体" w:cs="宋体"/>
          <w:sz w:val="19"/>
          <w:szCs w:val="19"/>
        </w:rPr>
      </w:pPr>
      <w:r>
        <w:rPr>
          <w:rFonts w:ascii="宋体" w:hAnsi="宋体" w:eastAsia="宋体" w:cs="宋体"/>
          <w:spacing w:val="7"/>
          <w:sz w:val="19"/>
          <w:szCs w:val="19"/>
        </w:rPr>
        <w:t>注：本表反映部门本年度一般公共预算财政拨款支出情况。</w:t>
      </w:r>
    </w:p>
    <w:p>
      <w:pPr>
        <w:spacing w:line="194" w:lineRule="auto"/>
        <w:rPr>
          <w:rFonts w:ascii="宋体" w:hAnsi="宋体" w:eastAsia="宋体" w:cs="宋体"/>
          <w:sz w:val="19"/>
          <w:szCs w:val="19"/>
        </w:rPr>
        <w:sectPr>
          <w:type w:val="continuous"/>
          <w:pgSz w:w="16839" w:h="11907"/>
          <w:pgMar w:top="1012" w:right="1373" w:bottom="400" w:left="1362" w:header="0" w:footer="0" w:gutter="0"/>
          <w:cols w:equalWidth="0" w:num="1">
            <w:col w:w="14103"/>
          </w:cols>
        </w:sectPr>
      </w:pPr>
    </w:p>
    <w:p>
      <w:pPr>
        <w:pStyle w:val="2"/>
        <w:spacing w:line="349" w:lineRule="auto"/>
      </w:pPr>
    </w:p>
    <w:p>
      <w:pPr>
        <w:spacing w:before="107" w:line="190" w:lineRule="auto"/>
        <w:ind w:left="3769"/>
        <w:rPr>
          <w:rFonts w:ascii="宋体" w:hAnsi="宋体" w:eastAsia="宋体" w:cs="宋体"/>
          <w:sz w:val="33"/>
          <w:szCs w:val="33"/>
        </w:rPr>
      </w:pPr>
      <w:r>
        <w:rPr>
          <w:rFonts w:ascii="宋体" w:hAnsi="宋体" w:eastAsia="宋体" w:cs="宋体"/>
          <w:spacing w:val="2"/>
          <w:sz w:val="33"/>
          <w:szCs w:val="33"/>
        </w:rPr>
        <w:t>一般公共预算财政拨款基本支出决算明细表</w:t>
      </w:r>
    </w:p>
    <w:p>
      <w:pPr>
        <w:spacing w:line="190" w:lineRule="auto"/>
        <w:rPr>
          <w:rFonts w:ascii="宋体" w:hAnsi="宋体" w:eastAsia="宋体" w:cs="宋体"/>
          <w:sz w:val="33"/>
          <w:szCs w:val="33"/>
        </w:rPr>
        <w:sectPr>
          <w:pgSz w:w="16839" w:h="11907"/>
          <w:pgMar w:top="1012" w:right="1282" w:bottom="400" w:left="1269" w:header="0" w:footer="0" w:gutter="0"/>
          <w:cols w:equalWidth="0" w:num="1">
            <w:col w:w="14287"/>
          </w:cols>
        </w:sectPr>
      </w:pPr>
    </w:p>
    <w:p>
      <w:pPr>
        <w:spacing w:before="217" w:line="186" w:lineRule="auto"/>
        <w:ind w:left="43"/>
        <w:rPr>
          <w:rFonts w:ascii="宋体" w:hAnsi="宋体" w:eastAsia="宋体" w:cs="宋体"/>
          <w:sz w:val="15"/>
          <w:szCs w:val="15"/>
        </w:rPr>
      </w:pPr>
      <w:r>
        <w:rPr>
          <w:rFonts w:ascii="宋体" w:hAnsi="宋体" w:eastAsia="宋体" w:cs="宋体"/>
          <w:sz w:val="15"/>
          <w:szCs w:val="15"/>
        </w:rPr>
        <w:t>编制单位：新疆巴州和静县第六幼儿园</w:t>
      </w:r>
    </w:p>
    <w:p>
      <w:pPr>
        <w:pStyle w:val="2"/>
        <w:spacing w:line="14" w:lineRule="auto"/>
        <w:rPr>
          <w:sz w:val="2"/>
        </w:rPr>
      </w:pPr>
      <w:r>
        <w:rPr>
          <w:sz w:val="2"/>
          <w:szCs w:val="2"/>
        </w:rPr>
        <w:br w:type="column"/>
      </w:r>
    </w:p>
    <w:p>
      <w:pPr>
        <w:spacing w:before="216" w:line="186" w:lineRule="auto"/>
        <w:rPr>
          <w:rFonts w:ascii="宋体" w:hAnsi="宋体" w:eastAsia="宋体" w:cs="宋体"/>
          <w:sz w:val="15"/>
          <w:szCs w:val="15"/>
        </w:rPr>
      </w:pPr>
      <w:r>
        <w:rPr>
          <w:rFonts w:ascii="宋体" w:hAnsi="宋体" w:eastAsia="宋体" w:cs="宋体"/>
          <w:sz w:val="15"/>
          <w:szCs w:val="15"/>
        </w:rPr>
        <w:t>2020年度</w:t>
      </w:r>
    </w:p>
    <w:p>
      <w:pPr>
        <w:pStyle w:val="2"/>
        <w:spacing w:line="14" w:lineRule="auto"/>
        <w:rPr>
          <w:sz w:val="2"/>
        </w:rPr>
      </w:pPr>
      <w:r>
        <w:rPr>
          <w:sz w:val="2"/>
          <w:szCs w:val="2"/>
        </w:rPr>
        <w:br w:type="column"/>
      </w:r>
    </w:p>
    <w:p>
      <w:pPr>
        <w:spacing w:before="29" w:line="208" w:lineRule="auto"/>
        <w:ind w:right="43" w:firstLine="454"/>
        <w:rPr>
          <w:rFonts w:ascii="宋体" w:hAnsi="宋体" w:eastAsia="宋体" w:cs="宋体"/>
          <w:sz w:val="15"/>
          <w:szCs w:val="15"/>
        </w:rPr>
      </w:pPr>
      <w:r>
        <w:rPr>
          <w:rFonts w:ascii="宋体" w:hAnsi="宋体" w:eastAsia="宋体" w:cs="宋体"/>
          <w:spacing w:val="-1"/>
          <w:sz w:val="15"/>
          <w:szCs w:val="15"/>
        </w:rPr>
        <w:t>公开06表</w:t>
      </w:r>
      <w:r>
        <w:rPr>
          <w:rFonts w:ascii="宋体" w:hAnsi="宋体" w:eastAsia="宋体" w:cs="宋体"/>
          <w:sz w:val="15"/>
          <w:szCs w:val="15"/>
        </w:rPr>
        <w:t xml:space="preserve"> 金额单位：万元</w:t>
      </w:r>
    </w:p>
    <w:p>
      <w:pPr>
        <w:spacing w:line="208" w:lineRule="auto"/>
        <w:rPr>
          <w:rFonts w:ascii="宋体" w:hAnsi="宋体" w:eastAsia="宋体" w:cs="宋体"/>
          <w:sz w:val="15"/>
          <w:szCs w:val="15"/>
        </w:rPr>
        <w:sectPr>
          <w:type w:val="continuous"/>
          <w:pgSz w:w="16839" w:h="11907"/>
          <w:pgMar w:top="1012" w:right="1282" w:bottom="400" w:left="1269" w:header="0" w:footer="0" w:gutter="0"/>
          <w:cols w:equalWidth="0" w:num="3">
            <w:col w:w="6524" w:space="100"/>
            <w:col w:w="6470" w:space="100"/>
            <w:col w:w="1095"/>
          </w:cols>
        </w:sectPr>
      </w:pPr>
    </w:p>
    <w:p>
      <w:pPr>
        <w:spacing w:line="14" w:lineRule="exact"/>
      </w:pPr>
    </w:p>
    <w:tbl>
      <w:tblPr>
        <w:tblStyle w:val="5"/>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337"/>
        <w:gridCol w:w="1434"/>
        <w:gridCol w:w="978"/>
        <w:gridCol w:w="2337"/>
        <w:gridCol w:w="1433"/>
        <w:gridCol w:w="978"/>
        <w:gridCol w:w="233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4757" w:type="dxa"/>
            <w:gridSpan w:val="3"/>
            <w:shd w:val="clear" w:color="auto" w:fill="C0C0C0"/>
            <w:vAlign w:val="top"/>
          </w:tcPr>
          <w:p>
            <w:pPr>
              <w:pStyle w:val="6"/>
              <w:spacing w:before="23" w:line="210" w:lineRule="auto"/>
              <w:ind w:left="2055"/>
              <w:rPr>
                <w:sz w:val="16"/>
                <w:szCs w:val="16"/>
              </w:rPr>
            </w:pPr>
            <w:r>
              <w:rPr>
                <w:spacing w:val="6"/>
                <w:sz w:val="16"/>
                <w:szCs w:val="16"/>
              </w:rPr>
              <w:t>人员经费</w:t>
            </w:r>
          </w:p>
        </w:tc>
        <w:tc>
          <w:tcPr>
            <w:tcW w:w="9512" w:type="dxa"/>
            <w:gridSpan w:val="6"/>
            <w:tcBorders>
              <w:right w:val="single" w:color="000000" w:sz="10" w:space="0"/>
            </w:tcBorders>
            <w:shd w:val="clear" w:color="auto" w:fill="C0C0C0"/>
            <w:vAlign w:val="top"/>
          </w:tcPr>
          <w:p>
            <w:pPr>
              <w:pStyle w:val="6"/>
              <w:spacing w:before="23" w:line="210" w:lineRule="auto"/>
              <w:ind w:left="4435"/>
              <w:rPr>
                <w:sz w:val="16"/>
                <w:szCs w:val="16"/>
              </w:rPr>
            </w:pPr>
            <w:r>
              <w:rPr>
                <w:spacing w:val="5"/>
                <w:sz w:val="16"/>
                <w:szCs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86" w:type="dxa"/>
            <w:shd w:val="clear" w:color="auto" w:fill="C0C0C0"/>
            <w:vAlign w:val="top"/>
          </w:tcPr>
          <w:p>
            <w:pPr>
              <w:pStyle w:val="6"/>
              <w:spacing w:before="9" w:line="202" w:lineRule="auto"/>
              <w:ind w:left="275" w:right="66"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39"/>
              <w:rPr>
                <w:sz w:val="16"/>
                <w:szCs w:val="16"/>
              </w:rPr>
            </w:pPr>
            <w:r>
              <w:rPr>
                <w:spacing w:val="6"/>
                <w:sz w:val="16"/>
                <w:szCs w:val="16"/>
              </w:rPr>
              <w:t>科目名称</w:t>
            </w:r>
          </w:p>
        </w:tc>
        <w:tc>
          <w:tcPr>
            <w:tcW w:w="1434" w:type="dxa"/>
            <w:shd w:val="clear" w:color="auto" w:fill="C0C0C0"/>
            <w:vAlign w:val="top"/>
          </w:tcPr>
          <w:p>
            <w:pPr>
              <w:pStyle w:val="6"/>
              <w:spacing w:before="107" w:line="229" w:lineRule="auto"/>
              <w:ind w:left="560"/>
              <w:rPr>
                <w:sz w:val="16"/>
                <w:szCs w:val="16"/>
              </w:rPr>
            </w:pPr>
            <w:r>
              <w:rPr>
                <w:spacing w:val="4"/>
                <w:sz w:val="16"/>
                <w:szCs w:val="16"/>
              </w:rPr>
              <w:t>金额</w:t>
            </w:r>
          </w:p>
        </w:tc>
        <w:tc>
          <w:tcPr>
            <w:tcW w:w="978" w:type="dxa"/>
            <w:shd w:val="clear" w:color="auto" w:fill="C0C0C0"/>
            <w:vAlign w:val="top"/>
          </w:tcPr>
          <w:p>
            <w:pPr>
              <w:pStyle w:val="6"/>
              <w:spacing w:before="9" w:line="202" w:lineRule="auto"/>
              <w:ind w:left="273" w:right="60"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45"/>
              <w:rPr>
                <w:sz w:val="16"/>
                <w:szCs w:val="16"/>
              </w:rPr>
            </w:pPr>
            <w:r>
              <w:rPr>
                <w:spacing w:val="6"/>
                <w:sz w:val="16"/>
                <w:szCs w:val="16"/>
              </w:rPr>
              <w:t>科目名称</w:t>
            </w:r>
          </w:p>
        </w:tc>
        <w:tc>
          <w:tcPr>
            <w:tcW w:w="1433" w:type="dxa"/>
            <w:shd w:val="clear" w:color="auto" w:fill="C0C0C0"/>
            <w:vAlign w:val="top"/>
          </w:tcPr>
          <w:p>
            <w:pPr>
              <w:pStyle w:val="6"/>
              <w:spacing w:before="107" w:line="229" w:lineRule="auto"/>
              <w:ind w:left="567"/>
              <w:rPr>
                <w:sz w:val="16"/>
                <w:szCs w:val="16"/>
              </w:rPr>
            </w:pPr>
            <w:r>
              <w:rPr>
                <w:spacing w:val="4"/>
                <w:sz w:val="16"/>
                <w:szCs w:val="16"/>
              </w:rPr>
              <w:t>金额</w:t>
            </w:r>
          </w:p>
        </w:tc>
        <w:tc>
          <w:tcPr>
            <w:tcW w:w="978" w:type="dxa"/>
            <w:shd w:val="clear" w:color="auto" w:fill="C0C0C0"/>
            <w:vAlign w:val="top"/>
          </w:tcPr>
          <w:p>
            <w:pPr>
              <w:pStyle w:val="6"/>
              <w:spacing w:before="9" w:line="202" w:lineRule="auto"/>
              <w:ind w:left="280" w:right="53"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8" w:type="dxa"/>
            <w:shd w:val="clear" w:color="auto" w:fill="C0C0C0"/>
            <w:vAlign w:val="top"/>
          </w:tcPr>
          <w:p>
            <w:pPr>
              <w:pStyle w:val="6"/>
              <w:spacing w:before="107" w:line="228" w:lineRule="auto"/>
              <w:ind w:left="853"/>
              <w:rPr>
                <w:sz w:val="16"/>
                <w:szCs w:val="16"/>
              </w:rPr>
            </w:pPr>
            <w:r>
              <w:rPr>
                <w:spacing w:val="6"/>
                <w:sz w:val="16"/>
                <w:szCs w:val="16"/>
              </w:rPr>
              <w:t>科目名称</w:t>
            </w:r>
          </w:p>
        </w:tc>
        <w:tc>
          <w:tcPr>
            <w:tcW w:w="1448" w:type="dxa"/>
            <w:tcBorders>
              <w:right w:val="single" w:color="000000" w:sz="10" w:space="0"/>
            </w:tcBorders>
            <w:shd w:val="clear" w:color="auto" w:fill="C0C0C0"/>
            <w:vAlign w:val="top"/>
          </w:tcPr>
          <w:p>
            <w:pPr>
              <w:pStyle w:val="6"/>
              <w:spacing w:before="107" w:line="229" w:lineRule="auto"/>
              <w:ind w:left="573"/>
              <w:rPr>
                <w:sz w:val="16"/>
                <w:szCs w:val="16"/>
              </w:rPr>
            </w:pPr>
            <w:r>
              <w:rPr>
                <w:spacing w:val="4"/>
                <w:sz w:val="16"/>
                <w:szCs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55" w:line="164" w:lineRule="auto"/>
              <w:ind w:left="379"/>
              <w:rPr>
                <w:sz w:val="16"/>
                <w:szCs w:val="16"/>
              </w:rPr>
            </w:pPr>
            <w:r>
              <w:rPr>
                <w:sz w:val="16"/>
                <w:szCs w:val="16"/>
              </w:rPr>
              <w:t>301</w:t>
            </w:r>
          </w:p>
        </w:tc>
        <w:tc>
          <w:tcPr>
            <w:tcW w:w="2337" w:type="dxa"/>
            <w:shd w:val="clear" w:color="auto" w:fill="C0C0C0"/>
            <w:vAlign w:val="top"/>
          </w:tcPr>
          <w:p>
            <w:pPr>
              <w:pStyle w:val="6"/>
              <w:spacing w:before="28" w:line="196" w:lineRule="auto"/>
              <w:ind w:left="30"/>
              <w:rPr>
                <w:sz w:val="16"/>
                <w:szCs w:val="16"/>
              </w:rPr>
            </w:pPr>
            <w:r>
              <w:rPr>
                <w:spacing w:val="6"/>
                <w:sz w:val="16"/>
                <w:szCs w:val="16"/>
              </w:rPr>
              <w:t>工资福利支出</w:t>
            </w:r>
          </w:p>
        </w:tc>
        <w:tc>
          <w:tcPr>
            <w:tcW w:w="1434" w:type="dxa"/>
            <w:vAlign w:val="top"/>
          </w:tcPr>
          <w:p>
            <w:pPr>
              <w:pStyle w:val="6"/>
              <w:spacing w:before="55" w:line="164" w:lineRule="auto"/>
              <w:ind w:left="900"/>
              <w:rPr>
                <w:sz w:val="16"/>
                <w:szCs w:val="16"/>
              </w:rPr>
            </w:pPr>
            <w:r>
              <w:rPr>
                <w:spacing w:val="3"/>
                <w:sz w:val="16"/>
                <w:szCs w:val="16"/>
              </w:rPr>
              <w:t>448.43</w:t>
            </w:r>
          </w:p>
        </w:tc>
        <w:tc>
          <w:tcPr>
            <w:tcW w:w="978" w:type="dxa"/>
            <w:shd w:val="clear" w:color="auto" w:fill="C0C0C0"/>
            <w:vAlign w:val="top"/>
          </w:tcPr>
          <w:p>
            <w:pPr>
              <w:pStyle w:val="6"/>
              <w:spacing w:before="55" w:line="164" w:lineRule="auto"/>
              <w:ind w:left="377"/>
              <w:rPr>
                <w:sz w:val="16"/>
                <w:szCs w:val="16"/>
              </w:rPr>
            </w:pPr>
            <w:r>
              <w:rPr>
                <w:sz w:val="16"/>
                <w:szCs w:val="16"/>
              </w:rPr>
              <w:t>302</w:t>
            </w:r>
          </w:p>
        </w:tc>
        <w:tc>
          <w:tcPr>
            <w:tcW w:w="2337" w:type="dxa"/>
            <w:shd w:val="clear" w:color="auto" w:fill="C0C0C0"/>
            <w:vAlign w:val="top"/>
          </w:tcPr>
          <w:p>
            <w:pPr>
              <w:pStyle w:val="6"/>
              <w:spacing w:before="28" w:line="196" w:lineRule="auto"/>
              <w:ind w:left="37"/>
              <w:rPr>
                <w:sz w:val="16"/>
                <w:szCs w:val="16"/>
              </w:rPr>
            </w:pPr>
            <w:r>
              <w:rPr>
                <w:spacing w:val="6"/>
                <w:sz w:val="16"/>
                <w:szCs w:val="16"/>
              </w:rPr>
              <w:t>商品和服务支出</w:t>
            </w:r>
          </w:p>
        </w:tc>
        <w:tc>
          <w:tcPr>
            <w:tcW w:w="1433" w:type="dxa"/>
            <w:vAlign w:val="top"/>
          </w:tcPr>
          <w:p>
            <w:pPr>
              <w:pStyle w:val="6"/>
              <w:spacing w:before="55" w:line="164" w:lineRule="auto"/>
              <w:ind w:right="18"/>
              <w:jc w:val="right"/>
              <w:rPr>
                <w:sz w:val="16"/>
                <w:szCs w:val="16"/>
              </w:rPr>
            </w:pPr>
            <w:r>
              <w:rPr>
                <w:sz w:val="16"/>
                <w:szCs w:val="16"/>
              </w:rPr>
              <w:t>15.97</w:t>
            </w:r>
          </w:p>
        </w:tc>
        <w:tc>
          <w:tcPr>
            <w:tcW w:w="978" w:type="dxa"/>
            <w:shd w:val="clear" w:color="auto" w:fill="C0C0C0"/>
            <w:vAlign w:val="top"/>
          </w:tcPr>
          <w:p>
            <w:pPr>
              <w:pStyle w:val="6"/>
              <w:spacing w:before="55" w:line="164" w:lineRule="auto"/>
              <w:ind w:left="384"/>
              <w:rPr>
                <w:sz w:val="16"/>
                <w:szCs w:val="16"/>
              </w:rPr>
            </w:pPr>
            <w:r>
              <w:rPr>
                <w:sz w:val="16"/>
                <w:szCs w:val="16"/>
              </w:rPr>
              <w:t>307</w:t>
            </w:r>
          </w:p>
        </w:tc>
        <w:tc>
          <w:tcPr>
            <w:tcW w:w="2338" w:type="dxa"/>
            <w:shd w:val="clear" w:color="auto" w:fill="C0C0C0"/>
            <w:vAlign w:val="top"/>
          </w:tcPr>
          <w:p>
            <w:pPr>
              <w:pStyle w:val="6"/>
              <w:spacing w:before="28" w:line="196" w:lineRule="auto"/>
              <w:ind w:left="42"/>
              <w:rPr>
                <w:sz w:val="16"/>
                <w:szCs w:val="16"/>
              </w:rPr>
            </w:pPr>
            <w:r>
              <w:rPr>
                <w:spacing w:val="7"/>
                <w:sz w:val="16"/>
                <w:szCs w:val="16"/>
              </w:rPr>
              <w:t>债务利息及费用支出</w:t>
            </w:r>
          </w:p>
        </w:tc>
        <w:tc>
          <w:tcPr>
            <w:tcW w:w="1448" w:type="dxa"/>
            <w:tcBorders>
              <w:right w:val="single" w:color="000000" w:sz="10" w:space="0"/>
            </w:tcBorders>
            <w:vAlign w:val="top"/>
          </w:tcPr>
          <w:p>
            <w:pPr>
              <w:pStyle w:val="6"/>
              <w:spacing w:before="55" w:line="164"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5" w:line="163" w:lineRule="auto"/>
              <w:ind w:left="295"/>
              <w:rPr>
                <w:sz w:val="16"/>
                <w:szCs w:val="16"/>
              </w:rPr>
            </w:pPr>
            <w:r>
              <w:rPr>
                <w:spacing w:val="2"/>
                <w:sz w:val="16"/>
                <w:szCs w:val="16"/>
              </w:rPr>
              <w:t>30101</w:t>
            </w:r>
          </w:p>
        </w:tc>
        <w:tc>
          <w:tcPr>
            <w:tcW w:w="2337" w:type="dxa"/>
            <w:shd w:val="clear" w:color="auto" w:fill="C0C0C0"/>
            <w:vAlign w:val="top"/>
          </w:tcPr>
          <w:p>
            <w:pPr>
              <w:pStyle w:val="6"/>
              <w:spacing w:before="28" w:line="195" w:lineRule="auto"/>
              <w:ind w:left="196"/>
              <w:rPr>
                <w:sz w:val="16"/>
                <w:szCs w:val="16"/>
              </w:rPr>
            </w:pPr>
            <w:r>
              <w:rPr>
                <w:spacing w:val="6"/>
                <w:sz w:val="16"/>
                <w:szCs w:val="16"/>
              </w:rPr>
              <w:t>基本工资</w:t>
            </w:r>
          </w:p>
        </w:tc>
        <w:tc>
          <w:tcPr>
            <w:tcW w:w="1434" w:type="dxa"/>
            <w:vAlign w:val="top"/>
          </w:tcPr>
          <w:p>
            <w:pPr>
              <w:pStyle w:val="6"/>
              <w:spacing w:before="55" w:line="163" w:lineRule="auto"/>
              <w:ind w:left="913"/>
              <w:rPr>
                <w:sz w:val="16"/>
                <w:szCs w:val="16"/>
              </w:rPr>
            </w:pPr>
            <w:r>
              <w:rPr>
                <w:sz w:val="16"/>
                <w:szCs w:val="16"/>
              </w:rPr>
              <w:t>129.61</w:t>
            </w:r>
          </w:p>
        </w:tc>
        <w:tc>
          <w:tcPr>
            <w:tcW w:w="978" w:type="dxa"/>
            <w:shd w:val="clear" w:color="auto" w:fill="C0C0C0"/>
            <w:vAlign w:val="top"/>
          </w:tcPr>
          <w:p>
            <w:pPr>
              <w:pStyle w:val="6"/>
              <w:spacing w:before="55" w:line="163" w:lineRule="auto"/>
              <w:ind w:left="293"/>
              <w:rPr>
                <w:sz w:val="16"/>
                <w:szCs w:val="16"/>
              </w:rPr>
            </w:pPr>
            <w:r>
              <w:rPr>
                <w:spacing w:val="2"/>
                <w:sz w:val="16"/>
                <w:szCs w:val="16"/>
              </w:rPr>
              <w:t>30201</w:t>
            </w:r>
          </w:p>
        </w:tc>
        <w:tc>
          <w:tcPr>
            <w:tcW w:w="2337" w:type="dxa"/>
            <w:shd w:val="clear" w:color="auto" w:fill="C0C0C0"/>
            <w:vAlign w:val="top"/>
          </w:tcPr>
          <w:p>
            <w:pPr>
              <w:pStyle w:val="6"/>
              <w:spacing w:before="28" w:line="195" w:lineRule="auto"/>
              <w:ind w:left="205"/>
              <w:rPr>
                <w:sz w:val="16"/>
                <w:szCs w:val="16"/>
              </w:rPr>
            </w:pPr>
            <w:r>
              <w:rPr>
                <w:spacing w:val="4"/>
                <w:sz w:val="16"/>
                <w:szCs w:val="16"/>
              </w:rPr>
              <w:t>办公费</w:t>
            </w:r>
          </w:p>
        </w:tc>
        <w:tc>
          <w:tcPr>
            <w:tcW w:w="1433" w:type="dxa"/>
            <w:vAlign w:val="top"/>
          </w:tcPr>
          <w:p>
            <w:pPr>
              <w:pStyle w:val="6"/>
              <w:spacing w:before="55" w:line="163" w:lineRule="auto"/>
              <w:ind w:right="18"/>
              <w:jc w:val="right"/>
              <w:rPr>
                <w:sz w:val="16"/>
                <w:szCs w:val="16"/>
              </w:rPr>
            </w:pPr>
            <w:r>
              <w:rPr>
                <w:spacing w:val="2"/>
                <w:sz w:val="16"/>
                <w:szCs w:val="16"/>
              </w:rPr>
              <w:t>6.51</w:t>
            </w:r>
          </w:p>
        </w:tc>
        <w:tc>
          <w:tcPr>
            <w:tcW w:w="978" w:type="dxa"/>
            <w:shd w:val="clear" w:color="auto" w:fill="C0C0C0"/>
            <w:vAlign w:val="top"/>
          </w:tcPr>
          <w:p>
            <w:pPr>
              <w:pStyle w:val="6"/>
              <w:spacing w:before="55" w:line="163" w:lineRule="auto"/>
              <w:ind w:left="300"/>
              <w:rPr>
                <w:sz w:val="16"/>
                <w:szCs w:val="16"/>
              </w:rPr>
            </w:pPr>
            <w:r>
              <w:rPr>
                <w:spacing w:val="2"/>
                <w:sz w:val="16"/>
                <w:szCs w:val="16"/>
              </w:rPr>
              <w:t>30701</w:t>
            </w:r>
          </w:p>
        </w:tc>
        <w:tc>
          <w:tcPr>
            <w:tcW w:w="2338" w:type="dxa"/>
            <w:shd w:val="clear" w:color="auto" w:fill="C0C0C0"/>
            <w:vAlign w:val="top"/>
          </w:tcPr>
          <w:p>
            <w:pPr>
              <w:pStyle w:val="6"/>
              <w:spacing w:before="28" w:line="195" w:lineRule="auto"/>
              <w:ind w:left="225"/>
              <w:rPr>
                <w:sz w:val="16"/>
                <w:szCs w:val="16"/>
              </w:rPr>
            </w:pPr>
            <w:r>
              <w:rPr>
                <w:spacing w:val="4"/>
                <w:sz w:val="16"/>
                <w:szCs w:val="16"/>
              </w:rPr>
              <w:t>国内债务付息</w:t>
            </w:r>
          </w:p>
        </w:tc>
        <w:tc>
          <w:tcPr>
            <w:tcW w:w="1448" w:type="dxa"/>
            <w:tcBorders>
              <w:right w:val="single" w:color="000000" w:sz="10" w:space="0"/>
            </w:tcBorders>
            <w:vAlign w:val="top"/>
          </w:tcPr>
          <w:p>
            <w:pPr>
              <w:pStyle w:val="6"/>
              <w:spacing w:before="56"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7" w:line="161" w:lineRule="auto"/>
              <w:ind w:left="295"/>
              <w:rPr>
                <w:sz w:val="16"/>
                <w:szCs w:val="16"/>
              </w:rPr>
            </w:pPr>
            <w:r>
              <w:rPr>
                <w:spacing w:val="2"/>
                <w:sz w:val="16"/>
                <w:szCs w:val="16"/>
              </w:rPr>
              <w:t>30102</w:t>
            </w:r>
          </w:p>
        </w:tc>
        <w:tc>
          <w:tcPr>
            <w:tcW w:w="2337" w:type="dxa"/>
            <w:shd w:val="clear" w:color="auto" w:fill="C0C0C0"/>
            <w:vAlign w:val="top"/>
          </w:tcPr>
          <w:p>
            <w:pPr>
              <w:pStyle w:val="6"/>
              <w:spacing w:before="29" w:line="193" w:lineRule="auto"/>
              <w:ind w:left="196"/>
              <w:rPr>
                <w:sz w:val="16"/>
                <w:szCs w:val="16"/>
              </w:rPr>
            </w:pPr>
            <w:r>
              <w:rPr>
                <w:spacing w:val="6"/>
                <w:sz w:val="16"/>
                <w:szCs w:val="16"/>
              </w:rPr>
              <w:t>津贴补贴</w:t>
            </w:r>
          </w:p>
        </w:tc>
        <w:tc>
          <w:tcPr>
            <w:tcW w:w="1434" w:type="dxa"/>
            <w:vAlign w:val="top"/>
          </w:tcPr>
          <w:p>
            <w:pPr>
              <w:pStyle w:val="6"/>
              <w:spacing w:before="57" w:line="161" w:lineRule="auto"/>
              <w:ind w:left="913"/>
              <w:rPr>
                <w:sz w:val="16"/>
                <w:szCs w:val="16"/>
              </w:rPr>
            </w:pPr>
            <w:r>
              <w:rPr>
                <w:sz w:val="16"/>
                <w:szCs w:val="16"/>
              </w:rPr>
              <w:t>138.48</w:t>
            </w:r>
          </w:p>
        </w:tc>
        <w:tc>
          <w:tcPr>
            <w:tcW w:w="978" w:type="dxa"/>
            <w:shd w:val="clear" w:color="auto" w:fill="C0C0C0"/>
            <w:vAlign w:val="top"/>
          </w:tcPr>
          <w:p>
            <w:pPr>
              <w:pStyle w:val="6"/>
              <w:spacing w:before="58" w:line="160" w:lineRule="auto"/>
              <w:ind w:left="293"/>
              <w:rPr>
                <w:sz w:val="16"/>
                <w:szCs w:val="16"/>
              </w:rPr>
            </w:pPr>
            <w:r>
              <w:rPr>
                <w:spacing w:val="2"/>
                <w:sz w:val="16"/>
                <w:szCs w:val="16"/>
              </w:rPr>
              <w:t>30202</w:t>
            </w:r>
          </w:p>
        </w:tc>
        <w:tc>
          <w:tcPr>
            <w:tcW w:w="2337" w:type="dxa"/>
            <w:shd w:val="clear" w:color="auto" w:fill="C0C0C0"/>
            <w:vAlign w:val="top"/>
          </w:tcPr>
          <w:p>
            <w:pPr>
              <w:pStyle w:val="6"/>
              <w:spacing w:before="29" w:line="193" w:lineRule="auto"/>
              <w:ind w:left="215"/>
              <w:rPr>
                <w:sz w:val="16"/>
                <w:szCs w:val="16"/>
              </w:rPr>
            </w:pPr>
            <w:r>
              <w:rPr>
                <w:spacing w:val="1"/>
                <w:sz w:val="16"/>
                <w:szCs w:val="16"/>
              </w:rPr>
              <w:t>印刷费</w:t>
            </w:r>
          </w:p>
        </w:tc>
        <w:tc>
          <w:tcPr>
            <w:tcW w:w="1433" w:type="dxa"/>
            <w:vAlign w:val="top"/>
          </w:tcPr>
          <w:p>
            <w:pPr>
              <w:pStyle w:val="6"/>
              <w:spacing w:before="58" w:line="160"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8" w:line="160" w:lineRule="auto"/>
              <w:ind w:left="300"/>
              <w:rPr>
                <w:sz w:val="16"/>
                <w:szCs w:val="16"/>
              </w:rPr>
            </w:pPr>
            <w:r>
              <w:rPr>
                <w:spacing w:val="2"/>
                <w:sz w:val="16"/>
                <w:szCs w:val="16"/>
              </w:rPr>
              <w:t>30702</w:t>
            </w:r>
          </w:p>
        </w:tc>
        <w:tc>
          <w:tcPr>
            <w:tcW w:w="2338" w:type="dxa"/>
            <w:shd w:val="clear" w:color="auto" w:fill="C0C0C0"/>
            <w:vAlign w:val="top"/>
          </w:tcPr>
          <w:p>
            <w:pPr>
              <w:pStyle w:val="6"/>
              <w:spacing w:before="29" w:line="193" w:lineRule="auto"/>
              <w:ind w:left="225"/>
              <w:rPr>
                <w:sz w:val="16"/>
                <w:szCs w:val="16"/>
              </w:rPr>
            </w:pPr>
            <w:r>
              <w:rPr>
                <w:spacing w:val="4"/>
                <w:sz w:val="16"/>
                <w:szCs w:val="16"/>
              </w:rPr>
              <w:t>国外债务付息</w:t>
            </w:r>
          </w:p>
        </w:tc>
        <w:tc>
          <w:tcPr>
            <w:tcW w:w="1448" w:type="dxa"/>
            <w:tcBorders>
              <w:right w:val="single" w:color="000000" w:sz="10" w:space="0"/>
            </w:tcBorders>
            <w:vAlign w:val="top"/>
          </w:tcPr>
          <w:p>
            <w:pPr>
              <w:pStyle w:val="6"/>
              <w:spacing w:before="58" w:line="160"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8" w:line="160" w:lineRule="auto"/>
              <w:ind w:left="295"/>
              <w:rPr>
                <w:sz w:val="16"/>
                <w:szCs w:val="16"/>
              </w:rPr>
            </w:pPr>
            <w:r>
              <w:rPr>
                <w:spacing w:val="2"/>
                <w:sz w:val="16"/>
                <w:szCs w:val="16"/>
              </w:rPr>
              <w:t>30103</w:t>
            </w:r>
          </w:p>
        </w:tc>
        <w:tc>
          <w:tcPr>
            <w:tcW w:w="2337" w:type="dxa"/>
            <w:shd w:val="clear" w:color="auto" w:fill="C0C0C0"/>
            <w:vAlign w:val="top"/>
          </w:tcPr>
          <w:p>
            <w:pPr>
              <w:pStyle w:val="6"/>
              <w:spacing w:before="31" w:line="191" w:lineRule="auto"/>
              <w:ind w:left="197"/>
              <w:rPr>
                <w:sz w:val="16"/>
                <w:szCs w:val="16"/>
              </w:rPr>
            </w:pPr>
            <w:r>
              <w:rPr>
                <w:spacing w:val="4"/>
                <w:sz w:val="16"/>
                <w:szCs w:val="16"/>
              </w:rPr>
              <w:t>奖金</w:t>
            </w:r>
          </w:p>
        </w:tc>
        <w:tc>
          <w:tcPr>
            <w:tcW w:w="1434" w:type="dxa"/>
            <w:vAlign w:val="top"/>
          </w:tcPr>
          <w:p>
            <w:pPr>
              <w:pStyle w:val="6"/>
              <w:spacing w:before="58" w:line="160" w:lineRule="auto"/>
              <w:ind w:left="997"/>
              <w:rPr>
                <w:sz w:val="16"/>
                <w:szCs w:val="16"/>
              </w:rPr>
            </w:pPr>
            <w:r>
              <w:rPr>
                <w:sz w:val="16"/>
                <w:szCs w:val="16"/>
              </w:rPr>
              <w:t>10.66</w:t>
            </w:r>
          </w:p>
        </w:tc>
        <w:tc>
          <w:tcPr>
            <w:tcW w:w="978" w:type="dxa"/>
            <w:shd w:val="clear" w:color="auto" w:fill="C0C0C0"/>
            <w:vAlign w:val="top"/>
          </w:tcPr>
          <w:p>
            <w:pPr>
              <w:pStyle w:val="6"/>
              <w:spacing w:before="59" w:line="159" w:lineRule="auto"/>
              <w:ind w:left="293"/>
              <w:rPr>
                <w:sz w:val="16"/>
                <w:szCs w:val="16"/>
              </w:rPr>
            </w:pPr>
            <w:r>
              <w:rPr>
                <w:spacing w:val="2"/>
                <w:sz w:val="16"/>
                <w:szCs w:val="16"/>
              </w:rPr>
              <w:t>30203</w:t>
            </w:r>
          </w:p>
        </w:tc>
        <w:tc>
          <w:tcPr>
            <w:tcW w:w="2337" w:type="dxa"/>
            <w:shd w:val="clear" w:color="auto" w:fill="C0C0C0"/>
            <w:vAlign w:val="top"/>
          </w:tcPr>
          <w:p>
            <w:pPr>
              <w:pStyle w:val="6"/>
              <w:spacing w:before="31" w:line="191" w:lineRule="auto"/>
              <w:ind w:left="209"/>
              <w:rPr>
                <w:sz w:val="16"/>
                <w:szCs w:val="16"/>
              </w:rPr>
            </w:pPr>
            <w:r>
              <w:rPr>
                <w:spacing w:val="3"/>
                <w:sz w:val="16"/>
                <w:szCs w:val="16"/>
              </w:rPr>
              <w:t>咨询费</w:t>
            </w:r>
          </w:p>
        </w:tc>
        <w:tc>
          <w:tcPr>
            <w:tcW w:w="1433" w:type="dxa"/>
            <w:vAlign w:val="top"/>
          </w:tcPr>
          <w:p>
            <w:pPr>
              <w:pStyle w:val="6"/>
              <w:spacing w:before="59" w:line="159"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9" w:line="159" w:lineRule="auto"/>
              <w:ind w:left="300"/>
              <w:rPr>
                <w:sz w:val="16"/>
                <w:szCs w:val="16"/>
              </w:rPr>
            </w:pPr>
            <w:r>
              <w:rPr>
                <w:spacing w:val="2"/>
                <w:sz w:val="16"/>
                <w:szCs w:val="16"/>
              </w:rPr>
              <w:t>30703</w:t>
            </w:r>
          </w:p>
        </w:tc>
        <w:tc>
          <w:tcPr>
            <w:tcW w:w="2338" w:type="dxa"/>
            <w:shd w:val="clear" w:color="auto" w:fill="C0C0C0"/>
            <w:vAlign w:val="top"/>
          </w:tcPr>
          <w:p>
            <w:pPr>
              <w:pStyle w:val="6"/>
              <w:spacing w:before="31" w:line="191" w:lineRule="auto"/>
              <w:ind w:left="225"/>
              <w:rPr>
                <w:sz w:val="16"/>
                <w:szCs w:val="16"/>
              </w:rPr>
            </w:pPr>
            <w:r>
              <w:rPr>
                <w:spacing w:val="5"/>
                <w:sz w:val="16"/>
                <w:szCs w:val="16"/>
              </w:rPr>
              <w:t>国内债务发行费用</w:t>
            </w:r>
          </w:p>
        </w:tc>
        <w:tc>
          <w:tcPr>
            <w:tcW w:w="1448" w:type="dxa"/>
            <w:tcBorders>
              <w:right w:val="single" w:color="000000" w:sz="10" w:space="0"/>
            </w:tcBorders>
            <w:vAlign w:val="top"/>
          </w:tcPr>
          <w:p>
            <w:pPr>
              <w:pStyle w:val="6"/>
              <w:spacing w:before="59" w:line="159"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30106</w:t>
            </w:r>
          </w:p>
        </w:tc>
        <w:tc>
          <w:tcPr>
            <w:tcW w:w="2337" w:type="dxa"/>
            <w:shd w:val="clear" w:color="auto" w:fill="C0C0C0"/>
            <w:vAlign w:val="top"/>
          </w:tcPr>
          <w:p>
            <w:pPr>
              <w:pStyle w:val="6"/>
              <w:spacing w:before="33" w:line="190" w:lineRule="auto"/>
              <w:ind w:left="197"/>
              <w:rPr>
                <w:sz w:val="16"/>
                <w:szCs w:val="16"/>
              </w:rPr>
            </w:pPr>
            <w:r>
              <w:rPr>
                <w:spacing w:val="6"/>
                <w:sz w:val="16"/>
                <w:szCs w:val="16"/>
              </w:rPr>
              <w:t>伙食补助费</w:t>
            </w:r>
          </w:p>
        </w:tc>
        <w:tc>
          <w:tcPr>
            <w:tcW w:w="1434" w:type="dxa"/>
            <w:vAlign w:val="top"/>
          </w:tcPr>
          <w:p>
            <w:pPr>
              <w:pStyle w:val="6"/>
              <w:spacing w:before="61" w:line="158" w:lineRule="auto"/>
              <w:ind w:left="1070"/>
              <w:rPr>
                <w:sz w:val="16"/>
                <w:szCs w:val="16"/>
              </w:rPr>
            </w:pPr>
            <w:r>
              <w:rPr>
                <w:spacing w:val="2"/>
                <w:sz w:val="16"/>
                <w:szCs w:val="16"/>
              </w:rPr>
              <w:t>0.00</w:t>
            </w:r>
          </w:p>
        </w:tc>
        <w:tc>
          <w:tcPr>
            <w:tcW w:w="978" w:type="dxa"/>
            <w:shd w:val="clear" w:color="auto" w:fill="C0C0C0"/>
            <w:vAlign w:val="top"/>
          </w:tcPr>
          <w:p>
            <w:pPr>
              <w:pStyle w:val="6"/>
              <w:spacing w:before="61" w:line="158" w:lineRule="auto"/>
              <w:ind w:left="293"/>
              <w:rPr>
                <w:sz w:val="16"/>
                <w:szCs w:val="16"/>
              </w:rPr>
            </w:pPr>
            <w:r>
              <w:rPr>
                <w:spacing w:val="2"/>
                <w:sz w:val="16"/>
                <w:szCs w:val="16"/>
              </w:rPr>
              <w:t>30204</w:t>
            </w:r>
          </w:p>
        </w:tc>
        <w:tc>
          <w:tcPr>
            <w:tcW w:w="2337" w:type="dxa"/>
            <w:shd w:val="clear" w:color="auto" w:fill="C0C0C0"/>
            <w:vAlign w:val="top"/>
          </w:tcPr>
          <w:p>
            <w:pPr>
              <w:pStyle w:val="6"/>
              <w:spacing w:before="33" w:line="190" w:lineRule="auto"/>
              <w:ind w:left="202"/>
              <w:rPr>
                <w:sz w:val="16"/>
                <w:szCs w:val="16"/>
              </w:rPr>
            </w:pPr>
            <w:r>
              <w:rPr>
                <w:spacing w:val="5"/>
                <w:sz w:val="16"/>
                <w:szCs w:val="16"/>
              </w:rPr>
              <w:t>手续费</w:t>
            </w:r>
          </w:p>
        </w:tc>
        <w:tc>
          <w:tcPr>
            <w:tcW w:w="1433" w:type="dxa"/>
            <w:vAlign w:val="top"/>
          </w:tcPr>
          <w:p>
            <w:pPr>
              <w:pStyle w:val="6"/>
              <w:spacing w:before="61" w:line="158"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00"/>
              <w:rPr>
                <w:sz w:val="16"/>
                <w:szCs w:val="16"/>
              </w:rPr>
            </w:pPr>
            <w:r>
              <w:rPr>
                <w:spacing w:val="2"/>
                <w:sz w:val="16"/>
                <w:szCs w:val="16"/>
              </w:rPr>
              <w:t>30704</w:t>
            </w:r>
          </w:p>
        </w:tc>
        <w:tc>
          <w:tcPr>
            <w:tcW w:w="2338" w:type="dxa"/>
            <w:shd w:val="clear" w:color="auto" w:fill="C0C0C0"/>
            <w:vAlign w:val="top"/>
          </w:tcPr>
          <w:p>
            <w:pPr>
              <w:pStyle w:val="6"/>
              <w:spacing w:before="33" w:line="190" w:lineRule="auto"/>
              <w:ind w:left="225"/>
              <w:rPr>
                <w:sz w:val="16"/>
                <w:szCs w:val="16"/>
              </w:rPr>
            </w:pPr>
            <w:r>
              <w:rPr>
                <w:spacing w:val="5"/>
                <w:sz w:val="16"/>
                <w:szCs w:val="16"/>
              </w:rPr>
              <w:t>国外债务发行费用</w:t>
            </w:r>
          </w:p>
        </w:tc>
        <w:tc>
          <w:tcPr>
            <w:tcW w:w="1448" w:type="dxa"/>
            <w:tcBorders>
              <w:right w:val="single" w:color="000000" w:sz="10" w:space="0"/>
            </w:tcBorders>
            <w:vAlign w:val="top"/>
          </w:tcPr>
          <w:p>
            <w:pPr>
              <w:pStyle w:val="6"/>
              <w:spacing w:before="61" w:line="158"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30107</w:t>
            </w:r>
          </w:p>
        </w:tc>
        <w:tc>
          <w:tcPr>
            <w:tcW w:w="2337" w:type="dxa"/>
            <w:shd w:val="clear" w:color="auto" w:fill="C0C0C0"/>
            <w:vAlign w:val="top"/>
          </w:tcPr>
          <w:p>
            <w:pPr>
              <w:pStyle w:val="6"/>
              <w:spacing w:before="33" w:line="190" w:lineRule="auto"/>
              <w:ind w:left="199"/>
              <w:rPr>
                <w:sz w:val="16"/>
                <w:szCs w:val="16"/>
              </w:rPr>
            </w:pPr>
            <w:r>
              <w:rPr>
                <w:spacing w:val="5"/>
                <w:sz w:val="16"/>
                <w:szCs w:val="16"/>
              </w:rPr>
              <w:t>绩效工资</w:t>
            </w:r>
          </w:p>
        </w:tc>
        <w:tc>
          <w:tcPr>
            <w:tcW w:w="1434" w:type="dxa"/>
            <w:vAlign w:val="top"/>
          </w:tcPr>
          <w:p>
            <w:pPr>
              <w:pStyle w:val="6"/>
              <w:spacing w:before="61" w:line="158" w:lineRule="auto"/>
              <w:ind w:left="988"/>
              <w:rPr>
                <w:sz w:val="16"/>
                <w:szCs w:val="16"/>
              </w:rPr>
            </w:pPr>
            <w:r>
              <w:rPr>
                <w:spacing w:val="1"/>
                <w:sz w:val="16"/>
                <w:szCs w:val="16"/>
              </w:rPr>
              <w:t>71.15</w:t>
            </w:r>
          </w:p>
        </w:tc>
        <w:tc>
          <w:tcPr>
            <w:tcW w:w="978" w:type="dxa"/>
            <w:shd w:val="clear" w:color="auto" w:fill="C0C0C0"/>
            <w:vAlign w:val="top"/>
          </w:tcPr>
          <w:p>
            <w:pPr>
              <w:pStyle w:val="6"/>
              <w:spacing w:before="61" w:line="157" w:lineRule="auto"/>
              <w:ind w:left="293"/>
              <w:rPr>
                <w:sz w:val="16"/>
                <w:szCs w:val="16"/>
              </w:rPr>
            </w:pPr>
            <w:r>
              <w:rPr>
                <w:spacing w:val="2"/>
                <w:sz w:val="16"/>
                <w:szCs w:val="16"/>
              </w:rPr>
              <w:t>30205</w:t>
            </w:r>
          </w:p>
        </w:tc>
        <w:tc>
          <w:tcPr>
            <w:tcW w:w="2337" w:type="dxa"/>
            <w:shd w:val="clear" w:color="auto" w:fill="C0C0C0"/>
            <w:vAlign w:val="top"/>
          </w:tcPr>
          <w:p>
            <w:pPr>
              <w:pStyle w:val="6"/>
              <w:spacing w:before="33" w:line="190" w:lineRule="auto"/>
              <w:ind w:left="204"/>
              <w:rPr>
                <w:sz w:val="16"/>
                <w:szCs w:val="16"/>
              </w:rPr>
            </w:pPr>
            <w:r>
              <w:rPr>
                <w:spacing w:val="3"/>
                <w:sz w:val="16"/>
                <w:szCs w:val="16"/>
              </w:rPr>
              <w:t>水费</w:t>
            </w:r>
          </w:p>
        </w:tc>
        <w:tc>
          <w:tcPr>
            <w:tcW w:w="1433" w:type="dxa"/>
            <w:vAlign w:val="top"/>
          </w:tcPr>
          <w:p>
            <w:pPr>
              <w:pStyle w:val="6"/>
              <w:spacing w:before="61" w:line="157"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84"/>
              <w:rPr>
                <w:sz w:val="16"/>
                <w:szCs w:val="16"/>
              </w:rPr>
            </w:pPr>
            <w:r>
              <w:rPr>
                <w:sz w:val="16"/>
                <w:szCs w:val="16"/>
              </w:rPr>
              <w:t>310</w:t>
            </w:r>
          </w:p>
        </w:tc>
        <w:tc>
          <w:tcPr>
            <w:tcW w:w="2338" w:type="dxa"/>
            <w:shd w:val="clear" w:color="auto" w:fill="C0C0C0"/>
            <w:vAlign w:val="top"/>
          </w:tcPr>
          <w:p>
            <w:pPr>
              <w:pStyle w:val="6"/>
              <w:spacing w:before="33" w:line="190" w:lineRule="auto"/>
              <w:ind w:left="48"/>
              <w:rPr>
                <w:sz w:val="16"/>
                <w:szCs w:val="16"/>
              </w:rPr>
            </w:pPr>
            <w:r>
              <w:rPr>
                <w:spacing w:val="5"/>
                <w:sz w:val="16"/>
                <w:szCs w:val="16"/>
              </w:rPr>
              <w:t>资本性支出</w:t>
            </w:r>
          </w:p>
        </w:tc>
        <w:tc>
          <w:tcPr>
            <w:tcW w:w="1448" w:type="dxa"/>
            <w:tcBorders>
              <w:right w:val="single" w:color="000000" w:sz="10" w:space="0"/>
            </w:tcBorders>
            <w:vAlign w:val="top"/>
          </w:tcPr>
          <w:p>
            <w:pPr>
              <w:pStyle w:val="6"/>
              <w:spacing w:before="61" w:line="157" w:lineRule="auto"/>
              <w:ind w:right="20"/>
              <w:jc w:val="right"/>
              <w:rPr>
                <w:sz w:val="16"/>
                <w:szCs w:val="16"/>
              </w:rPr>
            </w:pPr>
            <w:r>
              <w:rPr>
                <w:spacing w:val="2"/>
                <w:sz w:val="16"/>
                <w:szCs w:val="16"/>
              </w:rPr>
              <w:t>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1" w:line="136" w:lineRule="exact"/>
              <w:ind w:left="295"/>
              <w:rPr>
                <w:sz w:val="16"/>
                <w:szCs w:val="16"/>
              </w:rPr>
            </w:pPr>
            <w:r>
              <w:rPr>
                <w:spacing w:val="2"/>
                <w:position w:val="-2"/>
                <w:sz w:val="16"/>
                <w:szCs w:val="16"/>
              </w:rPr>
              <w:t>30108</w:t>
            </w:r>
          </w:p>
        </w:tc>
        <w:tc>
          <w:tcPr>
            <w:tcW w:w="2337" w:type="dxa"/>
            <w:shd w:val="clear" w:color="auto" w:fill="C0C0C0"/>
            <w:vAlign w:val="top"/>
          </w:tcPr>
          <w:p>
            <w:pPr>
              <w:pStyle w:val="6"/>
              <w:spacing w:before="41" w:line="192" w:lineRule="auto"/>
              <w:ind w:left="178"/>
              <w:rPr>
                <w:sz w:val="15"/>
                <w:szCs w:val="15"/>
              </w:rPr>
            </w:pPr>
            <w:r>
              <w:rPr>
                <w:sz w:val="15"/>
                <w:szCs w:val="15"/>
              </w:rPr>
              <w:t>机关事业单位基本养老保险缴费</w:t>
            </w:r>
          </w:p>
        </w:tc>
        <w:tc>
          <w:tcPr>
            <w:tcW w:w="1434" w:type="dxa"/>
            <w:vAlign w:val="top"/>
          </w:tcPr>
          <w:p>
            <w:pPr>
              <w:pStyle w:val="6"/>
              <w:spacing w:before="62" w:line="135" w:lineRule="exact"/>
              <w:ind w:left="984"/>
              <w:rPr>
                <w:sz w:val="16"/>
                <w:szCs w:val="16"/>
              </w:rPr>
            </w:pPr>
            <w:r>
              <w:rPr>
                <w:spacing w:val="2"/>
                <w:position w:val="-2"/>
                <w:sz w:val="16"/>
                <w:szCs w:val="16"/>
              </w:rPr>
              <w:t>44.32</w:t>
            </w:r>
          </w:p>
        </w:tc>
        <w:tc>
          <w:tcPr>
            <w:tcW w:w="978" w:type="dxa"/>
            <w:shd w:val="clear" w:color="auto" w:fill="C0C0C0"/>
            <w:vAlign w:val="top"/>
          </w:tcPr>
          <w:p>
            <w:pPr>
              <w:pStyle w:val="6"/>
              <w:spacing w:before="62" w:line="135" w:lineRule="exact"/>
              <w:ind w:left="293"/>
              <w:rPr>
                <w:sz w:val="16"/>
                <w:szCs w:val="16"/>
              </w:rPr>
            </w:pPr>
            <w:r>
              <w:rPr>
                <w:spacing w:val="2"/>
                <w:position w:val="-2"/>
                <w:sz w:val="16"/>
                <w:szCs w:val="16"/>
              </w:rPr>
              <w:t>30206</w:t>
            </w:r>
          </w:p>
        </w:tc>
        <w:tc>
          <w:tcPr>
            <w:tcW w:w="2337" w:type="dxa"/>
            <w:shd w:val="clear" w:color="auto" w:fill="C0C0C0"/>
            <w:vAlign w:val="top"/>
          </w:tcPr>
          <w:p>
            <w:pPr>
              <w:pStyle w:val="6"/>
              <w:spacing w:before="34" w:line="188" w:lineRule="auto"/>
              <w:ind w:left="222"/>
              <w:rPr>
                <w:sz w:val="16"/>
                <w:szCs w:val="16"/>
              </w:rPr>
            </w:pPr>
            <w:r>
              <w:rPr>
                <w:spacing w:val="-3"/>
                <w:sz w:val="16"/>
                <w:szCs w:val="16"/>
              </w:rPr>
              <w:t>电费</w:t>
            </w:r>
          </w:p>
        </w:tc>
        <w:tc>
          <w:tcPr>
            <w:tcW w:w="1433" w:type="dxa"/>
            <w:vAlign w:val="top"/>
          </w:tcPr>
          <w:p>
            <w:pPr>
              <w:pStyle w:val="6"/>
              <w:spacing w:before="62" w:line="13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1" w:line="136" w:lineRule="exact"/>
              <w:ind w:left="300"/>
              <w:rPr>
                <w:sz w:val="16"/>
                <w:szCs w:val="16"/>
              </w:rPr>
            </w:pPr>
            <w:r>
              <w:rPr>
                <w:spacing w:val="2"/>
                <w:position w:val="-2"/>
                <w:sz w:val="16"/>
                <w:szCs w:val="16"/>
              </w:rPr>
              <w:t>31001</w:t>
            </w:r>
          </w:p>
        </w:tc>
        <w:tc>
          <w:tcPr>
            <w:tcW w:w="2338" w:type="dxa"/>
            <w:shd w:val="clear" w:color="auto" w:fill="C0C0C0"/>
            <w:vAlign w:val="top"/>
          </w:tcPr>
          <w:p>
            <w:pPr>
              <w:pStyle w:val="6"/>
              <w:spacing w:before="34" w:line="188" w:lineRule="auto"/>
              <w:ind w:left="210"/>
              <w:rPr>
                <w:sz w:val="16"/>
                <w:szCs w:val="16"/>
              </w:rPr>
            </w:pPr>
            <w:r>
              <w:rPr>
                <w:spacing w:val="6"/>
                <w:sz w:val="16"/>
                <w:szCs w:val="16"/>
              </w:rPr>
              <w:t>房屋建筑物购建</w:t>
            </w:r>
          </w:p>
        </w:tc>
        <w:tc>
          <w:tcPr>
            <w:tcW w:w="1448" w:type="dxa"/>
            <w:tcBorders>
              <w:right w:val="single" w:color="000000" w:sz="10" w:space="0"/>
            </w:tcBorders>
            <w:vAlign w:val="top"/>
          </w:tcPr>
          <w:p>
            <w:pPr>
              <w:pStyle w:val="6"/>
              <w:spacing w:before="62" w:line="13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2" w:line="135" w:lineRule="exact"/>
              <w:ind w:left="295"/>
              <w:rPr>
                <w:sz w:val="16"/>
                <w:szCs w:val="16"/>
              </w:rPr>
            </w:pPr>
            <w:r>
              <w:rPr>
                <w:spacing w:val="2"/>
                <w:position w:val="-2"/>
                <w:sz w:val="16"/>
                <w:szCs w:val="16"/>
              </w:rPr>
              <w:t>30109</w:t>
            </w:r>
          </w:p>
        </w:tc>
        <w:tc>
          <w:tcPr>
            <w:tcW w:w="2337" w:type="dxa"/>
            <w:shd w:val="clear" w:color="auto" w:fill="C0C0C0"/>
            <w:vAlign w:val="top"/>
          </w:tcPr>
          <w:p>
            <w:pPr>
              <w:pStyle w:val="6"/>
              <w:spacing w:before="34" w:line="187" w:lineRule="auto"/>
              <w:ind w:left="197"/>
              <w:rPr>
                <w:sz w:val="16"/>
                <w:szCs w:val="16"/>
              </w:rPr>
            </w:pPr>
            <w:r>
              <w:rPr>
                <w:spacing w:val="6"/>
                <w:sz w:val="16"/>
                <w:szCs w:val="16"/>
              </w:rPr>
              <w:t>职业年金缴费</w:t>
            </w:r>
          </w:p>
        </w:tc>
        <w:tc>
          <w:tcPr>
            <w:tcW w:w="1434" w:type="dxa"/>
            <w:vAlign w:val="top"/>
          </w:tcPr>
          <w:p>
            <w:pPr>
              <w:pStyle w:val="6"/>
              <w:spacing w:before="63" w:line="13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3" w:line="134" w:lineRule="exact"/>
              <w:ind w:left="293"/>
              <w:rPr>
                <w:sz w:val="16"/>
                <w:szCs w:val="16"/>
              </w:rPr>
            </w:pPr>
            <w:r>
              <w:rPr>
                <w:spacing w:val="2"/>
                <w:position w:val="-2"/>
                <w:sz w:val="16"/>
                <w:szCs w:val="16"/>
              </w:rPr>
              <w:t>30207</w:t>
            </w:r>
          </w:p>
        </w:tc>
        <w:tc>
          <w:tcPr>
            <w:tcW w:w="2337" w:type="dxa"/>
            <w:shd w:val="clear" w:color="auto" w:fill="C0C0C0"/>
            <w:vAlign w:val="top"/>
          </w:tcPr>
          <w:p>
            <w:pPr>
              <w:pStyle w:val="6"/>
              <w:spacing w:before="34" w:line="187" w:lineRule="auto"/>
              <w:ind w:left="214"/>
              <w:rPr>
                <w:sz w:val="16"/>
                <w:szCs w:val="16"/>
              </w:rPr>
            </w:pPr>
            <w:r>
              <w:rPr>
                <w:spacing w:val="1"/>
                <w:sz w:val="16"/>
                <w:szCs w:val="16"/>
              </w:rPr>
              <w:t>邮电费</w:t>
            </w:r>
          </w:p>
        </w:tc>
        <w:tc>
          <w:tcPr>
            <w:tcW w:w="1433" w:type="dxa"/>
            <w:vAlign w:val="top"/>
          </w:tcPr>
          <w:p>
            <w:pPr>
              <w:pStyle w:val="6"/>
              <w:spacing w:before="62" w:line="135" w:lineRule="exact"/>
              <w:ind w:right="18"/>
              <w:jc w:val="right"/>
              <w:rPr>
                <w:sz w:val="16"/>
                <w:szCs w:val="16"/>
              </w:rPr>
            </w:pPr>
            <w:r>
              <w:rPr>
                <w:spacing w:val="-1"/>
                <w:position w:val="-2"/>
                <w:sz w:val="16"/>
                <w:szCs w:val="16"/>
              </w:rPr>
              <w:t>1.88</w:t>
            </w:r>
          </w:p>
        </w:tc>
        <w:tc>
          <w:tcPr>
            <w:tcW w:w="978" w:type="dxa"/>
            <w:shd w:val="clear" w:color="auto" w:fill="C0C0C0"/>
            <w:vAlign w:val="top"/>
          </w:tcPr>
          <w:p>
            <w:pPr>
              <w:pStyle w:val="6"/>
              <w:spacing w:before="62" w:line="135" w:lineRule="exact"/>
              <w:ind w:left="300"/>
              <w:rPr>
                <w:sz w:val="16"/>
                <w:szCs w:val="16"/>
              </w:rPr>
            </w:pPr>
            <w:r>
              <w:rPr>
                <w:spacing w:val="2"/>
                <w:position w:val="-2"/>
                <w:sz w:val="16"/>
                <w:szCs w:val="16"/>
              </w:rPr>
              <w:t>31002</w:t>
            </w:r>
          </w:p>
        </w:tc>
        <w:tc>
          <w:tcPr>
            <w:tcW w:w="2338" w:type="dxa"/>
            <w:shd w:val="clear" w:color="auto" w:fill="C0C0C0"/>
            <w:vAlign w:val="top"/>
          </w:tcPr>
          <w:p>
            <w:pPr>
              <w:pStyle w:val="6"/>
              <w:spacing w:before="34" w:line="187" w:lineRule="auto"/>
              <w:ind w:left="212"/>
              <w:rPr>
                <w:sz w:val="16"/>
                <w:szCs w:val="16"/>
              </w:rPr>
            </w:pPr>
            <w:r>
              <w:rPr>
                <w:spacing w:val="6"/>
                <w:sz w:val="16"/>
                <w:szCs w:val="16"/>
              </w:rPr>
              <w:t>办公设备购置</w:t>
            </w:r>
          </w:p>
        </w:tc>
        <w:tc>
          <w:tcPr>
            <w:tcW w:w="1448" w:type="dxa"/>
            <w:tcBorders>
              <w:right w:val="single" w:color="000000" w:sz="10" w:space="0"/>
            </w:tcBorders>
            <w:vAlign w:val="top"/>
          </w:tcPr>
          <w:p>
            <w:pPr>
              <w:pStyle w:val="6"/>
              <w:spacing w:before="63" w:line="134" w:lineRule="exact"/>
              <w:ind w:left="1082"/>
              <w:rPr>
                <w:sz w:val="16"/>
                <w:szCs w:val="16"/>
              </w:rPr>
            </w:pPr>
            <w:r>
              <w:rPr>
                <w:spacing w:val="1"/>
                <w:position w:val="-2"/>
                <w:sz w:val="16"/>
                <w:szCs w:val="16"/>
              </w:rPr>
              <w:t>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4" w:line="133" w:lineRule="exact"/>
              <w:ind w:left="295"/>
              <w:rPr>
                <w:sz w:val="16"/>
                <w:szCs w:val="16"/>
              </w:rPr>
            </w:pPr>
            <w:r>
              <w:rPr>
                <w:spacing w:val="2"/>
                <w:position w:val="-2"/>
                <w:sz w:val="16"/>
                <w:szCs w:val="16"/>
              </w:rPr>
              <w:t>30110</w:t>
            </w:r>
          </w:p>
        </w:tc>
        <w:tc>
          <w:tcPr>
            <w:tcW w:w="2337" w:type="dxa"/>
            <w:shd w:val="clear" w:color="auto" w:fill="C0C0C0"/>
            <w:vAlign w:val="top"/>
          </w:tcPr>
          <w:p>
            <w:pPr>
              <w:pStyle w:val="6"/>
              <w:spacing w:before="36" w:line="185" w:lineRule="auto"/>
              <w:ind w:left="197"/>
              <w:rPr>
                <w:sz w:val="16"/>
                <w:szCs w:val="16"/>
              </w:rPr>
            </w:pPr>
            <w:r>
              <w:rPr>
                <w:spacing w:val="7"/>
                <w:sz w:val="16"/>
                <w:szCs w:val="16"/>
              </w:rPr>
              <w:t>职工基本医疗保险缴费</w:t>
            </w:r>
          </w:p>
        </w:tc>
        <w:tc>
          <w:tcPr>
            <w:tcW w:w="1434" w:type="dxa"/>
            <w:vAlign w:val="top"/>
          </w:tcPr>
          <w:p>
            <w:pPr>
              <w:pStyle w:val="6"/>
              <w:spacing w:before="64" w:line="133" w:lineRule="exact"/>
              <w:ind w:left="997"/>
              <w:rPr>
                <w:sz w:val="16"/>
                <w:szCs w:val="16"/>
              </w:rPr>
            </w:pPr>
            <w:r>
              <w:rPr>
                <w:position w:val="-2"/>
                <w:sz w:val="16"/>
                <w:szCs w:val="16"/>
              </w:rPr>
              <w:t>16.77</w:t>
            </w:r>
          </w:p>
        </w:tc>
        <w:tc>
          <w:tcPr>
            <w:tcW w:w="978" w:type="dxa"/>
            <w:shd w:val="clear" w:color="auto" w:fill="C0C0C0"/>
            <w:vAlign w:val="top"/>
          </w:tcPr>
          <w:p>
            <w:pPr>
              <w:pStyle w:val="6"/>
              <w:spacing w:before="64" w:line="133" w:lineRule="exact"/>
              <w:ind w:left="293"/>
              <w:rPr>
                <w:sz w:val="16"/>
                <w:szCs w:val="16"/>
              </w:rPr>
            </w:pPr>
            <w:r>
              <w:rPr>
                <w:spacing w:val="2"/>
                <w:position w:val="-2"/>
                <w:sz w:val="16"/>
                <w:szCs w:val="16"/>
              </w:rPr>
              <w:t>30208</w:t>
            </w:r>
          </w:p>
        </w:tc>
        <w:tc>
          <w:tcPr>
            <w:tcW w:w="2337" w:type="dxa"/>
            <w:shd w:val="clear" w:color="auto" w:fill="C0C0C0"/>
            <w:vAlign w:val="top"/>
          </w:tcPr>
          <w:p>
            <w:pPr>
              <w:pStyle w:val="6"/>
              <w:spacing w:before="36" w:line="185" w:lineRule="auto"/>
              <w:ind w:left="204"/>
              <w:rPr>
                <w:sz w:val="16"/>
                <w:szCs w:val="16"/>
              </w:rPr>
            </w:pPr>
            <w:r>
              <w:rPr>
                <w:spacing w:val="5"/>
                <w:sz w:val="16"/>
                <w:szCs w:val="16"/>
              </w:rPr>
              <w:t>取暖费</w:t>
            </w:r>
          </w:p>
        </w:tc>
        <w:tc>
          <w:tcPr>
            <w:tcW w:w="1433" w:type="dxa"/>
            <w:vAlign w:val="top"/>
          </w:tcPr>
          <w:p>
            <w:pPr>
              <w:pStyle w:val="6"/>
              <w:spacing w:before="64" w:line="133"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4" w:line="133" w:lineRule="exact"/>
              <w:ind w:left="300"/>
              <w:rPr>
                <w:sz w:val="16"/>
                <w:szCs w:val="16"/>
              </w:rPr>
            </w:pPr>
            <w:r>
              <w:rPr>
                <w:spacing w:val="2"/>
                <w:position w:val="-2"/>
                <w:sz w:val="16"/>
                <w:szCs w:val="16"/>
              </w:rPr>
              <w:t>31003</w:t>
            </w:r>
          </w:p>
        </w:tc>
        <w:tc>
          <w:tcPr>
            <w:tcW w:w="2338" w:type="dxa"/>
            <w:shd w:val="clear" w:color="auto" w:fill="C0C0C0"/>
            <w:vAlign w:val="top"/>
          </w:tcPr>
          <w:p>
            <w:pPr>
              <w:pStyle w:val="6"/>
              <w:spacing w:before="36" w:line="185" w:lineRule="auto"/>
              <w:ind w:left="210"/>
              <w:rPr>
                <w:sz w:val="16"/>
                <w:szCs w:val="16"/>
              </w:rPr>
            </w:pPr>
            <w:r>
              <w:rPr>
                <w:spacing w:val="6"/>
                <w:sz w:val="16"/>
                <w:szCs w:val="16"/>
              </w:rPr>
              <w:t>专用设备购置</w:t>
            </w:r>
          </w:p>
        </w:tc>
        <w:tc>
          <w:tcPr>
            <w:tcW w:w="1448" w:type="dxa"/>
            <w:tcBorders>
              <w:right w:val="single" w:color="000000" w:sz="10" w:space="0"/>
            </w:tcBorders>
            <w:vAlign w:val="top"/>
          </w:tcPr>
          <w:p>
            <w:pPr>
              <w:pStyle w:val="6"/>
              <w:spacing w:before="64" w:line="133" w:lineRule="exact"/>
              <w:ind w:left="1082"/>
              <w:rPr>
                <w:sz w:val="16"/>
                <w:szCs w:val="16"/>
              </w:rPr>
            </w:pPr>
            <w:r>
              <w:rPr>
                <w:spacing w:val="1"/>
                <w:position w:val="-2"/>
                <w:sz w:val="16"/>
                <w:szCs w:val="16"/>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5" w:line="132" w:lineRule="exact"/>
              <w:ind w:left="295"/>
              <w:rPr>
                <w:sz w:val="16"/>
                <w:szCs w:val="16"/>
              </w:rPr>
            </w:pPr>
            <w:r>
              <w:rPr>
                <w:spacing w:val="2"/>
                <w:position w:val="-2"/>
                <w:sz w:val="16"/>
                <w:szCs w:val="16"/>
              </w:rPr>
              <w:t>30111</w:t>
            </w:r>
          </w:p>
        </w:tc>
        <w:tc>
          <w:tcPr>
            <w:tcW w:w="2337" w:type="dxa"/>
            <w:shd w:val="clear" w:color="auto" w:fill="C0C0C0"/>
            <w:vAlign w:val="top"/>
          </w:tcPr>
          <w:p>
            <w:pPr>
              <w:pStyle w:val="6"/>
              <w:spacing w:before="38" w:line="183" w:lineRule="auto"/>
              <w:ind w:left="201"/>
              <w:rPr>
                <w:sz w:val="16"/>
                <w:szCs w:val="16"/>
              </w:rPr>
            </w:pPr>
            <w:r>
              <w:rPr>
                <w:spacing w:val="6"/>
                <w:sz w:val="16"/>
                <w:szCs w:val="16"/>
              </w:rPr>
              <w:t>公务员医疗补助缴费</w:t>
            </w:r>
          </w:p>
        </w:tc>
        <w:tc>
          <w:tcPr>
            <w:tcW w:w="1434" w:type="dxa"/>
            <w:vAlign w:val="top"/>
          </w:tcPr>
          <w:p>
            <w:pPr>
              <w:pStyle w:val="6"/>
              <w:spacing w:before="66" w:line="131"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6" w:line="131" w:lineRule="exact"/>
              <w:ind w:left="293"/>
              <w:rPr>
                <w:sz w:val="16"/>
                <w:szCs w:val="16"/>
              </w:rPr>
            </w:pPr>
            <w:r>
              <w:rPr>
                <w:spacing w:val="2"/>
                <w:position w:val="-2"/>
                <w:sz w:val="16"/>
                <w:szCs w:val="16"/>
              </w:rPr>
              <w:t>30209</w:t>
            </w:r>
          </w:p>
        </w:tc>
        <w:tc>
          <w:tcPr>
            <w:tcW w:w="2337" w:type="dxa"/>
            <w:shd w:val="clear" w:color="auto" w:fill="C0C0C0"/>
            <w:vAlign w:val="top"/>
          </w:tcPr>
          <w:p>
            <w:pPr>
              <w:pStyle w:val="6"/>
              <w:spacing w:before="38" w:line="183" w:lineRule="auto"/>
              <w:ind w:left="202"/>
              <w:rPr>
                <w:sz w:val="16"/>
                <w:szCs w:val="16"/>
              </w:rPr>
            </w:pPr>
            <w:r>
              <w:rPr>
                <w:spacing w:val="6"/>
                <w:sz w:val="16"/>
                <w:szCs w:val="16"/>
              </w:rPr>
              <w:t>物业管理费</w:t>
            </w:r>
          </w:p>
        </w:tc>
        <w:tc>
          <w:tcPr>
            <w:tcW w:w="1433" w:type="dxa"/>
            <w:vAlign w:val="top"/>
          </w:tcPr>
          <w:p>
            <w:pPr>
              <w:pStyle w:val="6"/>
              <w:spacing w:before="66" w:line="131" w:lineRule="exact"/>
              <w:ind w:right="18"/>
              <w:jc w:val="right"/>
              <w:rPr>
                <w:sz w:val="16"/>
                <w:szCs w:val="16"/>
              </w:rPr>
            </w:pPr>
            <w:r>
              <w:rPr>
                <w:spacing w:val="2"/>
                <w:position w:val="-2"/>
                <w:sz w:val="16"/>
                <w:szCs w:val="16"/>
              </w:rPr>
              <w:t>0.49</w:t>
            </w:r>
          </w:p>
        </w:tc>
        <w:tc>
          <w:tcPr>
            <w:tcW w:w="978" w:type="dxa"/>
            <w:shd w:val="clear" w:color="auto" w:fill="C0C0C0"/>
            <w:vAlign w:val="top"/>
          </w:tcPr>
          <w:p>
            <w:pPr>
              <w:pStyle w:val="6"/>
              <w:spacing w:before="65" w:line="132" w:lineRule="exact"/>
              <w:ind w:left="300"/>
              <w:rPr>
                <w:sz w:val="16"/>
                <w:szCs w:val="16"/>
              </w:rPr>
            </w:pPr>
            <w:r>
              <w:rPr>
                <w:spacing w:val="2"/>
                <w:position w:val="-2"/>
                <w:sz w:val="16"/>
                <w:szCs w:val="16"/>
              </w:rPr>
              <w:t>31005</w:t>
            </w:r>
          </w:p>
        </w:tc>
        <w:tc>
          <w:tcPr>
            <w:tcW w:w="2338" w:type="dxa"/>
            <w:shd w:val="clear" w:color="auto" w:fill="C0C0C0"/>
            <w:vAlign w:val="top"/>
          </w:tcPr>
          <w:p>
            <w:pPr>
              <w:pStyle w:val="6"/>
              <w:spacing w:before="38" w:line="183" w:lineRule="auto"/>
              <w:ind w:left="209"/>
              <w:rPr>
                <w:sz w:val="16"/>
                <w:szCs w:val="16"/>
              </w:rPr>
            </w:pPr>
            <w:r>
              <w:rPr>
                <w:spacing w:val="6"/>
                <w:sz w:val="16"/>
                <w:szCs w:val="16"/>
              </w:rPr>
              <w:t>基础设施建设</w:t>
            </w:r>
          </w:p>
        </w:tc>
        <w:tc>
          <w:tcPr>
            <w:tcW w:w="1448" w:type="dxa"/>
            <w:tcBorders>
              <w:right w:val="single" w:color="000000" w:sz="10" w:space="0"/>
            </w:tcBorders>
            <w:vAlign w:val="top"/>
          </w:tcPr>
          <w:p>
            <w:pPr>
              <w:pStyle w:val="6"/>
              <w:spacing w:before="66" w:line="13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30112</w:t>
            </w:r>
          </w:p>
        </w:tc>
        <w:tc>
          <w:tcPr>
            <w:tcW w:w="2337" w:type="dxa"/>
            <w:shd w:val="clear" w:color="auto" w:fill="C0C0C0"/>
            <w:vAlign w:val="top"/>
          </w:tcPr>
          <w:p>
            <w:pPr>
              <w:pStyle w:val="6"/>
              <w:spacing w:before="39" w:line="183" w:lineRule="auto"/>
              <w:ind w:left="197"/>
              <w:rPr>
                <w:sz w:val="16"/>
                <w:szCs w:val="16"/>
              </w:rPr>
            </w:pPr>
            <w:r>
              <w:rPr>
                <w:spacing w:val="7"/>
                <w:sz w:val="16"/>
                <w:szCs w:val="16"/>
              </w:rPr>
              <w:t>其他社会保障缴费</w:t>
            </w:r>
          </w:p>
        </w:tc>
        <w:tc>
          <w:tcPr>
            <w:tcW w:w="1434" w:type="dxa"/>
            <w:vAlign w:val="top"/>
          </w:tcPr>
          <w:p>
            <w:pPr>
              <w:pStyle w:val="6"/>
              <w:spacing w:before="67" w:line="130" w:lineRule="exact"/>
              <w:ind w:left="1072"/>
              <w:rPr>
                <w:sz w:val="16"/>
                <w:szCs w:val="16"/>
              </w:rPr>
            </w:pPr>
            <w:r>
              <w:rPr>
                <w:spacing w:val="1"/>
                <w:position w:val="-2"/>
                <w:sz w:val="16"/>
                <w:szCs w:val="16"/>
              </w:rPr>
              <w:t>3.81</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30211</w:t>
            </w:r>
          </w:p>
        </w:tc>
        <w:tc>
          <w:tcPr>
            <w:tcW w:w="2337" w:type="dxa"/>
            <w:shd w:val="clear" w:color="auto" w:fill="C0C0C0"/>
            <w:vAlign w:val="top"/>
          </w:tcPr>
          <w:p>
            <w:pPr>
              <w:pStyle w:val="6"/>
              <w:spacing w:before="39" w:line="183" w:lineRule="auto"/>
              <w:ind w:left="204"/>
              <w:rPr>
                <w:sz w:val="16"/>
                <w:szCs w:val="16"/>
              </w:rPr>
            </w:pPr>
            <w:r>
              <w:rPr>
                <w:spacing w:val="5"/>
                <w:sz w:val="16"/>
                <w:szCs w:val="16"/>
              </w:rPr>
              <w:t>差旅费</w:t>
            </w:r>
          </w:p>
        </w:tc>
        <w:tc>
          <w:tcPr>
            <w:tcW w:w="1433" w:type="dxa"/>
            <w:vAlign w:val="top"/>
          </w:tcPr>
          <w:p>
            <w:pPr>
              <w:pStyle w:val="6"/>
              <w:spacing w:before="67" w:line="130"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31006</w:t>
            </w:r>
          </w:p>
        </w:tc>
        <w:tc>
          <w:tcPr>
            <w:tcW w:w="2338" w:type="dxa"/>
            <w:shd w:val="clear" w:color="auto" w:fill="C0C0C0"/>
            <w:vAlign w:val="top"/>
          </w:tcPr>
          <w:p>
            <w:pPr>
              <w:pStyle w:val="6"/>
              <w:spacing w:before="39" w:line="183" w:lineRule="auto"/>
              <w:ind w:left="211"/>
              <w:rPr>
                <w:sz w:val="16"/>
                <w:szCs w:val="16"/>
              </w:rPr>
            </w:pPr>
            <w:r>
              <w:rPr>
                <w:spacing w:val="5"/>
                <w:sz w:val="16"/>
                <w:szCs w:val="16"/>
              </w:rPr>
              <w:t>大型修缮</w:t>
            </w:r>
          </w:p>
        </w:tc>
        <w:tc>
          <w:tcPr>
            <w:tcW w:w="1448" w:type="dxa"/>
            <w:tcBorders>
              <w:right w:val="single" w:color="000000" w:sz="10" w:space="0"/>
            </w:tcBorders>
            <w:vAlign w:val="top"/>
          </w:tcPr>
          <w:p>
            <w:pPr>
              <w:pStyle w:val="6"/>
              <w:spacing w:before="67" w:line="130"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30113</w:t>
            </w:r>
          </w:p>
        </w:tc>
        <w:tc>
          <w:tcPr>
            <w:tcW w:w="2337" w:type="dxa"/>
            <w:shd w:val="clear" w:color="auto" w:fill="C0C0C0"/>
            <w:vAlign w:val="top"/>
          </w:tcPr>
          <w:p>
            <w:pPr>
              <w:pStyle w:val="6"/>
              <w:spacing w:before="40" w:line="182" w:lineRule="auto"/>
              <w:ind w:left="195"/>
              <w:rPr>
                <w:sz w:val="16"/>
                <w:szCs w:val="16"/>
              </w:rPr>
            </w:pPr>
            <w:r>
              <w:rPr>
                <w:spacing w:val="6"/>
                <w:sz w:val="16"/>
                <w:szCs w:val="16"/>
              </w:rPr>
              <w:t>住房公积金</w:t>
            </w:r>
          </w:p>
        </w:tc>
        <w:tc>
          <w:tcPr>
            <w:tcW w:w="1434" w:type="dxa"/>
            <w:vAlign w:val="top"/>
          </w:tcPr>
          <w:p>
            <w:pPr>
              <w:pStyle w:val="6"/>
              <w:spacing w:before="68" w:line="129" w:lineRule="exact"/>
              <w:ind w:left="988"/>
              <w:rPr>
                <w:sz w:val="16"/>
                <w:szCs w:val="16"/>
              </w:rPr>
            </w:pPr>
            <w:r>
              <w:rPr>
                <w:spacing w:val="2"/>
                <w:position w:val="-2"/>
                <w:sz w:val="16"/>
                <w:szCs w:val="16"/>
              </w:rPr>
              <w:t>33.62</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30212</w:t>
            </w:r>
          </w:p>
        </w:tc>
        <w:tc>
          <w:tcPr>
            <w:tcW w:w="2337" w:type="dxa"/>
            <w:shd w:val="clear" w:color="auto" w:fill="C0C0C0"/>
            <w:vAlign w:val="top"/>
          </w:tcPr>
          <w:p>
            <w:pPr>
              <w:pStyle w:val="6"/>
              <w:spacing w:before="40" w:line="182" w:lineRule="auto"/>
              <w:ind w:left="215"/>
              <w:rPr>
                <w:sz w:val="16"/>
                <w:szCs w:val="16"/>
              </w:rPr>
            </w:pPr>
            <w:r>
              <w:rPr>
                <w:spacing w:val="5"/>
                <w:sz w:val="16"/>
                <w:szCs w:val="16"/>
              </w:rPr>
              <w:t>因公出国（境）费用</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31007</w:t>
            </w:r>
          </w:p>
        </w:tc>
        <w:tc>
          <w:tcPr>
            <w:tcW w:w="2338" w:type="dxa"/>
            <w:shd w:val="clear" w:color="auto" w:fill="C0C0C0"/>
            <w:vAlign w:val="top"/>
          </w:tcPr>
          <w:p>
            <w:pPr>
              <w:pStyle w:val="6"/>
              <w:spacing w:before="40" w:line="182" w:lineRule="auto"/>
              <w:ind w:left="209"/>
              <w:rPr>
                <w:sz w:val="16"/>
                <w:szCs w:val="16"/>
              </w:rPr>
            </w:pPr>
            <w:r>
              <w:rPr>
                <w:spacing w:val="7"/>
                <w:sz w:val="16"/>
                <w:szCs w:val="16"/>
              </w:rPr>
              <w:t>信息网络及软件购置更新</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30114</w:t>
            </w:r>
          </w:p>
        </w:tc>
        <w:tc>
          <w:tcPr>
            <w:tcW w:w="2337" w:type="dxa"/>
            <w:shd w:val="clear" w:color="auto" w:fill="C0C0C0"/>
            <w:vAlign w:val="top"/>
          </w:tcPr>
          <w:p>
            <w:pPr>
              <w:pStyle w:val="6"/>
              <w:spacing w:before="40" w:line="182" w:lineRule="auto"/>
              <w:ind w:left="204"/>
              <w:rPr>
                <w:sz w:val="16"/>
                <w:szCs w:val="16"/>
              </w:rPr>
            </w:pPr>
            <w:r>
              <w:rPr>
                <w:spacing w:val="3"/>
                <w:sz w:val="16"/>
                <w:szCs w:val="16"/>
              </w:rPr>
              <w:t>医疗费</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30213</w:t>
            </w:r>
          </w:p>
        </w:tc>
        <w:tc>
          <w:tcPr>
            <w:tcW w:w="2337" w:type="dxa"/>
            <w:shd w:val="clear" w:color="auto" w:fill="C0C0C0"/>
            <w:vAlign w:val="top"/>
          </w:tcPr>
          <w:p>
            <w:pPr>
              <w:pStyle w:val="6"/>
              <w:spacing w:before="40" w:line="182" w:lineRule="auto"/>
              <w:ind w:left="205"/>
              <w:rPr>
                <w:sz w:val="16"/>
                <w:szCs w:val="16"/>
              </w:rPr>
            </w:pPr>
            <w:r>
              <w:rPr>
                <w:spacing w:val="6"/>
                <w:sz w:val="16"/>
                <w:szCs w:val="16"/>
              </w:rPr>
              <w:t>维修（护）费</w:t>
            </w:r>
          </w:p>
        </w:tc>
        <w:tc>
          <w:tcPr>
            <w:tcW w:w="1433" w:type="dxa"/>
            <w:vAlign w:val="top"/>
          </w:tcPr>
          <w:p>
            <w:pPr>
              <w:pStyle w:val="6"/>
              <w:spacing w:before="68" w:line="129" w:lineRule="exact"/>
              <w:ind w:right="18"/>
              <w:jc w:val="right"/>
              <w:rPr>
                <w:sz w:val="16"/>
                <w:szCs w:val="16"/>
              </w:rPr>
            </w:pPr>
            <w:r>
              <w:rPr>
                <w:spacing w:val="2"/>
                <w:position w:val="-2"/>
                <w:sz w:val="16"/>
                <w:szCs w:val="16"/>
              </w:rPr>
              <w:t>6.75</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31008</w:t>
            </w:r>
          </w:p>
        </w:tc>
        <w:tc>
          <w:tcPr>
            <w:tcW w:w="2338" w:type="dxa"/>
            <w:shd w:val="clear" w:color="auto" w:fill="C0C0C0"/>
            <w:vAlign w:val="top"/>
          </w:tcPr>
          <w:p>
            <w:pPr>
              <w:pStyle w:val="6"/>
              <w:spacing w:before="40" w:line="182" w:lineRule="auto"/>
              <w:ind w:left="209"/>
              <w:rPr>
                <w:sz w:val="16"/>
                <w:szCs w:val="16"/>
              </w:rPr>
            </w:pPr>
            <w:r>
              <w:rPr>
                <w:spacing w:val="6"/>
                <w:sz w:val="16"/>
                <w:szCs w:val="16"/>
              </w:rPr>
              <w:t>物资储备</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8" w:line="129" w:lineRule="exact"/>
              <w:ind w:left="295"/>
              <w:rPr>
                <w:sz w:val="16"/>
                <w:szCs w:val="16"/>
              </w:rPr>
            </w:pPr>
            <w:r>
              <w:rPr>
                <w:spacing w:val="2"/>
                <w:position w:val="-2"/>
                <w:sz w:val="16"/>
                <w:szCs w:val="16"/>
              </w:rPr>
              <w:t>30199</w:t>
            </w:r>
          </w:p>
        </w:tc>
        <w:tc>
          <w:tcPr>
            <w:tcW w:w="2337" w:type="dxa"/>
            <w:shd w:val="clear" w:color="auto" w:fill="C0C0C0"/>
            <w:vAlign w:val="top"/>
          </w:tcPr>
          <w:p>
            <w:pPr>
              <w:pStyle w:val="6"/>
              <w:spacing w:before="40" w:line="182" w:lineRule="auto"/>
              <w:ind w:left="197"/>
              <w:rPr>
                <w:sz w:val="16"/>
                <w:szCs w:val="16"/>
              </w:rPr>
            </w:pPr>
            <w:r>
              <w:rPr>
                <w:spacing w:val="7"/>
                <w:sz w:val="16"/>
                <w:szCs w:val="16"/>
              </w:rPr>
              <w:t>其他工资福利支出</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30214</w:t>
            </w:r>
          </w:p>
        </w:tc>
        <w:tc>
          <w:tcPr>
            <w:tcW w:w="2337" w:type="dxa"/>
            <w:shd w:val="clear" w:color="auto" w:fill="C0C0C0"/>
            <w:vAlign w:val="top"/>
          </w:tcPr>
          <w:p>
            <w:pPr>
              <w:pStyle w:val="6"/>
              <w:spacing w:before="40" w:line="182" w:lineRule="auto"/>
              <w:ind w:left="203"/>
              <w:rPr>
                <w:sz w:val="16"/>
                <w:szCs w:val="16"/>
              </w:rPr>
            </w:pPr>
            <w:r>
              <w:rPr>
                <w:spacing w:val="5"/>
                <w:sz w:val="16"/>
                <w:szCs w:val="16"/>
              </w:rPr>
              <w:t>租赁费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31009</w:t>
            </w:r>
          </w:p>
        </w:tc>
        <w:tc>
          <w:tcPr>
            <w:tcW w:w="2338" w:type="dxa"/>
            <w:shd w:val="clear" w:color="auto" w:fill="C0C0C0"/>
            <w:vAlign w:val="top"/>
          </w:tcPr>
          <w:p>
            <w:pPr>
              <w:pStyle w:val="6"/>
              <w:spacing w:before="40" w:line="182" w:lineRule="auto"/>
              <w:ind w:left="210"/>
              <w:rPr>
                <w:sz w:val="16"/>
                <w:szCs w:val="16"/>
              </w:rPr>
            </w:pPr>
            <w:r>
              <w:rPr>
                <w:spacing w:val="6"/>
                <w:sz w:val="16"/>
                <w:szCs w:val="16"/>
              </w:rPr>
              <w:t>土地补偿</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379"/>
              <w:rPr>
                <w:sz w:val="16"/>
                <w:szCs w:val="16"/>
              </w:rPr>
            </w:pPr>
            <w:r>
              <w:rPr>
                <w:position w:val="-2"/>
                <w:sz w:val="16"/>
                <w:szCs w:val="16"/>
              </w:rPr>
              <w:t>303</w:t>
            </w:r>
          </w:p>
        </w:tc>
        <w:tc>
          <w:tcPr>
            <w:tcW w:w="2337" w:type="dxa"/>
            <w:shd w:val="clear" w:color="auto" w:fill="C0C0C0"/>
            <w:vAlign w:val="top"/>
          </w:tcPr>
          <w:p>
            <w:pPr>
              <w:pStyle w:val="6"/>
              <w:spacing w:before="41" w:line="181" w:lineRule="auto"/>
              <w:ind w:left="27"/>
              <w:rPr>
                <w:sz w:val="16"/>
                <w:szCs w:val="16"/>
              </w:rPr>
            </w:pPr>
            <w:r>
              <w:rPr>
                <w:spacing w:val="7"/>
                <w:sz w:val="16"/>
                <w:szCs w:val="16"/>
              </w:rPr>
              <w:t>对个人和家庭的补助</w:t>
            </w:r>
          </w:p>
        </w:tc>
        <w:tc>
          <w:tcPr>
            <w:tcW w:w="1434" w:type="dxa"/>
            <w:vAlign w:val="top"/>
          </w:tcPr>
          <w:p>
            <w:pPr>
              <w:pStyle w:val="6"/>
              <w:spacing w:before="69" w:line="128" w:lineRule="exact"/>
              <w:ind w:left="1070"/>
              <w:rPr>
                <w:sz w:val="16"/>
                <w:szCs w:val="16"/>
              </w:rPr>
            </w:pPr>
            <w:r>
              <w:rPr>
                <w:spacing w:val="2"/>
                <w:position w:val="-2"/>
                <w:sz w:val="16"/>
                <w:szCs w:val="16"/>
              </w:rPr>
              <w:t>6.88</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30215</w:t>
            </w:r>
          </w:p>
        </w:tc>
        <w:tc>
          <w:tcPr>
            <w:tcW w:w="2337" w:type="dxa"/>
            <w:shd w:val="clear" w:color="auto" w:fill="C0C0C0"/>
            <w:vAlign w:val="top"/>
          </w:tcPr>
          <w:p>
            <w:pPr>
              <w:pStyle w:val="6"/>
              <w:spacing w:before="41" w:line="181" w:lineRule="auto"/>
              <w:ind w:left="201"/>
              <w:rPr>
                <w:sz w:val="16"/>
                <w:szCs w:val="16"/>
              </w:rPr>
            </w:pPr>
            <w:r>
              <w:rPr>
                <w:spacing w:val="6"/>
                <w:sz w:val="16"/>
                <w:szCs w:val="16"/>
              </w:rPr>
              <w:t>会议费</w:t>
            </w:r>
          </w:p>
        </w:tc>
        <w:tc>
          <w:tcPr>
            <w:tcW w:w="1433" w:type="dxa"/>
            <w:vAlign w:val="top"/>
          </w:tcPr>
          <w:p>
            <w:pPr>
              <w:pStyle w:val="6"/>
              <w:spacing w:before="69" w:line="128"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31010</w:t>
            </w:r>
          </w:p>
        </w:tc>
        <w:tc>
          <w:tcPr>
            <w:tcW w:w="2338" w:type="dxa"/>
            <w:shd w:val="clear" w:color="auto" w:fill="C0C0C0"/>
            <w:vAlign w:val="top"/>
          </w:tcPr>
          <w:p>
            <w:pPr>
              <w:pStyle w:val="6"/>
              <w:spacing w:before="41" w:line="181" w:lineRule="auto"/>
              <w:ind w:left="212"/>
              <w:rPr>
                <w:sz w:val="16"/>
                <w:szCs w:val="16"/>
              </w:rPr>
            </w:pPr>
            <w:r>
              <w:rPr>
                <w:spacing w:val="5"/>
                <w:sz w:val="16"/>
                <w:szCs w:val="16"/>
              </w:rPr>
              <w:t>安置补助</w:t>
            </w:r>
          </w:p>
        </w:tc>
        <w:tc>
          <w:tcPr>
            <w:tcW w:w="1448" w:type="dxa"/>
            <w:tcBorders>
              <w:right w:val="single" w:color="000000" w:sz="10" w:space="0"/>
            </w:tcBorders>
            <w:vAlign w:val="top"/>
          </w:tcPr>
          <w:p>
            <w:pPr>
              <w:pStyle w:val="6"/>
              <w:spacing w:before="69" w:line="128"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295"/>
              <w:rPr>
                <w:sz w:val="16"/>
                <w:szCs w:val="16"/>
              </w:rPr>
            </w:pPr>
            <w:r>
              <w:rPr>
                <w:spacing w:val="2"/>
                <w:position w:val="-2"/>
                <w:sz w:val="16"/>
                <w:szCs w:val="16"/>
              </w:rPr>
              <w:t>30301</w:t>
            </w:r>
          </w:p>
        </w:tc>
        <w:tc>
          <w:tcPr>
            <w:tcW w:w="2337" w:type="dxa"/>
            <w:shd w:val="clear" w:color="auto" w:fill="C0C0C0"/>
            <w:vAlign w:val="top"/>
          </w:tcPr>
          <w:p>
            <w:pPr>
              <w:pStyle w:val="6"/>
              <w:spacing w:before="41" w:line="180" w:lineRule="auto"/>
              <w:ind w:left="199"/>
              <w:rPr>
                <w:sz w:val="16"/>
                <w:szCs w:val="16"/>
              </w:rPr>
            </w:pPr>
            <w:r>
              <w:rPr>
                <w:spacing w:val="4"/>
                <w:sz w:val="16"/>
                <w:szCs w:val="16"/>
              </w:rPr>
              <w:t>离休费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30216</w:t>
            </w:r>
          </w:p>
        </w:tc>
        <w:tc>
          <w:tcPr>
            <w:tcW w:w="2337" w:type="dxa"/>
            <w:shd w:val="clear" w:color="auto" w:fill="C0C0C0"/>
            <w:vAlign w:val="top"/>
          </w:tcPr>
          <w:p>
            <w:pPr>
              <w:pStyle w:val="6"/>
              <w:spacing w:before="41" w:line="180" w:lineRule="auto"/>
              <w:ind w:left="203"/>
              <w:rPr>
                <w:sz w:val="16"/>
                <w:szCs w:val="16"/>
              </w:rPr>
            </w:pPr>
            <w:r>
              <w:rPr>
                <w:spacing w:val="5"/>
                <w:sz w:val="16"/>
                <w:szCs w:val="16"/>
              </w:rPr>
              <w:t>培训费</w:t>
            </w:r>
          </w:p>
        </w:tc>
        <w:tc>
          <w:tcPr>
            <w:tcW w:w="1433" w:type="dxa"/>
            <w:vAlign w:val="top"/>
          </w:tcPr>
          <w:p>
            <w:pPr>
              <w:pStyle w:val="6"/>
              <w:spacing w:before="70" w:line="127" w:lineRule="exact"/>
              <w:ind w:right="18"/>
              <w:jc w:val="right"/>
              <w:rPr>
                <w:sz w:val="16"/>
                <w:szCs w:val="16"/>
              </w:rPr>
            </w:pPr>
            <w:r>
              <w:rPr>
                <w:spacing w:val="2"/>
                <w:position w:val="-2"/>
                <w:sz w:val="16"/>
                <w:szCs w:val="16"/>
              </w:rPr>
              <w:t>0.35</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31011</w:t>
            </w:r>
          </w:p>
        </w:tc>
        <w:tc>
          <w:tcPr>
            <w:tcW w:w="2338" w:type="dxa"/>
            <w:shd w:val="clear" w:color="auto" w:fill="C0C0C0"/>
            <w:vAlign w:val="top"/>
          </w:tcPr>
          <w:p>
            <w:pPr>
              <w:pStyle w:val="6"/>
              <w:spacing w:before="41" w:line="180" w:lineRule="auto"/>
              <w:ind w:left="209"/>
              <w:rPr>
                <w:sz w:val="16"/>
                <w:szCs w:val="16"/>
              </w:rPr>
            </w:pPr>
            <w:r>
              <w:rPr>
                <w:spacing w:val="7"/>
                <w:sz w:val="16"/>
                <w:szCs w:val="16"/>
              </w:rPr>
              <w:t>地上附着物和青苗补偿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30302</w:t>
            </w:r>
          </w:p>
        </w:tc>
        <w:tc>
          <w:tcPr>
            <w:tcW w:w="2337" w:type="dxa"/>
            <w:shd w:val="clear" w:color="auto" w:fill="C0C0C0"/>
            <w:vAlign w:val="top"/>
          </w:tcPr>
          <w:p>
            <w:pPr>
              <w:pStyle w:val="6"/>
              <w:spacing w:before="41" w:line="180" w:lineRule="auto"/>
              <w:ind w:left="197"/>
              <w:rPr>
                <w:sz w:val="16"/>
                <w:szCs w:val="16"/>
              </w:rPr>
            </w:pPr>
            <w:r>
              <w:rPr>
                <w:spacing w:val="5"/>
                <w:sz w:val="16"/>
                <w:szCs w:val="16"/>
              </w:rPr>
              <w:t>退休费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30217</w:t>
            </w:r>
          </w:p>
        </w:tc>
        <w:tc>
          <w:tcPr>
            <w:tcW w:w="2337" w:type="dxa"/>
            <w:shd w:val="clear" w:color="auto" w:fill="C0C0C0"/>
            <w:vAlign w:val="top"/>
          </w:tcPr>
          <w:p>
            <w:pPr>
              <w:pStyle w:val="6"/>
              <w:spacing w:before="41" w:line="180" w:lineRule="auto"/>
              <w:ind w:left="207"/>
              <w:rPr>
                <w:sz w:val="16"/>
                <w:szCs w:val="16"/>
              </w:rPr>
            </w:pPr>
            <w:r>
              <w:rPr>
                <w:spacing w:val="5"/>
                <w:sz w:val="16"/>
                <w:szCs w:val="16"/>
              </w:rPr>
              <w:t>公务接待费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31012</w:t>
            </w:r>
          </w:p>
        </w:tc>
        <w:tc>
          <w:tcPr>
            <w:tcW w:w="2338" w:type="dxa"/>
            <w:shd w:val="clear" w:color="auto" w:fill="C0C0C0"/>
            <w:vAlign w:val="top"/>
          </w:tcPr>
          <w:p>
            <w:pPr>
              <w:pStyle w:val="6"/>
              <w:spacing w:before="41" w:line="180" w:lineRule="auto"/>
              <w:ind w:left="209"/>
              <w:rPr>
                <w:sz w:val="16"/>
                <w:szCs w:val="16"/>
              </w:rPr>
            </w:pPr>
            <w:r>
              <w:rPr>
                <w:spacing w:val="6"/>
                <w:sz w:val="16"/>
                <w:szCs w:val="16"/>
              </w:rPr>
              <w:t>拆迁补偿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30303</w:t>
            </w:r>
          </w:p>
        </w:tc>
        <w:tc>
          <w:tcPr>
            <w:tcW w:w="2337" w:type="dxa"/>
            <w:shd w:val="clear" w:color="auto" w:fill="C0C0C0"/>
            <w:vAlign w:val="top"/>
          </w:tcPr>
          <w:p>
            <w:pPr>
              <w:pStyle w:val="6"/>
              <w:spacing w:before="42" w:line="179" w:lineRule="auto"/>
              <w:ind w:left="197"/>
              <w:rPr>
                <w:sz w:val="16"/>
                <w:szCs w:val="16"/>
              </w:rPr>
            </w:pPr>
            <w:r>
              <w:rPr>
                <w:spacing w:val="6"/>
                <w:sz w:val="16"/>
                <w:szCs w:val="16"/>
              </w:rPr>
              <w:t>退职（役）费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293"/>
              <w:rPr>
                <w:sz w:val="16"/>
                <w:szCs w:val="16"/>
              </w:rPr>
            </w:pPr>
            <w:r>
              <w:rPr>
                <w:spacing w:val="2"/>
                <w:position w:val="-2"/>
                <w:sz w:val="16"/>
                <w:szCs w:val="16"/>
              </w:rPr>
              <w:t>30218</w:t>
            </w:r>
          </w:p>
        </w:tc>
        <w:tc>
          <w:tcPr>
            <w:tcW w:w="2337" w:type="dxa"/>
            <w:shd w:val="clear" w:color="auto" w:fill="C0C0C0"/>
            <w:vAlign w:val="top"/>
          </w:tcPr>
          <w:p>
            <w:pPr>
              <w:pStyle w:val="6"/>
              <w:spacing w:before="42" w:line="179" w:lineRule="auto"/>
              <w:ind w:left="203"/>
              <w:rPr>
                <w:sz w:val="16"/>
                <w:szCs w:val="16"/>
              </w:rPr>
            </w:pPr>
            <w:r>
              <w:rPr>
                <w:spacing w:val="6"/>
                <w:sz w:val="16"/>
                <w:szCs w:val="16"/>
              </w:rPr>
              <w:t>专用材料费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31013</w:t>
            </w:r>
          </w:p>
        </w:tc>
        <w:tc>
          <w:tcPr>
            <w:tcW w:w="2338" w:type="dxa"/>
            <w:shd w:val="clear" w:color="auto" w:fill="C0C0C0"/>
            <w:vAlign w:val="top"/>
          </w:tcPr>
          <w:p>
            <w:pPr>
              <w:pStyle w:val="6"/>
              <w:spacing w:before="42" w:line="179" w:lineRule="auto"/>
              <w:ind w:left="214"/>
              <w:rPr>
                <w:sz w:val="16"/>
                <w:szCs w:val="16"/>
              </w:rPr>
            </w:pPr>
            <w:r>
              <w:rPr>
                <w:spacing w:val="6"/>
                <w:sz w:val="16"/>
                <w:szCs w:val="16"/>
              </w:rPr>
              <w:t>公务用车购置</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30304</w:t>
            </w:r>
          </w:p>
        </w:tc>
        <w:tc>
          <w:tcPr>
            <w:tcW w:w="2337" w:type="dxa"/>
            <w:shd w:val="clear" w:color="auto" w:fill="C0C0C0"/>
            <w:vAlign w:val="top"/>
          </w:tcPr>
          <w:p>
            <w:pPr>
              <w:pStyle w:val="6"/>
              <w:spacing w:before="42" w:line="179" w:lineRule="auto"/>
              <w:ind w:left="195"/>
              <w:rPr>
                <w:sz w:val="16"/>
                <w:szCs w:val="16"/>
              </w:rPr>
            </w:pPr>
            <w:r>
              <w:rPr>
                <w:spacing w:val="6"/>
                <w:sz w:val="16"/>
                <w:szCs w:val="16"/>
              </w:rPr>
              <w:t>抚恤金</w:t>
            </w:r>
          </w:p>
        </w:tc>
        <w:tc>
          <w:tcPr>
            <w:tcW w:w="1434" w:type="dxa"/>
            <w:vAlign w:val="top"/>
          </w:tcPr>
          <w:p>
            <w:pPr>
              <w:pStyle w:val="6"/>
              <w:spacing w:before="71" w:line="126"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30224</w:t>
            </w:r>
          </w:p>
        </w:tc>
        <w:tc>
          <w:tcPr>
            <w:tcW w:w="2337" w:type="dxa"/>
            <w:shd w:val="clear" w:color="auto" w:fill="C0C0C0"/>
            <w:vAlign w:val="top"/>
          </w:tcPr>
          <w:p>
            <w:pPr>
              <w:pStyle w:val="6"/>
              <w:spacing w:before="42" w:line="179" w:lineRule="auto"/>
              <w:ind w:left="202"/>
              <w:rPr>
                <w:sz w:val="16"/>
                <w:szCs w:val="16"/>
              </w:rPr>
            </w:pPr>
            <w:r>
              <w:rPr>
                <w:spacing w:val="6"/>
                <w:sz w:val="16"/>
                <w:szCs w:val="16"/>
              </w:rPr>
              <w:t>被装购置费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31019</w:t>
            </w:r>
          </w:p>
        </w:tc>
        <w:tc>
          <w:tcPr>
            <w:tcW w:w="2338" w:type="dxa"/>
            <w:shd w:val="clear" w:color="auto" w:fill="C0C0C0"/>
            <w:vAlign w:val="top"/>
          </w:tcPr>
          <w:p>
            <w:pPr>
              <w:pStyle w:val="6"/>
              <w:spacing w:before="42" w:line="179" w:lineRule="auto"/>
              <w:ind w:left="210"/>
              <w:rPr>
                <w:sz w:val="16"/>
                <w:szCs w:val="16"/>
              </w:rPr>
            </w:pPr>
            <w:r>
              <w:rPr>
                <w:spacing w:val="7"/>
                <w:sz w:val="16"/>
                <w:szCs w:val="16"/>
              </w:rPr>
              <w:t>其他交通工具购置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30305</w:t>
            </w:r>
          </w:p>
        </w:tc>
        <w:tc>
          <w:tcPr>
            <w:tcW w:w="2337" w:type="dxa"/>
            <w:shd w:val="clear" w:color="auto" w:fill="C0C0C0"/>
            <w:vAlign w:val="top"/>
          </w:tcPr>
          <w:p>
            <w:pPr>
              <w:pStyle w:val="6"/>
              <w:spacing w:before="43" w:line="178" w:lineRule="auto"/>
              <w:ind w:left="197"/>
              <w:rPr>
                <w:sz w:val="16"/>
                <w:szCs w:val="16"/>
              </w:rPr>
            </w:pPr>
            <w:r>
              <w:rPr>
                <w:spacing w:val="6"/>
                <w:sz w:val="16"/>
                <w:szCs w:val="16"/>
              </w:rPr>
              <w:t>生活补助</w:t>
            </w:r>
          </w:p>
        </w:tc>
        <w:tc>
          <w:tcPr>
            <w:tcW w:w="1434" w:type="dxa"/>
            <w:vAlign w:val="top"/>
          </w:tcPr>
          <w:p>
            <w:pPr>
              <w:pStyle w:val="6"/>
              <w:spacing w:before="71" w:line="126" w:lineRule="exact"/>
              <w:ind w:left="1070"/>
              <w:rPr>
                <w:sz w:val="16"/>
                <w:szCs w:val="16"/>
              </w:rPr>
            </w:pPr>
            <w:r>
              <w:rPr>
                <w:spacing w:val="2"/>
                <w:position w:val="-2"/>
                <w:sz w:val="16"/>
                <w:szCs w:val="16"/>
              </w:rPr>
              <w:t>6.88</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30225</w:t>
            </w:r>
          </w:p>
        </w:tc>
        <w:tc>
          <w:tcPr>
            <w:tcW w:w="2337" w:type="dxa"/>
            <w:shd w:val="clear" w:color="auto" w:fill="C0C0C0"/>
            <w:vAlign w:val="top"/>
          </w:tcPr>
          <w:p>
            <w:pPr>
              <w:pStyle w:val="6"/>
              <w:spacing w:before="43" w:line="178" w:lineRule="auto"/>
              <w:ind w:left="203"/>
              <w:rPr>
                <w:sz w:val="16"/>
                <w:szCs w:val="16"/>
              </w:rPr>
            </w:pPr>
            <w:r>
              <w:rPr>
                <w:spacing w:val="6"/>
                <w:sz w:val="16"/>
                <w:szCs w:val="16"/>
              </w:rPr>
              <w:t>专用燃料费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31021</w:t>
            </w:r>
          </w:p>
        </w:tc>
        <w:tc>
          <w:tcPr>
            <w:tcW w:w="2338" w:type="dxa"/>
            <w:shd w:val="clear" w:color="auto" w:fill="C0C0C0"/>
            <w:vAlign w:val="top"/>
          </w:tcPr>
          <w:p>
            <w:pPr>
              <w:pStyle w:val="6"/>
              <w:spacing w:before="43" w:line="178" w:lineRule="auto"/>
              <w:ind w:left="210"/>
              <w:rPr>
                <w:sz w:val="16"/>
                <w:szCs w:val="16"/>
              </w:rPr>
            </w:pPr>
            <w:r>
              <w:rPr>
                <w:spacing w:val="7"/>
                <w:sz w:val="16"/>
                <w:szCs w:val="16"/>
              </w:rPr>
              <w:t>文物和陈列品购置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30306</w:t>
            </w:r>
          </w:p>
        </w:tc>
        <w:tc>
          <w:tcPr>
            <w:tcW w:w="2337" w:type="dxa"/>
            <w:shd w:val="clear" w:color="auto" w:fill="C0C0C0"/>
            <w:vAlign w:val="top"/>
          </w:tcPr>
          <w:p>
            <w:pPr>
              <w:pStyle w:val="6"/>
              <w:spacing w:before="43" w:line="178" w:lineRule="auto"/>
              <w:ind w:left="197"/>
              <w:rPr>
                <w:sz w:val="16"/>
                <w:szCs w:val="16"/>
              </w:rPr>
            </w:pPr>
            <w:r>
              <w:rPr>
                <w:spacing w:val="5"/>
                <w:sz w:val="16"/>
                <w:szCs w:val="16"/>
              </w:rPr>
              <w:t>救济费</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30226</w:t>
            </w:r>
          </w:p>
        </w:tc>
        <w:tc>
          <w:tcPr>
            <w:tcW w:w="2337" w:type="dxa"/>
            <w:shd w:val="clear" w:color="auto" w:fill="C0C0C0"/>
            <w:vAlign w:val="top"/>
          </w:tcPr>
          <w:p>
            <w:pPr>
              <w:pStyle w:val="6"/>
              <w:spacing w:before="43" w:line="178" w:lineRule="auto"/>
              <w:ind w:left="206"/>
              <w:rPr>
                <w:sz w:val="16"/>
                <w:szCs w:val="16"/>
              </w:rPr>
            </w:pPr>
            <w:r>
              <w:rPr>
                <w:spacing w:val="4"/>
                <w:sz w:val="16"/>
                <w:szCs w:val="16"/>
              </w:rPr>
              <w:t>劳务费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31022</w:t>
            </w:r>
          </w:p>
        </w:tc>
        <w:tc>
          <w:tcPr>
            <w:tcW w:w="2338" w:type="dxa"/>
            <w:shd w:val="clear" w:color="auto" w:fill="C0C0C0"/>
            <w:vAlign w:val="top"/>
          </w:tcPr>
          <w:p>
            <w:pPr>
              <w:pStyle w:val="6"/>
              <w:spacing w:before="43" w:line="178" w:lineRule="auto"/>
              <w:ind w:left="210"/>
              <w:rPr>
                <w:sz w:val="16"/>
                <w:szCs w:val="16"/>
              </w:rPr>
            </w:pPr>
            <w:r>
              <w:rPr>
                <w:spacing w:val="6"/>
                <w:sz w:val="16"/>
                <w:szCs w:val="16"/>
              </w:rPr>
              <w:t>无形资产购置</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30307</w:t>
            </w:r>
          </w:p>
        </w:tc>
        <w:tc>
          <w:tcPr>
            <w:tcW w:w="2337" w:type="dxa"/>
            <w:shd w:val="clear" w:color="auto" w:fill="C0C0C0"/>
            <w:vAlign w:val="top"/>
          </w:tcPr>
          <w:p>
            <w:pPr>
              <w:pStyle w:val="6"/>
              <w:spacing w:before="44" w:line="177" w:lineRule="auto"/>
              <w:ind w:left="204"/>
              <w:rPr>
                <w:sz w:val="16"/>
                <w:szCs w:val="16"/>
              </w:rPr>
            </w:pPr>
            <w:r>
              <w:rPr>
                <w:spacing w:val="5"/>
                <w:sz w:val="16"/>
                <w:szCs w:val="16"/>
              </w:rPr>
              <w:t>医疗费补助</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30227</w:t>
            </w:r>
          </w:p>
        </w:tc>
        <w:tc>
          <w:tcPr>
            <w:tcW w:w="2337" w:type="dxa"/>
            <w:shd w:val="clear" w:color="auto" w:fill="C0C0C0"/>
            <w:vAlign w:val="top"/>
          </w:tcPr>
          <w:p>
            <w:pPr>
              <w:pStyle w:val="6"/>
              <w:spacing w:before="44" w:line="177" w:lineRule="auto"/>
              <w:ind w:left="201"/>
              <w:rPr>
                <w:sz w:val="16"/>
                <w:szCs w:val="16"/>
              </w:rPr>
            </w:pPr>
            <w:r>
              <w:rPr>
                <w:spacing w:val="6"/>
                <w:sz w:val="16"/>
                <w:szCs w:val="16"/>
              </w:rPr>
              <w:t>委托业务费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31099</w:t>
            </w:r>
          </w:p>
        </w:tc>
        <w:tc>
          <w:tcPr>
            <w:tcW w:w="2338" w:type="dxa"/>
            <w:shd w:val="clear" w:color="auto" w:fill="C0C0C0"/>
            <w:vAlign w:val="top"/>
          </w:tcPr>
          <w:p>
            <w:pPr>
              <w:pStyle w:val="6"/>
              <w:spacing w:before="44" w:line="177" w:lineRule="auto"/>
              <w:ind w:left="210"/>
              <w:rPr>
                <w:sz w:val="16"/>
                <w:szCs w:val="16"/>
              </w:rPr>
            </w:pPr>
            <w:r>
              <w:rPr>
                <w:spacing w:val="6"/>
                <w:sz w:val="16"/>
                <w:szCs w:val="16"/>
              </w:rPr>
              <w:t>其他资本性支出</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30308</w:t>
            </w:r>
          </w:p>
        </w:tc>
        <w:tc>
          <w:tcPr>
            <w:tcW w:w="2337" w:type="dxa"/>
            <w:shd w:val="clear" w:color="auto" w:fill="C0C0C0"/>
            <w:vAlign w:val="top"/>
          </w:tcPr>
          <w:p>
            <w:pPr>
              <w:pStyle w:val="6"/>
              <w:spacing w:before="44" w:line="177" w:lineRule="auto"/>
              <w:ind w:left="196"/>
              <w:rPr>
                <w:sz w:val="16"/>
                <w:szCs w:val="16"/>
              </w:rPr>
            </w:pPr>
            <w:r>
              <w:rPr>
                <w:spacing w:val="5"/>
                <w:sz w:val="16"/>
                <w:szCs w:val="16"/>
              </w:rPr>
              <w:t>助学金</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30228</w:t>
            </w:r>
          </w:p>
        </w:tc>
        <w:tc>
          <w:tcPr>
            <w:tcW w:w="2337" w:type="dxa"/>
            <w:shd w:val="clear" w:color="auto" w:fill="C0C0C0"/>
            <w:vAlign w:val="top"/>
          </w:tcPr>
          <w:p>
            <w:pPr>
              <w:pStyle w:val="6"/>
              <w:spacing w:before="44" w:line="177" w:lineRule="auto"/>
              <w:ind w:left="204"/>
              <w:rPr>
                <w:sz w:val="16"/>
                <w:szCs w:val="16"/>
              </w:rPr>
            </w:pPr>
            <w:r>
              <w:rPr>
                <w:spacing w:val="5"/>
                <w:sz w:val="16"/>
                <w:szCs w:val="16"/>
              </w:rPr>
              <w:t>工会经费</w:t>
            </w:r>
          </w:p>
        </w:tc>
        <w:tc>
          <w:tcPr>
            <w:tcW w:w="1433" w:type="dxa"/>
            <w:vAlign w:val="top"/>
          </w:tcPr>
          <w:p>
            <w:pPr>
              <w:pStyle w:val="6"/>
              <w:spacing w:before="72" w:line="125"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84"/>
              <w:rPr>
                <w:sz w:val="16"/>
                <w:szCs w:val="16"/>
              </w:rPr>
            </w:pPr>
            <w:r>
              <w:rPr>
                <w:position w:val="-2"/>
                <w:sz w:val="16"/>
                <w:szCs w:val="16"/>
              </w:rPr>
              <w:t>312</w:t>
            </w:r>
          </w:p>
        </w:tc>
        <w:tc>
          <w:tcPr>
            <w:tcW w:w="2338" w:type="dxa"/>
            <w:shd w:val="clear" w:color="auto" w:fill="C0C0C0"/>
            <w:vAlign w:val="top"/>
          </w:tcPr>
          <w:p>
            <w:pPr>
              <w:pStyle w:val="6"/>
              <w:spacing w:before="44" w:line="177" w:lineRule="auto"/>
              <w:ind w:left="40"/>
              <w:rPr>
                <w:sz w:val="16"/>
                <w:szCs w:val="16"/>
              </w:rPr>
            </w:pPr>
            <w:r>
              <w:rPr>
                <w:spacing w:val="6"/>
                <w:sz w:val="16"/>
                <w:szCs w:val="16"/>
              </w:rPr>
              <w:t>对企业补助</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30309</w:t>
            </w:r>
          </w:p>
        </w:tc>
        <w:tc>
          <w:tcPr>
            <w:tcW w:w="2337" w:type="dxa"/>
            <w:shd w:val="clear" w:color="auto" w:fill="C0C0C0"/>
            <w:vAlign w:val="top"/>
          </w:tcPr>
          <w:p>
            <w:pPr>
              <w:pStyle w:val="6"/>
              <w:spacing w:before="45" w:line="176" w:lineRule="auto"/>
              <w:ind w:left="197"/>
              <w:rPr>
                <w:sz w:val="16"/>
                <w:szCs w:val="16"/>
              </w:rPr>
            </w:pPr>
            <w:r>
              <w:rPr>
                <w:spacing w:val="5"/>
                <w:sz w:val="16"/>
                <w:szCs w:val="16"/>
              </w:rPr>
              <w:t>奖励金</w:t>
            </w:r>
          </w:p>
        </w:tc>
        <w:tc>
          <w:tcPr>
            <w:tcW w:w="1434" w:type="dxa"/>
            <w:vAlign w:val="top"/>
          </w:tcPr>
          <w:p>
            <w:pPr>
              <w:pStyle w:val="6"/>
              <w:spacing w:before="73" w:line="12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30229</w:t>
            </w:r>
          </w:p>
        </w:tc>
        <w:tc>
          <w:tcPr>
            <w:tcW w:w="2337" w:type="dxa"/>
            <w:shd w:val="clear" w:color="auto" w:fill="C0C0C0"/>
            <w:vAlign w:val="top"/>
          </w:tcPr>
          <w:p>
            <w:pPr>
              <w:pStyle w:val="6"/>
              <w:spacing w:before="45" w:line="176" w:lineRule="auto"/>
              <w:ind w:left="201"/>
              <w:rPr>
                <w:sz w:val="16"/>
                <w:szCs w:val="16"/>
              </w:rPr>
            </w:pPr>
            <w:r>
              <w:rPr>
                <w:spacing w:val="6"/>
                <w:sz w:val="16"/>
                <w:szCs w:val="16"/>
              </w:rPr>
              <w:t>福利费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00"/>
              <w:rPr>
                <w:sz w:val="16"/>
                <w:szCs w:val="16"/>
              </w:rPr>
            </w:pPr>
            <w:r>
              <w:rPr>
                <w:spacing w:val="2"/>
                <w:position w:val="-2"/>
                <w:sz w:val="16"/>
                <w:szCs w:val="16"/>
              </w:rPr>
              <w:t>31201</w:t>
            </w:r>
          </w:p>
        </w:tc>
        <w:tc>
          <w:tcPr>
            <w:tcW w:w="2338" w:type="dxa"/>
            <w:shd w:val="clear" w:color="auto" w:fill="C0C0C0"/>
            <w:vAlign w:val="top"/>
          </w:tcPr>
          <w:p>
            <w:pPr>
              <w:pStyle w:val="6"/>
              <w:spacing w:before="45" w:line="176" w:lineRule="auto"/>
              <w:ind w:left="216"/>
              <w:rPr>
                <w:sz w:val="16"/>
                <w:szCs w:val="16"/>
              </w:rPr>
            </w:pPr>
            <w:r>
              <w:rPr>
                <w:spacing w:val="5"/>
                <w:sz w:val="16"/>
                <w:szCs w:val="16"/>
              </w:rPr>
              <w:t>资本金注入</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30310</w:t>
            </w:r>
          </w:p>
        </w:tc>
        <w:tc>
          <w:tcPr>
            <w:tcW w:w="2337" w:type="dxa"/>
            <w:shd w:val="clear" w:color="auto" w:fill="C0C0C0"/>
            <w:vAlign w:val="top"/>
          </w:tcPr>
          <w:p>
            <w:pPr>
              <w:pStyle w:val="6"/>
              <w:spacing w:before="45" w:line="176" w:lineRule="auto"/>
              <w:ind w:left="196"/>
              <w:rPr>
                <w:sz w:val="16"/>
                <w:szCs w:val="16"/>
              </w:rPr>
            </w:pPr>
            <w:r>
              <w:rPr>
                <w:spacing w:val="7"/>
                <w:sz w:val="16"/>
                <w:szCs w:val="16"/>
              </w:rPr>
              <w:t>个人农业生产补贴</w:t>
            </w:r>
          </w:p>
        </w:tc>
        <w:tc>
          <w:tcPr>
            <w:tcW w:w="1434" w:type="dxa"/>
            <w:vAlign w:val="top"/>
          </w:tcPr>
          <w:p>
            <w:pPr>
              <w:pStyle w:val="6"/>
              <w:spacing w:before="73" w:line="12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30231</w:t>
            </w:r>
          </w:p>
        </w:tc>
        <w:tc>
          <w:tcPr>
            <w:tcW w:w="2337" w:type="dxa"/>
            <w:shd w:val="clear" w:color="auto" w:fill="C0C0C0"/>
            <w:vAlign w:val="top"/>
          </w:tcPr>
          <w:p>
            <w:pPr>
              <w:pStyle w:val="6"/>
              <w:spacing w:before="45" w:line="176" w:lineRule="auto"/>
              <w:ind w:left="207"/>
              <w:rPr>
                <w:sz w:val="16"/>
                <w:szCs w:val="16"/>
              </w:rPr>
            </w:pPr>
            <w:r>
              <w:rPr>
                <w:spacing w:val="6"/>
                <w:sz w:val="16"/>
                <w:szCs w:val="16"/>
              </w:rPr>
              <w:t>公务用车运行维护费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31203</w:t>
            </w:r>
          </w:p>
        </w:tc>
        <w:tc>
          <w:tcPr>
            <w:tcW w:w="2338" w:type="dxa"/>
            <w:shd w:val="clear" w:color="auto" w:fill="C0C0C0"/>
            <w:vAlign w:val="top"/>
          </w:tcPr>
          <w:p>
            <w:pPr>
              <w:pStyle w:val="6"/>
              <w:spacing w:before="45" w:line="176" w:lineRule="auto"/>
              <w:ind w:left="208"/>
              <w:rPr>
                <w:sz w:val="16"/>
                <w:szCs w:val="16"/>
              </w:rPr>
            </w:pPr>
            <w:r>
              <w:rPr>
                <w:spacing w:val="7"/>
                <w:sz w:val="16"/>
                <w:szCs w:val="16"/>
              </w:rPr>
              <w:t>政府投资基金股权投资</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30311</w:t>
            </w:r>
          </w:p>
        </w:tc>
        <w:tc>
          <w:tcPr>
            <w:tcW w:w="2337" w:type="dxa"/>
            <w:shd w:val="clear" w:color="auto" w:fill="C0C0C0"/>
            <w:vAlign w:val="top"/>
          </w:tcPr>
          <w:p>
            <w:pPr>
              <w:pStyle w:val="6"/>
              <w:spacing w:before="45" w:line="176" w:lineRule="auto"/>
              <w:ind w:left="195"/>
              <w:rPr>
                <w:sz w:val="16"/>
                <w:szCs w:val="16"/>
              </w:rPr>
            </w:pPr>
            <w:r>
              <w:rPr>
                <w:spacing w:val="7"/>
                <w:sz w:val="16"/>
                <w:szCs w:val="16"/>
              </w:rPr>
              <w:t>代缴社会保险费</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30239</w:t>
            </w:r>
          </w:p>
        </w:tc>
        <w:tc>
          <w:tcPr>
            <w:tcW w:w="2337" w:type="dxa"/>
            <w:shd w:val="clear" w:color="auto" w:fill="C0C0C0"/>
            <w:vAlign w:val="top"/>
          </w:tcPr>
          <w:p>
            <w:pPr>
              <w:pStyle w:val="6"/>
              <w:spacing w:before="45" w:line="176" w:lineRule="auto"/>
              <w:ind w:left="203"/>
              <w:rPr>
                <w:sz w:val="16"/>
                <w:szCs w:val="16"/>
              </w:rPr>
            </w:pPr>
            <w:r>
              <w:rPr>
                <w:spacing w:val="6"/>
                <w:sz w:val="16"/>
                <w:szCs w:val="16"/>
              </w:rPr>
              <w:t>其他交通费用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31204</w:t>
            </w:r>
          </w:p>
        </w:tc>
        <w:tc>
          <w:tcPr>
            <w:tcW w:w="2338" w:type="dxa"/>
            <w:shd w:val="clear" w:color="auto" w:fill="C0C0C0"/>
            <w:vAlign w:val="top"/>
          </w:tcPr>
          <w:p>
            <w:pPr>
              <w:pStyle w:val="6"/>
              <w:spacing w:before="45" w:line="176" w:lineRule="auto"/>
              <w:ind w:left="218"/>
              <w:rPr>
                <w:sz w:val="16"/>
                <w:szCs w:val="16"/>
              </w:rPr>
            </w:pPr>
            <w:r>
              <w:rPr>
                <w:spacing w:val="4"/>
                <w:sz w:val="16"/>
                <w:szCs w:val="16"/>
              </w:rPr>
              <w:t>费用补贴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4" w:line="123" w:lineRule="exact"/>
              <w:ind w:left="295"/>
              <w:rPr>
                <w:sz w:val="16"/>
                <w:szCs w:val="16"/>
              </w:rPr>
            </w:pPr>
            <w:r>
              <w:rPr>
                <w:spacing w:val="2"/>
                <w:position w:val="-2"/>
                <w:sz w:val="16"/>
                <w:szCs w:val="16"/>
              </w:rPr>
              <w:t>30399</w:t>
            </w:r>
          </w:p>
        </w:tc>
        <w:tc>
          <w:tcPr>
            <w:tcW w:w="2337" w:type="dxa"/>
            <w:shd w:val="clear" w:color="auto" w:fill="C0C0C0"/>
            <w:vAlign w:val="top"/>
          </w:tcPr>
          <w:p>
            <w:pPr>
              <w:pStyle w:val="6"/>
              <w:spacing w:before="46" w:line="175" w:lineRule="auto"/>
              <w:ind w:left="197"/>
              <w:rPr>
                <w:sz w:val="16"/>
                <w:szCs w:val="16"/>
              </w:rPr>
            </w:pPr>
            <w:r>
              <w:rPr>
                <w:spacing w:val="7"/>
                <w:sz w:val="16"/>
                <w:szCs w:val="16"/>
              </w:rPr>
              <w:t>其他对个人和家庭的补助</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30240</w:t>
            </w:r>
          </w:p>
        </w:tc>
        <w:tc>
          <w:tcPr>
            <w:tcW w:w="2337" w:type="dxa"/>
            <w:shd w:val="clear" w:color="auto" w:fill="C0C0C0"/>
            <w:vAlign w:val="top"/>
          </w:tcPr>
          <w:p>
            <w:pPr>
              <w:pStyle w:val="6"/>
              <w:spacing w:before="46" w:line="175" w:lineRule="auto"/>
              <w:ind w:left="201"/>
              <w:rPr>
                <w:sz w:val="16"/>
                <w:szCs w:val="16"/>
              </w:rPr>
            </w:pPr>
            <w:r>
              <w:rPr>
                <w:spacing w:val="7"/>
                <w:sz w:val="16"/>
                <w:szCs w:val="16"/>
              </w:rPr>
              <w:t>税金及附加费用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31205</w:t>
            </w:r>
          </w:p>
        </w:tc>
        <w:tc>
          <w:tcPr>
            <w:tcW w:w="2338" w:type="dxa"/>
            <w:shd w:val="clear" w:color="auto" w:fill="C0C0C0"/>
            <w:vAlign w:val="top"/>
          </w:tcPr>
          <w:p>
            <w:pPr>
              <w:pStyle w:val="6"/>
              <w:spacing w:before="46" w:line="175" w:lineRule="auto"/>
              <w:ind w:left="210"/>
              <w:rPr>
                <w:sz w:val="16"/>
                <w:szCs w:val="16"/>
              </w:rPr>
            </w:pPr>
            <w:r>
              <w:rPr>
                <w:spacing w:val="6"/>
                <w:sz w:val="16"/>
                <w:szCs w:val="16"/>
              </w:rPr>
              <w:t>利息补贴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293"/>
              <w:rPr>
                <w:sz w:val="16"/>
                <w:szCs w:val="16"/>
              </w:rPr>
            </w:pPr>
            <w:r>
              <w:rPr>
                <w:spacing w:val="2"/>
                <w:position w:val="-2"/>
                <w:sz w:val="16"/>
                <w:szCs w:val="16"/>
              </w:rPr>
              <w:t>30299</w:t>
            </w:r>
          </w:p>
        </w:tc>
        <w:tc>
          <w:tcPr>
            <w:tcW w:w="2337" w:type="dxa"/>
            <w:shd w:val="clear" w:color="auto" w:fill="C0C0C0"/>
            <w:vAlign w:val="top"/>
          </w:tcPr>
          <w:p>
            <w:pPr>
              <w:pStyle w:val="6"/>
              <w:spacing w:before="47" w:line="174" w:lineRule="auto"/>
              <w:ind w:left="203"/>
              <w:rPr>
                <w:sz w:val="16"/>
                <w:szCs w:val="16"/>
              </w:rPr>
            </w:pPr>
            <w:r>
              <w:rPr>
                <w:spacing w:val="7"/>
                <w:sz w:val="16"/>
                <w:szCs w:val="16"/>
              </w:rPr>
              <w:t>其他商品和服务支出</w:t>
            </w:r>
          </w:p>
        </w:tc>
        <w:tc>
          <w:tcPr>
            <w:tcW w:w="1433" w:type="dxa"/>
            <w:vAlign w:val="top"/>
          </w:tcPr>
          <w:p>
            <w:pPr>
              <w:pStyle w:val="6"/>
              <w:spacing w:before="75" w:line="122"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300"/>
              <w:rPr>
                <w:sz w:val="16"/>
                <w:szCs w:val="16"/>
              </w:rPr>
            </w:pPr>
            <w:r>
              <w:rPr>
                <w:spacing w:val="2"/>
                <w:position w:val="-2"/>
                <w:sz w:val="16"/>
                <w:szCs w:val="16"/>
              </w:rPr>
              <w:t>31299</w:t>
            </w:r>
          </w:p>
        </w:tc>
        <w:tc>
          <w:tcPr>
            <w:tcW w:w="2338" w:type="dxa"/>
            <w:shd w:val="clear" w:color="auto" w:fill="C0C0C0"/>
            <w:vAlign w:val="top"/>
          </w:tcPr>
          <w:p>
            <w:pPr>
              <w:pStyle w:val="6"/>
              <w:spacing w:before="47" w:line="174" w:lineRule="auto"/>
              <w:ind w:left="210"/>
              <w:rPr>
                <w:sz w:val="16"/>
                <w:szCs w:val="16"/>
              </w:rPr>
            </w:pPr>
            <w:r>
              <w:rPr>
                <w:spacing w:val="6"/>
                <w:sz w:val="16"/>
                <w:szCs w:val="16"/>
              </w:rPr>
              <w:t>其他对企业补助</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384"/>
              <w:rPr>
                <w:sz w:val="16"/>
                <w:szCs w:val="16"/>
              </w:rPr>
            </w:pPr>
            <w:r>
              <w:rPr>
                <w:position w:val="-2"/>
                <w:sz w:val="16"/>
                <w:szCs w:val="16"/>
              </w:rPr>
              <w:t>399</w:t>
            </w:r>
          </w:p>
        </w:tc>
        <w:tc>
          <w:tcPr>
            <w:tcW w:w="2338" w:type="dxa"/>
            <w:shd w:val="clear" w:color="auto" w:fill="C0C0C0"/>
            <w:vAlign w:val="top"/>
          </w:tcPr>
          <w:p>
            <w:pPr>
              <w:pStyle w:val="6"/>
              <w:spacing w:before="48" w:line="173" w:lineRule="auto"/>
              <w:ind w:left="42"/>
              <w:rPr>
                <w:sz w:val="16"/>
                <w:szCs w:val="16"/>
              </w:rPr>
            </w:pPr>
            <w:r>
              <w:rPr>
                <w:spacing w:val="6"/>
                <w:sz w:val="16"/>
                <w:szCs w:val="16"/>
              </w:rPr>
              <w:t>其他支出</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6" w:line="121" w:lineRule="exact"/>
              <w:ind w:left="300"/>
              <w:rPr>
                <w:sz w:val="16"/>
                <w:szCs w:val="16"/>
              </w:rPr>
            </w:pPr>
            <w:r>
              <w:rPr>
                <w:spacing w:val="2"/>
                <w:position w:val="-2"/>
                <w:sz w:val="16"/>
                <w:szCs w:val="16"/>
              </w:rPr>
              <w:t>39906</w:t>
            </w:r>
          </w:p>
        </w:tc>
        <w:tc>
          <w:tcPr>
            <w:tcW w:w="2338" w:type="dxa"/>
            <w:shd w:val="clear" w:color="auto" w:fill="C0C0C0"/>
            <w:vAlign w:val="top"/>
          </w:tcPr>
          <w:p>
            <w:pPr>
              <w:pStyle w:val="6"/>
              <w:spacing w:before="48" w:line="173" w:lineRule="auto"/>
              <w:ind w:left="210"/>
              <w:rPr>
                <w:sz w:val="16"/>
                <w:szCs w:val="16"/>
              </w:rPr>
            </w:pPr>
            <w:r>
              <w:rPr>
                <w:spacing w:val="4"/>
                <w:sz w:val="16"/>
                <w:szCs w:val="16"/>
              </w:rPr>
              <w:t>赠与</w:t>
            </w:r>
          </w:p>
        </w:tc>
        <w:tc>
          <w:tcPr>
            <w:tcW w:w="1448" w:type="dxa"/>
            <w:tcBorders>
              <w:right w:val="single" w:color="000000" w:sz="10" w:space="0"/>
            </w:tcBorders>
            <w:vAlign w:val="top"/>
          </w:tcPr>
          <w:p>
            <w:pPr>
              <w:pStyle w:val="6"/>
              <w:spacing w:before="76"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6" w:line="122" w:lineRule="exact"/>
              <w:ind w:left="300"/>
              <w:rPr>
                <w:sz w:val="16"/>
                <w:szCs w:val="16"/>
              </w:rPr>
            </w:pPr>
            <w:r>
              <w:rPr>
                <w:spacing w:val="2"/>
                <w:position w:val="-2"/>
                <w:sz w:val="16"/>
                <w:szCs w:val="16"/>
              </w:rPr>
              <w:t>39907</w:t>
            </w:r>
          </w:p>
        </w:tc>
        <w:tc>
          <w:tcPr>
            <w:tcW w:w="2338" w:type="dxa"/>
            <w:shd w:val="clear" w:color="auto" w:fill="C0C0C0"/>
            <w:vAlign w:val="top"/>
          </w:tcPr>
          <w:p>
            <w:pPr>
              <w:pStyle w:val="6"/>
              <w:spacing w:before="48" w:line="173" w:lineRule="auto"/>
              <w:ind w:left="225"/>
              <w:rPr>
                <w:sz w:val="16"/>
                <w:szCs w:val="16"/>
              </w:rPr>
            </w:pPr>
            <w:r>
              <w:rPr>
                <w:spacing w:val="5"/>
                <w:sz w:val="16"/>
                <w:szCs w:val="16"/>
              </w:rPr>
              <w:t>国家赔偿费用支出</w:t>
            </w:r>
          </w:p>
        </w:tc>
        <w:tc>
          <w:tcPr>
            <w:tcW w:w="1448" w:type="dxa"/>
            <w:tcBorders>
              <w:right w:val="single" w:color="000000" w:sz="10" w:space="0"/>
            </w:tcBorders>
            <w:vAlign w:val="top"/>
          </w:tcPr>
          <w:p>
            <w:pPr>
              <w:pStyle w:val="6"/>
              <w:spacing w:before="76"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7" w:line="121" w:lineRule="exact"/>
              <w:ind w:left="300"/>
              <w:rPr>
                <w:sz w:val="16"/>
                <w:szCs w:val="16"/>
              </w:rPr>
            </w:pPr>
            <w:r>
              <w:rPr>
                <w:spacing w:val="2"/>
                <w:position w:val="-2"/>
                <w:sz w:val="16"/>
                <w:szCs w:val="16"/>
              </w:rPr>
              <w:t>39908</w:t>
            </w:r>
          </w:p>
        </w:tc>
        <w:tc>
          <w:tcPr>
            <w:tcW w:w="2338" w:type="dxa"/>
            <w:shd w:val="clear" w:color="auto" w:fill="C0C0C0"/>
            <w:vAlign w:val="top"/>
          </w:tcPr>
          <w:p>
            <w:pPr>
              <w:pStyle w:val="6"/>
              <w:spacing w:before="70" w:line="196" w:lineRule="auto"/>
              <w:ind w:right="17"/>
              <w:jc w:val="right"/>
              <w:rPr>
                <w:sz w:val="12"/>
                <w:szCs w:val="12"/>
              </w:rPr>
            </w:pPr>
            <w:r>
              <w:rPr>
                <w:spacing w:val="-1"/>
                <w:sz w:val="12"/>
                <w:szCs w:val="12"/>
              </w:rPr>
              <w:t>对民间非营利组织和群众性自治组织补贴</w:t>
            </w:r>
          </w:p>
        </w:tc>
        <w:tc>
          <w:tcPr>
            <w:tcW w:w="1448" w:type="dxa"/>
            <w:tcBorders>
              <w:right w:val="single" w:color="000000" w:sz="10" w:space="0"/>
            </w:tcBorders>
            <w:vAlign w:val="top"/>
          </w:tcPr>
          <w:p>
            <w:pPr>
              <w:pStyle w:val="6"/>
              <w:spacing w:before="77"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4" w:type="dxa"/>
            <w:vAlign w:val="top"/>
          </w:tcPr>
          <w:p>
            <w:pPr>
              <w:spacing w:line="196" w:lineRule="exact"/>
              <w:rPr>
                <w:rFonts w:ascii="Arial"/>
                <w:sz w:val="17"/>
              </w:rPr>
            </w:pPr>
          </w:p>
        </w:tc>
        <w:tc>
          <w:tcPr>
            <w:tcW w:w="978"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3" w:type="dxa"/>
            <w:vAlign w:val="top"/>
          </w:tcPr>
          <w:p>
            <w:pPr>
              <w:spacing w:line="196" w:lineRule="exact"/>
              <w:rPr>
                <w:rFonts w:ascii="Arial"/>
                <w:sz w:val="17"/>
              </w:rPr>
            </w:pPr>
          </w:p>
        </w:tc>
        <w:tc>
          <w:tcPr>
            <w:tcW w:w="978" w:type="dxa"/>
            <w:shd w:val="clear" w:color="auto" w:fill="C0C0C0"/>
            <w:vAlign w:val="top"/>
          </w:tcPr>
          <w:p>
            <w:pPr>
              <w:pStyle w:val="6"/>
              <w:spacing w:before="77" w:line="119" w:lineRule="exact"/>
              <w:ind w:left="300"/>
              <w:rPr>
                <w:sz w:val="16"/>
                <w:szCs w:val="16"/>
              </w:rPr>
            </w:pPr>
            <w:r>
              <w:rPr>
                <w:spacing w:val="2"/>
                <w:position w:val="-2"/>
                <w:sz w:val="16"/>
                <w:szCs w:val="16"/>
              </w:rPr>
              <w:t>39999</w:t>
            </w:r>
          </w:p>
        </w:tc>
        <w:tc>
          <w:tcPr>
            <w:tcW w:w="2338" w:type="dxa"/>
            <w:shd w:val="clear" w:color="auto" w:fill="C0C0C0"/>
            <w:vAlign w:val="top"/>
          </w:tcPr>
          <w:p>
            <w:pPr>
              <w:pStyle w:val="6"/>
              <w:spacing w:before="48" w:line="171" w:lineRule="auto"/>
              <w:ind w:left="210"/>
              <w:rPr>
                <w:sz w:val="16"/>
                <w:szCs w:val="16"/>
              </w:rPr>
            </w:pPr>
            <w:r>
              <w:rPr>
                <w:spacing w:val="6"/>
                <w:sz w:val="16"/>
                <w:szCs w:val="16"/>
              </w:rPr>
              <w:t>其他支出</w:t>
            </w:r>
          </w:p>
        </w:tc>
        <w:tc>
          <w:tcPr>
            <w:tcW w:w="1448" w:type="dxa"/>
            <w:tcBorders>
              <w:right w:val="single" w:color="000000" w:sz="10" w:space="0"/>
            </w:tcBorders>
            <w:vAlign w:val="top"/>
          </w:tcPr>
          <w:p>
            <w:pPr>
              <w:pStyle w:val="6"/>
              <w:spacing w:before="77" w:line="11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323" w:type="dxa"/>
            <w:gridSpan w:val="2"/>
            <w:tcBorders>
              <w:bottom w:val="single" w:color="000000" w:sz="10" w:space="0"/>
            </w:tcBorders>
            <w:shd w:val="clear" w:color="auto" w:fill="C0C0C0"/>
            <w:vAlign w:val="top"/>
          </w:tcPr>
          <w:p>
            <w:pPr>
              <w:pStyle w:val="6"/>
              <w:spacing w:before="41" w:line="197" w:lineRule="auto"/>
              <w:ind w:left="1162"/>
              <w:rPr>
                <w:sz w:val="16"/>
                <w:szCs w:val="16"/>
              </w:rPr>
            </w:pPr>
            <w:r>
              <w:rPr>
                <w:spacing w:val="8"/>
                <w:sz w:val="16"/>
                <w:szCs w:val="16"/>
                <w14:textOutline w14:w="3048" w14:cap="flat" w14:cmpd="sng">
                  <w14:solidFill>
                    <w14:srgbClr w14:val="000000"/>
                  </w14:solidFill>
                  <w14:prstDash w14:val="solid"/>
                  <w14:miter w14:val="10"/>
                </w14:textOutline>
              </w:rPr>
              <w:t>人员经费合计</w:t>
            </w:r>
          </w:p>
        </w:tc>
        <w:tc>
          <w:tcPr>
            <w:tcW w:w="1434" w:type="dxa"/>
            <w:tcBorders>
              <w:bottom w:val="single" w:color="000000" w:sz="10" w:space="0"/>
            </w:tcBorders>
            <w:vAlign w:val="top"/>
          </w:tcPr>
          <w:p>
            <w:pPr>
              <w:pStyle w:val="6"/>
              <w:spacing w:before="78" w:line="133" w:lineRule="exact"/>
              <w:ind w:left="900"/>
              <w:rPr>
                <w:sz w:val="16"/>
                <w:szCs w:val="16"/>
              </w:rPr>
            </w:pPr>
            <w:r>
              <w:rPr>
                <w:spacing w:val="3"/>
                <w:position w:val="-2"/>
                <w:sz w:val="16"/>
                <w:szCs w:val="16"/>
              </w:rPr>
              <w:t>455.30</w:t>
            </w:r>
          </w:p>
        </w:tc>
        <w:tc>
          <w:tcPr>
            <w:tcW w:w="8064" w:type="dxa"/>
            <w:gridSpan w:val="5"/>
            <w:tcBorders>
              <w:bottom w:val="single" w:color="000000" w:sz="10" w:space="0"/>
            </w:tcBorders>
            <w:shd w:val="clear" w:color="auto" w:fill="C0C0C0"/>
            <w:vAlign w:val="top"/>
          </w:tcPr>
          <w:p>
            <w:pPr>
              <w:pStyle w:val="6"/>
              <w:spacing w:before="41" w:line="197" w:lineRule="auto"/>
              <w:ind w:left="3542"/>
              <w:rPr>
                <w:sz w:val="16"/>
                <w:szCs w:val="16"/>
              </w:rPr>
            </w:pPr>
            <w:r>
              <w:rPr>
                <w:spacing w:val="8"/>
                <w:sz w:val="16"/>
                <w:szCs w:val="16"/>
                <w14:textOutline w14:w="3048" w14:cap="flat" w14:cmpd="sng">
                  <w14:solidFill>
                    <w14:srgbClr w14:val="000000"/>
                  </w14:solidFill>
                  <w14:prstDash w14:val="solid"/>
                  <w14:miter w14:val="10"/>
                </w14:textOutline>
              </w:rPr>
              <w:t>公用经费合计</w:t>
            </w:r>
          </w:p>
        </w:tc>
        <w:tc>
          <w:tcPr>
            <w:tcW w:w="1448" w:type="dxa"/>
            <w:tcBorders>
              <w:bottom w:val="single" w:color="000000" w:sz="10" w:space="0"/>
              <w:right w:val="single" w:color="000000" w:sz="10" w:space="0"/>
            </w:tcBorders>
            <w:vAlign w:val="top"/>
          </w:tcPr>
          <w:p>
            <w:pPr>
              <w:pStyle w:val="6"/>
              <w:spacing w:before="78" w:line="133" w:lineRule="exact"/>
              <w:ind w:left="998"/>
              <w:rPr>
                <w:sz w:val="16"/>
                <w:szCs w:val="16"/>
              </w:rPr>
            </w:pPr>
            <w:r>
              <w:rPr>
                <w:spacing w:val="2"/>
                <w:position w:val="-2"/>
                <w:sz w:val="16"/>
                <w:szCs w:val="16"/>
              </w:rPr>
              <w:t>20.84</w:t>
            </w:r>
          </w:p>
        </w:tc>
      </w:tr>
    </w:tbl>
    <w:p>
      <w:pPr>
        <w:spacing w:before="18" w:line="186" w:lineRule="auto"/>
        <w:ind w:left="41"/>
        <w:rPr>
          <w:rFonts w:ascii="宋体" w:hAnsi="宋体" w:eastAsia="宋体" w:cs="宋体"/>
          <w:sz w:val="15"/>
          <w:szCs w:val="15"/>
        </w:rPr>
      </w:pPr>
      <w:r>
        <w:rPr>
          <w:rFonts w:ascii="宋体" w:hAnsi="宋体" w:eastAsia="宋体" w:cs="宋体"/>
          <w:sz w:val="15"/>
          <w:szCs w:val="15"/>
        </w:rPr>
        <w:t>注：本表反映部门本年度一般公共预算财政拨款基本支出明细情况。</w:t>
      </w:r>
    </w:p>
    <w:p>
      <w:pPr>
        <w:spacing w:line="186" w:lineRule="auto"/>
        <w:rPr>
          <w:rFonts w:ascii="宋体" w:hAnsi="宋体" w:eastAsia="宋体" w:cs="宋体"/>
          <w:sz w:val="15"/>
          <w:szCs w:val="15"/>
        </w:rPr>
        <w:sectPr>
          <w:type w:val="continuous"/>
          <w:pgSz w:w="16839" w:h="11907"/>
          <w:pgMar w:top="1012" w:right="1282" w:bottom="400" w:left="1269" w:header="0" w:footer="0" w:gutter="0"/>
          <w:cols w:equalWidth="0" w:num="1">
            <w:col w:w="14287"/>
          </w:cols>
        </w:sectPr>
      </w:pPr>
    </w:p>
    <w:p>
      <w:pPr>
        <w:pStyle w:val="2"/>
        <w:spacing w:line="354" w:lineRule="auto"/>
      </w:pPr>
    </w:p>
    <w:p>
      <w:pPr>
        <w:spacing w:before="98" w:line="190" w:lineRule="auto"/>
        <w:ind w:left="3537"/>
        <w:rPr>
          <w:rFonts w:ascii="宋体" w:hAnsi="宋体" w:eastAsia="宋体" w:cs="宋体"/>
          <w:sz w:val="30"/>
          <w:szCs w:val="30"/>
        </w:rPr>
      </w:pPr>
      <w:r>
        <w:rPr>
          <w:rFonts w:ascii="宋体" w:hAnsi="宋体" w:eastAsia="宋体" w:cs="宋体"/>
          <w:spacing w:val="4"/>
          <w:sz w:val="30"/>
          <w:szCs w:val="30"/>
        </w:rPr>
        <w:t>一般公共预算财政拨款“三公”经费支出决算表</w:t>
      </w:r>
    </w:p>
    <w:p>
      <w:pPr>
        <w:spacing w:line="190" w:lineRule="auto"/>
        <w:rPr>
          <w:rFonts w:ascii="宋体" w:hAnsi="宋体" w:eastAsia="宋体" w:cs="宋体"/>
          <w:sz w:val="30"/>
          <w:szCs w:val="30"/>
        </w:rPr>
        <w:sectPr>
          <w:pgSz w:w="16839" w:h="11907"/>
          <w:pgMar w:top="1012" w:right="1097" w:bottom="400" w:left="1087" w:header="0" w:footer="0" w:gutter="0"/>
          <w:cols w:equalWidth="0" w:num="1">
            <w:col w:w="14655"/>
          </w:cols>
        </w:sectPr>
      </w:pPr>
    </w:p>
    <w:p>
      <w:pPr>
        <w:spacing w:before="198" w:line="198" w:lineRule="auto"/>
        <w:ind w:left="42"/>
        <w:rPr>
          <w:rFonts w:ascii="宋体" w:hAnsi="宋体" w:eastAsia="宋体" w:cs="宋体"/>
          <w:sz w:val="13"/>
          <w:szCs w:val="13"/>
        </w:rPr>
      </w:pPr>
      <w:r>
        <w:rPr>
          <w:rFonts w:ascii="宋体" w:hAnsi="宋体" w:eastAsia="宋体" w:cs="宋体"/>
          <w:spacing w:val="8"/>
          <w:sz w:val="13"/>
          <w:szCs w:val="13"/>
        </w:rPr>
        <w:t>编制单位：新疆巴州和静县第六幼儿园</w:t>
      </w:r>
    </w:p>
    <w:p>
      <w:pPr>
        <w:pStyle w:val="2"/>
        <w:spacing w:line="14" w:lineRule="auto"/>
        <w:rPr>
          <w:sz w:val="2"/>
        </w:rPr>
      </w:pPr>
      <w:r>
        <w:rPr>
          <w:sz w:val="2"/>
          <w:szCs w:val="2"/>
        </w:rPr>
        <w:br w:type="column"/>
      </w:r>
    </w:p>
    <w:p>
      <w:pPr>
        <w:spacing w:before="196" w:line="198" w:lineRule="auto"/>
        <w:rPr>
          <w:rFonts w:ascii="宋体" w:hAnsi="宋体" w:eastAsia="宋体" w:cs="宋体"/>
          <w:sz w:val="13"/>
          <w:szCs w:val="13"/>
        </w:rPr>
      </w:pPr>
      <w:r>
        <w:rPr>
          <w:rFonts w:ascii="宋体" w:hAnsi="宋体" w:eastAsia="宋体" w:cs="宋体"/>
          <w:spacing w:val="4"/>
          <w:sz w:val="13"/>
          <w:szCs w:val="13"/>
        </w:rPr>
        <w:t>2020年度</w:t>
      </w:r>
    </w:p>
    <w:p>
      <w:pPr>
        <w:pStyle w:val="2"/>
        <w:spacing w:line="14" w:lineRule="auto"/>
        <w:rPr>
          <w:sz w:val="2"/>
        </w:rPr>
      </w:pPr>
      <w:r>
        <w:rPr>
          <w:sz w:val="2"/>
          <w:szCs w:val="2"/>
        </w:rPr>
        <w:br w:type="column"/>
      </w:r>
    </w:p>
    <w:p>
      <w:pPr>
        <w:spacing w:before="26" w:line="220" w:lineRule="auto"/>
        <w:ind w:right="43" w:firstLine="420"/>
        <w:rPr>
          <w:rFonts w:ascii="宋体" w:hAnsi="宋体" w:eastAsia="宋体" w:cs="宋体"/>
          <w:sz w:val="13"/>
          <w:szCs w:val="13"/>
        </w:rPr>
      </w:pPr>
      <w:r>
        <w:rPr>
          <w:rFonts w:ascii="宋体" w:hAnsi="宋体" w:eastAsia="宋体" w:cs="宋体"/>
          <w:spacing w:val="5"/>
          <w:sz w:val="13"/>
          <w:szCs w:val="13"/>
        </w:rPr>
        <w:t>公开07表</w:t>
      </w:r>
      <w:r>
        <w:rPr>
          <w:rFonts w:ascii="宋体" w:hAnsi="宋体" w:eastAsia="宋体" w:cs="宋体"/>
          <w:spacing w:val="1"/>
          <w:sz w:val="13"/>
          <w:szCs w:val="13"/>
        </w:rPr>
        <w:t xml:space="preserve"> </w:t>
      </w:r>
      <w:r>
        <w:rPr>
          <w:rFonts w:ascii="宋体" w:hAnsi="宋体" w:eastAsia="宋体" w:cs="宋体"/>
          <w:spacing w:val="8"/>
          <w:sz w:val="13"/>
          <w:szCs w:val="13"/>
        </w:rPr>
        <w:t>金额单位：万元</w:t>
      </w:r>
    </w:p>
    <w:p>
      <w:pPr>
        <w:spacing w:line="220" w:lineRule="auto"/>
        <w:rPr>
          <w:rFonts w:ascii="宋体" w:hAnsi="宋体" w:eastAsia="宋体" w:cs="宋体"/>
          <w:sz w:val="13"/>
          <w:szCs w:val="13"/>
        </w:rPr>
        <w:sectPr>
          <w:type w:val="continuous"/>
          <w:pgSz w:w="16839" w:h="11907"/>
          <w:pgMar w:top="1012" w:right="1097" w:bottom="400" w:left="1087" w:header="0" w:footer="0" w:gutter="0"/>
          <w:cols w:equalWidth="0" w:num="3">
            <w:col w:w="6353" w:space="100"/>
            <w:col w:w="7091" w:space="100"/>
            <w:col w:w="1012"/>
          </w:cols>
        </w:sectPr>
      </w:pPr>
    </w:p>
    <w:p>
      <w:pPr>
        <w:spacing w:line="120" w:lineRule="auto"/>
        <w:rPr>
          <w:rFonts w:ascii="Arial"/>
          <w:sz w:val="2"/>
        </w:rPr>
      </w:pPr>
    </w:p>
    <w:tbl>
      <w:tblPr>
        <w:tblStyle w:val="5"/>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1218"/>
        <w:gridCol w:w="1218"/>
        <w:gridCol w:w="1218"/>
        <w:gridCol w:w="1218"/>
        <w:gridCol w:w="1218"/>
        <w:gridCol w:w="1218"/>
        <w:gridCol w:w="1217"/>
        <w:gridCol w:w="1218"/>
        <w:gridCol w:w="1218"/>
        <w:gridCol w:w="12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315" w:type="dxa"/>
            <w:gridSpan w:val="6"/>
            <w:shd w:val="clear" w:color="auto" w:fill="C0C0C0"/>
            <w:vAlign w:val="top"/>
          </w:tcPr>
          <w:p>
            <w:pPr>
              <w:pStyle w:val="6"/>
              <w:spacing w:before="90" w:line="221" w:lineRule="auto"/>
              <w:ind w:left="3443"/>
              <w:rPr>
                <w:sz w:val="15"/>
                <w:szCs w:val="15"/>
              </w:rPr>
            </w:pPr>
            <w:r>
              <w:rPr>
                <w:spacing w:val="-1"/>
                <w:sz w:val="15"/>
                <w:szCs w:val="15"/>
              </w:rPr>
              <w:t>预算数</w:t>
            </w:r>
          </w:p>
        </w:tc>
        <w:tc>
          <w:tcPr>
            <w:tcW w:w="7321" w:type="dxa"/>
            <w:gridSpan w:val="6"/>
            <w:tcBorders>
              <w:right w:val="single" w:color="000000" w:sz="10" w:space="0"/>
            </w:tcBorders>
            <w:shd w:val="clear" w:color="auto" w:fill="C0C0C0"/>
            <w:vAlign w:val="top"/>
          </w:tcPr>
          <w:p>
            <w:pPr>
              <w:pStyle w:val="6"/>
              <w:spacing w:before="90" w:line="221" w:lineRule="auto"/>
              <w:ind w:left="3448"/>
              <w:rPr>
                <w:sz w:val="15"/>
                <w:szCs w:val="15"/>
              </w:rPr>
            </w:pPr>
            <w:r>
              <w:rPr>
                <w:spacing w:val="-2"/>
                <w:sz w:val="15"/>
                <w:szCs w:val="15"/>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restart"/>
            <w:tcBorders>
              <w:bottom w:val="nil"/>
            </w:tcBorders>
            <w:shd w:val="clear" w:color="auto" w:fill="C0C0C0"/>
            <w:vAlign w:val="top"/>
          </w:tcPr>
          <w:p>
            <w:pPr>
              <w:pStyle w:val="6"/>
              <w:spacing w:before="261" w:line="222" w:lineRule="auto"/>
              <w:ind w:left="464"/>
              <w:rPr>
                <w:sz w:val="15"/>
                <w:szCs w:val="15"/>
              </w:rPr>
            </w:pPr>
            <w:r>
              <w:rPr>
                <w:spacing w:val="-2"/>
                <w:sz w:val="15"/>
                <w:szCs w:val="15"/>
              </w:rPr>
              <w:t>合计</w:t>
            </w:r>
          </w:p>
        </w:tc>
        <w:tc>
          <w:tcPr>
            <w:tcW w:w="1218" w:type="dxa"/>
            <w:vMerge w:val="restart"/>
            <w:tcBorders>
              <w:bottom w:val="nil"/>
            </w:tcBorders>
            <w:shd w:val="clear" w:color="auto" w:fill="C0C0C0"/>
            <w:vAlign w:val="top"/>
          </w:tcPr>
          <w:p>
            <w:pPr>
              <w:pStyle w:val="6"/>
              <w:spacing w:before="167" w:line="226" w:lineRule="auto"/>
              <w:ind w:left="543" w:right="84"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27"/>
              <w:rPr>
                <w:sz w:val="15"/>
                <w:szCs w:val="15"/>
              </w:rPr>
            </w:pPr>
            <w:r>
              <w:rPr>
                <w:sz w:val="15"/>
                <w:szCs w:val="15"/>
              </w:rPr>
              <w:t>公务用车购置及运行维护费</w:t>
            </w:r>
          </w:p>
        </w:tc>
        <w:tc>
          <w:tcPr>
            <w:tcW w:w="1218" w:type="dxa"/>
            <w:vMerge w:val="restart"/>
            <w:tcBorders>
              <w:bottom w:val="nil"/>
            </w:tcBorders>
            <w:shd w:val="clear" w:color="auto" w:fill="C0C0C0"/>
            <w:vAlign w:val="top"/>
          </w:tcPr>
          <w:p>
            <w:pPr>
              <w:pStyle w:val="6"/>
              <w:spacing w:before="261" w:line="221" w:lineRule="auto"/>
              <w:ind w:left="242"/>
              <w:rPr>
                <w:sz w:val="15"/>
                <w:szCs w:val="15"/>
              </w:rPr>
            </w:pPr>
            <w:r>
              <w:rPr>
                <w:spacing w:val="-1"/>
                <w:sz w:val="15"/>
                <w:szCs w:val="15"/>
              </w:rPr>
              <w:t>公务接待费</w:t>
            </w:r>
          </w:p>
        </w:tc>
        <w:tc>
          <w:tcPr>
            <w:tcW w:w="1218" w:type="dxa"/>
            <w:vMerge w:val="restart"/>
            <w:tcBorders>
              <w:bottom w:val="nil"/>
            </w:tcBorders>
            <w:shd w:val="clear" w:color="auto" w:fill="C0C0C0"/>
            <w:vAlign w:val="top"/>
          </w:tcPr>
          <w:p>
            <w:pPr>
              <w:pStyle w:val="6"/>
              <w:spacing w:before="261" w:line="222" w:lineRule="auto"/>
              <w:ind w:left="466"/>
              <w:rPr>
                <w:sz w:val="15"/>
                <w:szCs w:val="15"/>
              </w:rPr>
            </w:pPr>
            <w:r>
              <w:rPr>
                <w:spacing w:val="-2"/>
                <w:sz w:val="15"/>
                <w:szCs w:val="15"/>
              </w:rPr>
              <w:t>合计</w:t>
            </w:r>
          </w:p>
        </w:tc>
        <w:tc>
          <w:tcPr>
            <w:tcW w:w="1217" w:type="dxa"/>
            <w:vMerge w:val="restart"/>
            <w:tcBorders>
              <w:bottom w:val="nil"/>
            </w:tcBorders>
            <w:shd w:val="clear" w:color="auto" w:fill="C0C0C0"/>
            <w:vAlign w:val="top"/>
          </w:tcPr>
          <w:p>
            <w:pPr>
              <w:pStyle w:val="6"/>
              <w:spacing w:before="167" w:line="226" w:lineRule="auto"/>
              <w:ind w:left="551" w:right="75"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36"/>
              <w:rPr>
                <w:sz w:val="15"/>
                <w:szCs w:val="15"/>
              </w:rPr>
            </w:pPr>
            <w:r>
              <w:rPr>
                <w:sz w:val="15"/>
                <w:szCs w:val="15"/>
              </w:rPr>
              <w:t>公务用车购置及运行维护费</w:t>
            </w:r>
          </w:p>
        </w:tc>
        <w:tc>
          <w:tcPr>
            <w:tcW w:w="1232" w:type="dxa"/>
            <w:vMerge w:val="restart"/>
            <w:tcBorders>
              <w:bottom w:val="nil"/>
              <w:right w:val="single" w:color="000000" w:sz="10" w:space="0"/>
            </w:tcBorders>
            <w:shd w:val="clear" w:color="auto" w:fill="C0C0C0"/>
            <w:vAlign w:val="top"/>
          </w:tcPr>
          <w:p>
            <w:pPr>
              <w:pStyle w:val="6"/>
              <w:spacing w:before="261" w:line="221" w:lineRule="auto"/>
              <w:ind w:left="252"/>
              <w:rPr>
                <w:sz w:val="15"/>
                <w:szCs w:val="15"/>
              </w:rPr>
            </w:pPr>
            <w:r>
              <w:rPr>
                <w:spacing w:val="-1"/>
                <w:sz w:val="15"/>
                <w:szCs w:val="15"/>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63"/>
              <w:rPr>
                <w:sz w:val="15"/>
                <w:szCs w:val="15"/>
              </w:rPr>
            </w:pPr>
            <w:r>
              <w:rPr>
                <w:spacing w:val="-2"/>
                <w:sz w:val="15"/>
                <w:szCs w:val="15"/>
              </w:rPr>
              <w:t>小计</w:t>
            </w:r>
          </w:p>
        </w:tc>
        <w:tc>
          <w:tcPr>
            <w:tcW w:w="1218" w:type="dxa"/>
            <w:shd w:val="clear" w:color="auto" w:fill="C0C0C0"/>
            <w:vAlign w:val="top"/>
          </w:tcPr>
          <w:p>
            <w:pPr>
              <w:pStyle w:val="6"/>
              <w:spacing w:before="107" w:line="221" w:lineRule="auto"/>
              <w:ind w:left="88"/>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65" w:right="69"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18"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7"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72"/>
              <w:rPr>
                <w:sz w:val="15"/>
                <w:szCs w:val="15"/>
              </w:rPr>
            </w:pPr>
            <w:r>
              <w:rPr>
                <w:spacing w:val="-2"/>
                <w:sz w:val="15"/>
                <w:szCs w:val="15"/>
              </w:rPr>
              <w:t>小计</w:t>
            </w:r>
          </w:p>
        </w:tc>
        <w:tc>
          <w:tcPr>
            <w:tcW w:w="1218" w:type="dxa"/>
            <w:shd w:val="clear" w:color="auto" w:fill="C0C0C0"/>
            <w:vAlign w:val="top"/>
          </w:tcPr>
          <w:p>
            <w:pPr>
              <w:pStyle w:val="6"/>
              <w:spacing w:before="107" w:line="221" w:lineRule="auto"/>
              <w:ind w:left="97"/>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74" w:right="60"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32"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shd w:val="clear" w:color="auto" w:fill="C0C0C0"/>
            <w:vAlign w:val="top"/>
          </w:tcPr>
          <w:p>
            <w:pPr>
              <w:pStyle w:val="6"/>
              <w:spacing w:before="132" w:line="183" w:lineRule="auto"/>
              <w:ind w:left="595"/>
              <w:rPr>
                <w:sz w:val="15"/>
                <w:szCs w:val="15"/>
              </w:rPr>
            </w:pPr>
            <w:r>
              <w:rPr>
                <w:sz w:val="15"/>
                <w:szCs w:val="15"/>
              </w:rPr>
              <w:t>1</w:t>
            </w:r>
          </w:p>
        </w:tc>
        <w:tc>
          <w:tcPr>
            <w:tcW w:w="1218" w:type="dxa"/>
            <w:shd w:val="clear" w:color="auto" w:fill="C0C0C0"/>
            <w:vAlign w:val="top"/>
          </w:tcPr>
          <w:p>
            <w:pPr>
              <w:pStyle w:val="6"/>
              <w:spacing w:before="133" w:line="182" w:lineRule="auto"/>
              <w:ind w:left="580"/>
              <w:rPr>
                <w:sz w:val="15"/>
                <w:szCs w:val="15"/>
              </w:rPr>
            </w:pPr>
            <w:r>
              <w:rPr>
                <w:sz w:val="15"/>
                <w:szCs w:val="15"/>
              </w:rPr>
              <w:t>2</w:t>
            </w:r>
          </w:p>
        </w:tc>
        <w:tc>
          <w:tcPr>
            <w:tcW w:w="1218" w:type="dxa"/>
            <w:shd w:val="clear" w:color="auto" w:fill="C0C0C0"/>
            <w:vAlign w:val="top"/>
          </w:tcPr>
          <w:p>
            <w:pPr>
              <w:pStyle w:val="6"/>
              <w:spacing w:before="133" w:line="182" w:lineRule="auto"/>
              <w:ind w:left="582"/>
              <w:rPr>
                <w:sz w:val="15"/>
                <w:szCs w:val="15"/>
              </w:rPr>
            </w:pPr>
            <w:r>
              <w:rPr>
                <w:sz w:val="15"/>
                <w:szCs w:val="15"/>
              </w:rPr>
              <w:t>3</w:t>
            </w:r>
          </w:p>
        </w:tc>
        <w:tc>
          <w:tcPr>
            <w:tcW w:w="1218" w:type="dxa"/>
            <w:shd w:val="clear" w:color="auto" w:fill="C0C0C0"/>
            <w:vAlign w:val="top"/>
          </w:tcPr>
          <w:p>
            <w:pPr>
              <w:pStyle w:val="6"/>
              <w:spacing w:before="133" w:line="182" w:lineRule="auto"/>
              <w:ind w:left="580"/>
              <w:rPr>
                <w:sz w:val="15"/>
                <w:szCs w:val="15"/>
              </w:rPr>
            </w:pPr>
            <w:r>
              <w:rPr>
                <w:sz w:val="15"/>
                <w:szCs w:val="15"/>
              </w:rPr>
              <w:t>4</w:t>
            </w:r>
          </w:p>
        </w:tc>
        <w:tc>
          <w:tcPr>
            <w:tcW w:w="1218" w:type="dxa"/>
            <w:shd w:val="clear" w:color="auto" w:fill="C0C0C0"/>
            <w:vAlign w:val="top"/>
          </w:tcPr>
          <w:p>
            <w:pPr>
              <w:pStyle w:val="6"/>
              <w:spacing w:before="134" w:line="181" w:lineRule="auto"/>
              <w:ind w:left="585"/>
              <w:rPr>
                <w:sz w:val="15"/>
                <w:szCs w:val="15"/>
              </w:rPr>
            </w:pPr>
            <w:r>
              <w:rPr>
                <w:sz w:val="15"/>
                <w:szCs w:val="15"/>
              </w:rPr>
              <w:t>5</w:t>
            </w:r>
          </w:p>
        </w:tc>
        <w:tc>
          <w:tcPr>
            <w:tcW w:w="1218" w:type="dxa"/>
            <w:shd w:val="clear" w:color="auto" w:fill="C0C0C0"/>
            <w:vAlign w:val="top"/>
          </w:tcPr>
          <w:p>
            <w:pPr>
              <w:pStyle w:val="6"/>
              <w:spacing w:before="133" w:line="182" w:lineRule="auto"/>
              <w:ind w:left="585"/>
              <w:rPr>
                <w:sz w:val="15"/>
                <w:szCs w:val="15"/>
              </w:rPr>
            </w:pPr>
            <w:r>
              <w:rPr>
                <w:sz w:val="15"/>
                <w:szCs w:val="15"/>
              </w:rPr>
              <w:t>6</w:t>
            </w:r>
          </w:p>
        </w:tc>
        <w:tc>
          <w:tcPr>
            <w:tcW w:w="1218" w:type="dxa"/>
            <w:shd w:val="clear" w:color="auto" w:fill="C0C0C0"/>
            <w:vAlign w:val="top"/>
          </w:tcPr>
          <w:p>
            <w:pPr>
              <w:pStyle w:val="6"/>
              <w:spacing w:before="134" w:line="181" w:lineRule="auto"/>
              <w:ind w:left="589"/>
              <w:rPr>
                <w:sz w:val="15"/>
                <w:szCs w:val="15"/>
              </w:rPr>
            </w:pPr>
            <w:r>
              <w:rPr>
                <w:sz w:val="15"/>
                <w:szCs w:val="15"/>
              </w:rPr>
              <w:t>7</w:t>
            </w:r>
          </w:p>
        </w:tc>
        <w:tc>
          <w:tcPr>
            <w:tcW w:w="1217" w:type="dxa"/>
            <w:shd w:val="clear" w:color="auto" w:fill="C0C0C0"/>
            <w:vAlign w:val="top"/>
          </w:tcPr>
          <w:p>
            <w:pPr>
              <w:pStyle w:val="6"/>
              <w:spacing w:before="133" w:line="182" w:lineRule="auto"/>
              <w:ind w:left="587"/>
              <w:rPr>
                <w:sz w:val="15"/>
                <w:szCs w:val="15"/>
              </w:rPr>
            </w:pPr>
            <w:r>
              <w:rPr>
                <w:sz w:val="15"/>
                <w:szCs w:val="15"/>
              </w:rPr>
              <w:t>8</w:t>
            </w:r>
          </w:p>
        </w:tc>
        <w:tc>
          <w:tcPr>
            <w:tcW w:w="1218" w:type="dxa"/>
            <w:shd w:val="clear" w:color="auto" w:fill="C0C0C0"/>
            <w:vAlign w:val="top"/>
          </w:tcPr>
          <w:p>
            <w:pPr>
              <w:pStyle w:val="6"/>
              <w:spacing w:before="133" w:line="182" w:lineRule="auto"/>
              <w:ind w:left="589"/>
              <w:rPr>
                <w:sz w:val="15"/>
                <w:szCs w:val="15"/>
              </w:rPr>
            </w:pPr>
            <w:r>
              <w:rPr>
                <w:sz w:val="15"/>
                <w:szCs w:val="15"/>
              </w:rPr>
              <w:t>9</w:t>
            </w:r>
          </w:p>
        </w:tc>
        <w:tc>
          <w:tcPr>
            <w:tcW w:w="1218" w:type="dxa"/>
            <w:shd w:val="clear" w:color="auto" w:fill="C0C0C0"/>
            <w:vAlign w:val="top"/>
          </w:tcPr>
          <w:p>
            <w:pPr>
              <w:pStyle w:val="6"/>
              <w:spacing w:before="132" w:line="183" w:lineRule="auto"/>
              <w:ind w:left="563"/>
              <w:rPr>
                <w:sz w:val="15"/>
                <w:szCs w:val="15"/>
              </w:rPr>
            </w:pPr>
            <w:r>
              <w:rPr>
                <w:spacing w:val="-4"/>
                <w:sz w:val="15"/>
                <w:szCs w:val="15"/>
              </w:rPr>
              <w:t>10</w:t>
            </w:r>
          </w:p>
        </w:tc>
        <w:tc>
          <w:tcPr>
            <w:tcW w:w="1218" w:type="dxa"/>
            <w:shd w:val="clear" w:color="auto" w:fill="C0C0C0"/>
            <w:vAlign w:val="top"/>
          </w:tcPr>
          <w:p>
            <w:pPr>
              <w:pStyle w:val="6"/>
              <w:spacing w:before="132" w:line="183" w:lineRule="auto"/>
              <w:ind w:left="564"/>
              <w:rPr>
                <w:sz w:val="15"/>
                <w:szCs w:val="15"/>
              </w:rPr>
            </w:pPr>
            <w:r>
              <w:rPr>
                <w:spacing w:val="-4"/>
                <w:sz w:val="15"/>
                <w:szCs w:val="15"/>
              </w:rPr>
              <w:t>11</w:t>
            </w:r>
          </w:p>
        </w:tc>
        <w:tc>
          <w:tcPr>
            <w:tcW w:w="1232" w:type="dxa"/>
            <w:tcBorders>
              <w:right w:val="single" w:color="000000" w:sz="10" w:space="0"/>
            </w:tcBorders>
            <w:shd w:val="clear" w:color="auto" w:fill="C0C0C0"/>
            <w:vAlign w:val="top"/>
          </w:tcPr>
          <w:p>
            <w:pPr>
              <w:pStyle w:val="6"/>
              <w:spacing w:before="132" w:line="183" w:lineRule="auto"/>
              <w:ind w:left="565"/>
              <w:rPr>
                <w:sz w:val="15"/>
                <w:szCs w:val="15"/>
              </w:rPr>
            </w:pPr>
            <w:r>
              <w:rPr>
                <w:spacing w:val="-4"/>
                <w:sz w:val="15"/>
                <w:szCs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225"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17"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18" w:type="dxa"/>
            <w:tcBorders>
              <w:bottom w:val="single" w:color="000000" w:sz="10" w:space="0"/>
            </w:tcBorders>
            <w:vAlign w:val="top"/>
          </w:tcPr>
          <w:p>
            <w:pPr>
              <w:rPr>
                <w:rFonts w:ascii="Arial"/>
                <w:sz w:val="21"/>
              </w:rPr>
            </w:pPr>
          </w:p>
        </w:tc>
        <w:tc>
          <w:tcPr>
            <w:tcW w:w="1232" w:type="dxa"/>
            <w:tcBorders>
              <w:bottom w:val="single" w:color="000000" w:sz="10" w:space="0"/>
              <w:right w:val="single" w:color="000000" w:sz="10" w:space="0"/>
            </w:tcBorders>
            <w:vAlign w:val="top"/>
          </w:tcPr>
          <w:p>
            <w:pPr>
              <w:rPr>
                <w:rFonts w:ascii="Arial"/>
                <w:sz w:val="21"/>
              </w:rPr>
            </w:pPr>
          </w:p>
        </w:tc>
      </w:tr>
    </w:tbl>
    <w:p>
      <w:pPr>
        <w:spacing w:before="16" w:line="191" w:lineRule="auto"/>
        <w:ind w:left="38"/>
        <w:rPr>
          <w:rFonts w:ascii="宋体" w:hAnsi="宋体" w:eastAsia="宋体" w:cs="宋体"/>
          <w:sz w:val="13"/>
          <w:szCs w:val="13"/>
        </w:rPr>
      </w:pPr>
      <w:r>
        <w:rPr>
          <w:rFonts w:ascii="宋体" w:hAnsi="宋体" w:eastAsia="宋体" w:cs="宋体"/>
          <w:spacing w:val="4"/>
          <w:sz w:val="13"/>
          <w:szCs w:val="13"/>
        </w:rPr>
        <w:t>注：本表反映部门本年度“三公”经费支出预决算情况。其中：预算数为“三公”经费年初预算数，决算数是包括当年一般公共预算财政拨款和以前年度结转资金安排的实际支出。2020年度无一般公共预算财政拨款“三公”经费支出，此表为空。</w:t>
      </w:r>
    </w:p>
    <w:p>
      <w:pPr>
        <w:spacing w:line="191" w:lineRule="auto"/>
        <w:rPr>
          <w:rFonts w:ascii="宋体" w:hAnsi="宋体" w:eastAsia="宋体" w:cs="宋体"/>
          <w:sz w:val="13"/>
          <w:szCs w:val="13"/>
        </w:rPr>
        <w:sectPr>
          <w:type w:val="continuous"/>
          <w:pgSz w:w="16839" w:h="11907"/>
          <w:pgMar w:top="1012" w:right="1097" w:bottom="400" w:left="1087" w:header="0" w:footer="0" w:gutter="0"/>
          <w:cols w:equalWidth="0" w:num="1">
            <w:col w:w="14655"/>
          </w:cols>
        </w:sectPr>
      </w:pPr>
    </w:p>
    <w:p>
      <w:pPr>
        <w:pStyle w:val="2"/>
        <w:spacing w:line="335" w:lineRule="auto"/>
      </w:pPr>
    </w:p>
    <w:p>
      <w:pPr>
        <w:spacing w:before="130" w:line="193" w:lineRule="auto"/>
        <w:ind w:left="3621"/>
        <w:rPr>
          <w:rFonts w:ascii="宋体" w:hAnsi="宋体" w:eastAsia="宋体" w:cs="宋体"/>
          <w:sz w:val="40"/>
          <w:szCs w:val="40"/>
        </w:rPr>
      </w:pPr>
      <w:r>
        <w:rPr>
          <w:rFonts w:ascii="宋体" w:hAnsi="宋体" w:eastAsia="宋体" w:cs="宋体"/>
          <w:spacing w:val="7"/>
          <w:sz w:val="40"/>
          <w:szCs w:val="40"/>
        </w:rPr>
        <w:t>政府性基金预算财政拨款收入支出决算表</w:t>
      </w:r>
    </w:p>
    <w:p>
      <w:pPr>
        <w:spacing w:line="193" w:lineRule="auto"/>
        <w:rPr>
          <w:rFonts w:ascii="宋体" w:hAnsi="宋体" w:eastAsia="宋体" w:cs="宋体"/>
          <w:sz w:val="40"/>
          <w:szCs w:val="40"/>
        </w:rPr>
        <w:sectPr>
          <w:pgSz w:w="16839" w:h="11907"/>
          <w:pgMar w:top="1012" w:right="1082" w:bottom="400" w:left="1077" w:header="0" w:footer="0" w:gutter="0"/>
          <w:cols w:equalWidth="0" w:num="1">
            <w:col w:w="14679"/>
          </w:cols>
        </w:sectPr>
      </w:pPr>
    </w:p>
    <w:p>
      <w:pPr>
        <w:pStyle w:val="2"/>
        <w:spacing w:line="243" w:lineRule="auto"/>
      </w:pPr>
    </w:p>
    <w:p>
      <w:pPr>
        <w:spacing w:before="71" w:line="187" w:lineRule="auto"/>
        <w:ind w:left="56"/>
        <w:rPr>
          <w:rFonts w:ascii="宋体" w:hAnsi="宋体" w:eastAsia="宋体" w:cs="宋体"/>
          <w:sz w:val="22"/>
          <w:szCs w:val="22"/>
        </w:rPr>
      </w:pPr>
      <w:r>
        <w:rPr>
          <w:rFonts w:ascii="宋体" w:hAnsi="宋体" w:eastAsia="宋体" w:cs="宋体"/>
          <w:spacing w:val="2"/>
          <w:sz w:val="22"/>
          <w:szCs w:val="22"/>
        </w:rPr>
        <w:t>编制单位：新疆巴州和静县第六幼儿园</w:t>
      </w:r>
    </w:p>
    <w:p>
      <w:pPr>
        <w:pStyle w:val="2"/>
        <w:spacing w:line="14" w:lineRule="auto"/>
        <w:rPr>
          <w:sz w:val="2"/>
        </w:rPr>
      </w:pPr>
      <w:r>
        <w:rPr>
          <w:sz w:val="2"/>
          <w:szCs w:val="2"/>
        </w:rPr>
        <w:br w:type="column"/>
      </w:r>
    </w:p>
    <w:p>
      <w:pPr>
        <w:pStyle w:val="2"/>
        <w:spacing w:line="241" w:lineRule="auto"/>
      </w:pPr>
    </w:p>
    <w:p>
      <w:pPr>
        <w:spacing w:before="72" w:line="187" w:lineRule="auto"/>
        <w:rPr>
          <w:rFonts w:ascii="宋体" w:hAnsi="宋体" w:eastAsia="宋体" w:cs="宋体"/>
          <w:sz w:val="22"/>
          <w:szCs w:val="22"/>
        </w:rPr>
      </w:pPr>
      <w:r>
        <w:rPr>
          <w:rFonts w:ascii="宋体" w:hAnsi="宋体" w:eastAsia="宋体" w:cs="宋体"/>
          <w:sz w:val="22"/>
          <w:szCs w:val="22"/>
        </w:rPr>
        <w:t>2020年度</w:t>
      </w:r>
    </w:p>
    <w:p>
      <w:pPr>
        <w:pStyle w:val="2"/>
        <w:spacing w:line="14" w:lineRule="auto"/>
        <w:rPr>
          <w:sz w:val="2"/>
        </w:rPr>
      </w:pPr>
      <w:r>
        <w:rPr>
          <w:sz w:val="2"/>
          <w:szCs w:val="2"/>
        </w:rPr>
        <w:br w:type="column"/>
      </w:r>
    </w:p>
    <w:p>
      <w:pPr>
        <w:spacing w:before="44" w:line="207" w:lineRule="auto"/>
        <w:ind w:right="57" w:firstLine="672"/>
        <w:rPr>
          <w:rFonts w:ascii="宋体" w:hAnsi="宋体" w:eastAsia="宋体" w:cs="宋体"/>
          <w:sz w:val="22"/>
          <w:szCs w:val="22"/>
        </w:rPr>
      </w:pPr>
      <w:r>
        <w:rPr>
          <w:rFonts w:ascii="宋体" w:hAnsi="宋体" w:eastAsia="宋体" w:cs="宋体"/>
          <w:spacing w:val="-1"/>
          <w:sz w:val="22"/>
          <w:szCs w:val="22"/>
        </w:rPr>
        <w:t>公开08表</w:t>
      </w:r>
      <w:r>
        <w:rPr>
          <w:rFonts w:ascii="宋体" w:hAnsi="宋体" w:eastAsia="宋体" w:cs="宋体"/>
          <w:spacing w:val="2"/>
          <w:sz w:val="22"/>
          <w:szCs w:val="22"/>
        </w:rPr>
        <w:t xml:space="preserve"> </w:t>
      </w:r>
      <w:r>
        <w:rPr>
          <w:rFonts w:ascii="宋体" w:hAnsi="宋体" w:eastAsia="宋体" w:cs="宋体"/>
          <w:spacing w:val="1"/>
          <w:sz w:val="22"/>
          <w:szCs w:val="22"/>
        </w:rPr>
        <w:t>金额单位：万元</w:t>
      </w:r>
    </w:p>
    <w:p>
      <w:pPr>
        <w:spacing w:line="207" w:lineRule="auto"/>
        <w:rPr>
          <w:rFonts w:ascii="宋体" w:hAnsi="宋体" w:eastAsia="宋体" w:cs="宋体"/>
          <w:sz w:val="22"/>
          <w:szCs w:val="22"/>
        </w:rPr>
        <w:sectPr>
          <w:type w:val="continuous"/>
          <w:pgSz w:w="16839" w:h="11907"/>
          <w:pgMar w:top="1012" w:right="1082" w:bottom="400" w:left="1077" w:header="0" w:footer="0" w:gutter="0"/>
          <w:cols w:equalWidth="0" w:num="3">
            <w:col w:w="6743" w:space="100"/>
            <w:col w:w="6126" w:space="100"/>
            <w:col w:w="1610"/>
          </w:cols>
        </w:sectPr>
      </w:pPr>
    </w:p>
    <w:p>
      <w:pPr>
        <w:spacing w:line="16" w:lineRule="exact"/>
      </w:pPr>
    </w:p>
    <w:tbl>
      <w:tblPr>
        <w:tblStyle w:val="5"/>
        <w:tblW w:w="14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7"/>
        <w:gridCol w:w="319"/>
        <w:gridCol w:w="319"/>
        <w:gridCol w:w="3836"/>
        <w:gridCol w:w="1639"/>
        <w:gridCol w:w="1639"/>
        <w:gridCol w:w="1639"/>
        <w:gridCol w:w="1639"/>
        <w:gridCol w:w="1639"/>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4801" w:type="dxa"/>
            <w:gridSpan w:val="4"/>
            <w:shd w:val="clear" w:color="auto" w:fill="C0C0C0"/>
            <w:vAlign w:val="top"/>
          </w:tcPr>
          <w:p>
            <w:pPr>
              <w:pStyle w:val="6"/>
              <w:spacing w:before="30" w:line="202" w:lineRule="auto"/>
              <w:ind w:left="2202"/>
              <w:rPr>
                <w:sz w:val="20"/>
                <w:szCs w:val="20"/>
              </w:rPr>
            </w:pPr>
            <w:r>
              <w:rPr>
                <w:spacing w:val="-1"/>
                <w:sz w:val="20"/>
                <w:szCs w:val="20"/>
              </w:rPr>
              <w:t>项目</w:t>
            </w:r>
          </w:p>
        </w:tc>
        <w:tc>
          <w:tcPr>
            <w:tcW w:w="1639"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11"/>
              <w:rPr>
                <w:sz w:val="20"/>
                <w:szCs w:val="20"/>
              </w:rPr>
            </w:pPr>
            <w:r>
              <w:rPr>
                <w:spacing w:val="2"/>
                <w:sz w:val="20"/>
                <w:szCs w:val="20"/>
              </w:rPr>
              <w:t>年初结转和结余</w:t>
            </w:r>
          </w:p>
        </w:tc>
        <w:tc>
          <w:tcPr>
            <w:tcW w:w="1639" w:type="dxa"/>
            <w:vMerge w:val="restart"/>
            <w:tcBorders>
              <w:bottom w:val="nil"/>
            </w:tcBorders>
            <w:shd w:val="clear" w:color="auto" w:fill="C0C0C0"/>
            <w:vAlign w:val="top"/>
          </w:tcPr>
          <w:p>
            <w:pPr>
              <w:spacing w:line="249" w:lineRule="auto"/>
              <w:rPr>
                <w:rFonts w:ascii="Arial"/>
                <w:sz w:val="21"/>
              </w:rPr>
            </w:pPr>
          </w:p>
          <w:p>
            <w:pPr>
              <w:spacing w:line="249" w:lineRule="auto"/>
              <w:rPr>
                <w:rFonts w:ascii="Arial"/>
                <w:sz w:val="21"/>
              </w:rPr>
            </w:pPr>
          </w:p>
          <w:p>
            <w:pPr>
              <w:pStyle w:val="6"/>
              <w:spacing w:before="65" w:line="222" w:lineRule="auto"/>
              <w:ind w:left="418"/>
              <w:rPr>
                <w:sz w:val="20"/>
                <w:szCs w:val="20"/>
              </w:rPr>
            </w:pPr>
            <w:r>
              <w:rPr>
                <w:spacing w:val="1"/>
                <w:sz w:val="20"/>
                <w:szCs w:val="20"/>
              </w:rPr>
              <w:t>本年收入</w:t>
            </w:r>
          </w:p>
        </w:tc>
        <w:tc>
          <w:tcPr>
            <w:tcW w:w="4917" w:type="dxa"/>
            <w:gridSpan w:val="3"/>
            <w:shd w:val="clear" w:color="auto" w:fill="C0C0C0"/>
            <w:vAlign w:val="top"/>
          </w:tcPr>
          <w:p>
            <w:pPr>
              <w:pStyle w:val="6"/>
              <w:spacing w:before="30" w:line="202" w:lineRule="auto"/>
              <w:ind w:left="2063"/>
              <w:rPr>
                <w:sz w:val="20"/>
                <w:szCs w:val="20"/>
              </w:rPr>
            </w:pPr>
            <w:r>
              <w:rPr>
                <w:spacing w:val="1"/>
                <w:sz w:val="20"/>
                <w:szCs w:val="20"/>
              </w:rPr>
              <w:t>本年支出</w:t>
            </w:r>
          </w:p>
        </w:tc>
        <w:tc>
          <w:tcPr>
            <w:tcW w:w="1657" w:type="dxa"/>
            <w:vMerge w:val="restart"/>
            <w:tcBorders>
              <w:bottom w:val="nil"/>
              <w:right w:val="single" w:color="000000" w:sz="14" w:space="0"/>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25"/>
              <w:rPr>
                <w:sz w:val="20"/>
                <w:szCs w:val="20"/>
              </w:rPr>
            </w:pPr>
            <w:r>
              <w:rPr>
                <w:spacing w:val="2"/>
                <w:sz w:val="20"/>
                <w:szCs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8" w:hRule="atLeast"/>
        </w:trPr>
        <w:tc>
          <w:tcPr>
            <w:tcW w:w="965" w:type="dxa"/>
            <w:gridSpan w:val="3"/>
            <w:shd w:val="clear" w:color="auto" w:fill="C0C0C0"/>
            <w:vAlign w:val="top"/>
          </w:tcPr>
          <w:p>
            <w:pPr>
              <w:pStyle w:val="6"/>
              <w:spacing w:before="174" w:line="224" w:lineRule="auto"/>
              <w:ind w:left="75"/>
              <w:rPr>
                <w:sz w:val="20"/>
                <w:szCs w:val="20"/>
              </w:rPr>
            </w:pPr>
            <w:r>
              <w:rPr>
                <w:spacing w:val="1"/>
                <w:sz w:val="20"/>
                <w:szCs w:val="20"/>
              </w:rPr>
              <w:t>支出功能</w:t>
            </w:r>
          </w:p>
          <w:p>
            <w:pPr>
              <w:pStyle w:val="6"/>
              <w:spacing w:before="9" w:line="222" w:lineRule="auto"/>
              <w:ind w:left="77"/>
              <w:rPr>
                <w:sz w:val="20"/>
                <w:szCs w:val="20"/>
              </w:rPr>
            </w:pPr>
            <w:r>
              <w:rPr>
                <w:spacing w:val="1"/>
                <w:sz w:val="20"/>
                <w:szCs w:val="20"/>
              </w:rPr>
              <w:t>分类科目</w:t>
            </w:r>
          </w:p>
          <w:p>
            <w:pPr>
              <w:pStyle w:val="6"/>
              <w:spacing w:before="11" w:line="223" w:lineRule="auto"/>
              <w:ind w:left="280"/>
              <w:rPr>
                <w:sz w:val="20"/>
                <w:szCs w:val="20"/>
              </w:rPr>
            </w:pPr>
            <w:r>
              <w:rPr>
                <w:spacing w:val="-1"/>
                <w:sz w:val="20"/>
                <w:szCs w:val="20"/>
              </w:rPr>
              <w:t>编码</w:t>
            </w:r>
          </w:p>
        </w:tc>
        <w:tc>
          <w:tcPr>
            <w:tcW w:w="3836" w:type="dxa"/>
            <w:shd w:val="clear" w:color="auto" w:fill="C0C0C0"/>
            <w:vAlign w:val="top"/>
          </w:tcPr>
          <w:p>
            <w:pPr>
              <w:spacing w:line="359" w:lineRule="auto"/>
              <w:rPr>
                <w:rFonts w:ascii="Arial"/>
                <w:sz w:val="21"/>
              </w:rPr>
            </w:pPr>
          </w:p>
          <w:p>
            <w:pPr>
              <w:pStyle w:val="6"/>
              <w:spacing w:before="65" w:line="222" w:lineRule="auto"/>
              <w:ind w:left="1509"/>
              <w:rPr>
                <w:sz w:val="20"/>
                <w:szCs w:val="20"/>
              </w:rPr>
            </w:pPr>
            <w:r>
              <w:rPr>
                <w:spacing w:val="2"/>
                <w:sz w:val="20"/>
                <w:szCs w:val="20"/>
              </w:rPr>
              <w:t>科目名称</w:t>
            </w:r>
          </w:p>
        </w:tc>
        <w:tc>
          <w:tcPr>
            <w:tcW w:w="1639" w:type="dxa"/>
            <w:vMerge w:val="continue"/>
            <w:tcBorders>
              <w:top w:val="nil"/>
            </w:tcBorders>
            <w:vAlign w:val="top"/>
          </w:tcPr>
          <w:p>
            <w:pPr>
              <w:rPr>
                <w:rFonts w:ascii="Arial"/>
                <w:sz w:val="21"/>
              </w:rPr>
            </w:pPr>
          </w:p>
        </w:tc>
        <w:tc>
          <w:tcPr>
            <w:tcW w:w="1639" w:type="dxa"/>
            <w:vMerge w:val="continue"/>
            <w:tcBorders>
              <w:top w:val="nil"/>
            </w:tcBorders>
            <w:vAlign w:val="top"/>
          </w:tcPr>
          <w:p>
            <w:pPr>
              <w:rPr>
                <w:rFonts w:ascii="Arial"/>
                <w:sz w:val="21"/>
              </w:rPr>
            </w:pPr>
          </w:p>
        </w:tc>
        <w:tc>
          <w:tcPr>
            <w:tcW w:w="1639" w:type="dxa"/>
            <w:shd w:val="clear" w:color="auto" w:fill="C0C0C0"/>
            <w:vAlign w:val="top"/>
          </w:tcPr>
          <w:p>
            <w:pPr>
              <w:spacing w:line="358" w:lineRule="auto"/>
              <w:rPr>
                <w:rFonts w:ascii="Arial"/>
                <w:sz w:val="21"/>
              </w:rPr>
            </w:pPr>
          </w:p>
          <w:p>
            <w:pPr>
              <w:pStyle w:val="6"/>
              <w:spacing w:before="65" w:line="225" w:lineRule="auto"/>
              <w:ind w:left="625"/>
              <w:rPr>
                <w:sz w:val="20"/>
                <w:szCs w:val="20"/>
              </w:rPr>
            </w:pPr>
            <w:r>
              <w:rPr>
                <w:spacing w:val="-1"/>
                <w:sz w:val="20"/>
                <w:szCs w:val="20"/>
              </w:rPr>
              <w:t>合计</w:t>
            </w:r>
          </w:p>
        </w:tc>
        <w:tc>
          <w:tcPr>
            <w:tcW w:w="1639" w:type="dxa"/>
            <w:shd w:val="clear" w:color="auto" w:fill="C0C0C0"/>
            <w:vAlign w:val="top"/>
          </w:tcPr>
          <w:p>
            <w:pPr>
              <w:spacing w:line="359" w:lineRule="auto"/>
              <w:rPr>
                <w:rFonts w:ascii="Arial"/>
                <w:sz w:val="21"/>
              </w:rPr>
            </w:pPr>
          </w:p>
          <w:p>
            <w:pPr>
              <w:pStyle w:val="6"/>
              <w:spacing w:before="65" w:line="222" w:lineRule="auto"/>
              <w:ind w:left="423"/>
              <w:rPr>
                <w:sz w:val="20"/>
                <w:szCs w:val="20"/>
              </w:rPr>
            </w:pPr>
            <w:r>
              <w:rPr>
                <w:spacing w:val="2"/>
                <w:sz w:val="20"/>
                <w:szCs w:val="20"/>
              </w:rPr>
              <w:t>基本支出</w:t>
            </w:r>
          </w:p>
        </w:tc>
        <w:tc>
          <w:tcPr>
            <w:tcW w:w="1639" w:type="dxa"/>
            <w:shd w:val="clear" w:color="auto" w:fill="C0C0C0"/>
            <w:vAlign w:val="top"/>
          </w:tcPr>
          <w:p>
            <w:pPr>
              <w:spacing w:line="358" w:lineRule="auto"/>
              <w:rPr>
                <w:rFonts w:ascii="Arial"/>
                <w:sz w:val="21"/>
              </w:rPr>
            </w:pPr>
          </w:p>
          <w:p>
            <w:pPr>
              <w:pStyle w:val="6"/>
              <w:spacing w:before="65" w:line="224" w:lineRule="auto"/>
              <w:ind w:left="430"/>
              <w:rPr>
                <w:sz w:val="20"/>
                <w:szCs w:val="20"/>
              </w:rPr>
            </w:pPr>
            <w:r>
              <w:rPr>
                <w:spacing w:val="1"/>
                <w:sz w:val="20"/>
                <w:szCs w:val="20"/>
              </w:rPr>
              <w:t>项目支出</w:t>
            </w:r>
          </w:p>
        </w:tc>
        <w:tc>
          <w:tcPr>
            <w:tcW w:w="1657"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restart"/>
            <w:tcBorders>
              <w:bottom w:val="nil"/>
            </w:tcBorders>
            <w:shd w:val="clear" w:color="auto" w:fill="C0C0C0"/>
            <w:vAlign w:val="top"/>
          </w:tcPr>
          <w:p>
            <w:pPr>
              <w:pStyle w:val="6"/>
              <w:spacing w:before="167" w:line="223" w:lineRule="auto"/>
              <w:ind w:left="60"/>
              <w:rPr>
                <w:sz w:val="20"/>
                <w:szCs w:val="20"/>
              </w:rPr>
            </w:pPr>
            <w:r>
              <w:rPr>
                <w:sz w:val="20"/>
                <w:szCs w:val="20"/>
              </w:rPr>
              <w:t>类</w:t>
            </w:r>
          </w:p>
        </w:tc>
        <w:tc>
          <w:tcPr>
            <w:tcW w:w="319" w:type="dxa"/>
            <w:vMerge w:val="restart"/>
            <w:tcBorders>
              <w:bottom w:val="nil"/>
            </w:tcBorders>
            <w:shd w:val="clear" w:color="auto" w:fill="C0C0C0"/>
            <w:vAlign w:val="top"/>
          </w:tcPr>
          <w:p>
            <w:pPr>
              <w:pStyle w:val="6"/>
              <w:spacing w:before="167" w:line="225" w:lineRule="auto"/>
              <w:ind w:left="53"/>
              <w:rPr>
                <w:sz w:val="20"/>
                <w:szCs w:val="20"/>
              </w:rPr>
            </w:pPr>
            <w:r>
              <w:rPr>
                <w:sz w:val="20"/>
                <w:szCs w:val="20"/>
              </w:rPr>
              <w:t>款</w:t>
            </w:r>
          </w:p>
        </w:tc>
        <w:tc>
          <w:tcPr>
            <w:tcW w:w="319" w:type="dxa"/>
            <w:vMerge w:val="restart"/>
            <w:tcBorders>
              <w:bottom w:val="nil"/>
            </w:tcBorders>
            <w:shd w:val="clear" w:color="auto" w:fill="C0C0C0"/>
            <w:vAlign w:val="top"/>
          </w:tcPr>
          <w:p>
            <w:pPr>
              <w:pStyle w:val="6"/>
              <w:spacing w:before="167" w:line="224" w:lineRule="auto"/>
              <w:ind w:left="56"/>
              <w:rPr>
                <w:sz w:val="20"/>
                <w:szCs w:val="20"/>
              </w:rPr>
            </w:pPr>
            <w:r>
              <w:rPr>
                <w:sz w:val="20"/>
                <w:szCs w:val="20"/>
              </w:rPr>
              <w:t>项</w:t>
            </w:r>
          </w:p>
        </w:tc>
        <w:tc>
          <w:tcPr>
            <w:tcW w:w="3836" w:type="dxa"/>
            <w:shd w:val="clear" w:color="auto" w:fill="C0C0C0"/>
            <w:vAlign w:val="top"/>
          </w:tcPr>
          <w:p>
            <w:pPr>
              <w:pStyle w:val="6"/>
              <w:spacing w:before="42" w:line="183" w:lineRule="auto"/>
              <w:ind w:left="1713"/>
              <w:rPr>
                <w:sz w:val="20"/>
                <w:szCs w:val="20"/>
              </w:rPr>
            </w:pPr>
            <w:r>
              <w:rPr>
                <w:sz w:val="20"/>
                <w:szCs w:val="20"/>
              </w:rPr>
              <w:t>栏次</w:t>
            </w:r>
          </w:p>
        </w:tc>
        <w:tc>
          <w:tcPr>
            <w:tcW w:w="1639" w:type="dxa"/>
            <w:shd w:val="clear" w:color="auto" w:fill="C0C0C0"/>
            <w:vAlign w:val="top"/>
          </w:tcPr>
          <w:p>
            <w:pPr>
              <w:pStyle w:val="6"/>
              <w:spacing w:before="76" w:line="164" w:lineRule="exact"/>
              <w:ind w:left="792"/>
              <w:rPr>
                <w:sz w:val="20"/>
                <w:szCs w:val="20"/>
              </w:rPr>
            </w:pPr>
            <w:r>
              <w:rPr>
                <w:position w:val="-2"/>
                <w:sz w:val="20"/>
                <w:szCs w:val="20"/>
              </w:rPr>
              <w:t>1</w:t>
            </w:r>
          </w:p>
        </w:tc>
        <w:tc>
          <w:tcPr>
            <w:tcW w:w="1639" w:type="dxa"/>
            <w:shd w:val="clear" w:color="auto" w:fill="C0C0C0"/>
            <w:vAlign w:val="top"/>
          </w:tcPr>
          <w:p>
            <w:pPr>
              <w:pStyle w:val="6"/>
              <w:spacing w:before="77" w:line="163" w:lineRule="exact"/>
              <w:ind w:left="782"/>
              <w:rPr>
                <w:sz w:val="20"/>
                <w:szCs w:val="20"/>
              </w:rPr>
            </w:pPr>
            <w:r>
              <w:rPr>
                <w:position w:val="-2"/>
                <w:sz w:val="20"/>
                <w:szCs w:val="20"/>
              </w:rPr>
              <w:t>2</w:t>
            </w:r>
          </w:p>
        </w:tc>
        <w:tc>
          <w:tcPr>
            <w:tcW w:w="1639" w:type="dxa"/>
            <w:shd w:val="clear" w:color="auto" w:fill="C0C0C0"/>
            <w:vAlign w:val="top"/>
          </w:tcPr>
          <w:p>
            <w:pPr>
              <w:pStyle w:val="6"/>
              <w:spacing w:before="77" w:line="163" w:lineRule="exact"/>
              <w:ind w:left="787"/>
              <w:rPr>
                <w:sz w:val="20"/>
                <w:szCs w:val="20"/>
              </w:rPr>
            </w:pPr>
            <w:r>
              <w:rPr>
                <w:position w:val="-2"/>
                <w:sz w:val="20"/>
                <w:szCs w:val="20"/>
              </w:rPr>
              <w:t>3</w:t>
            </w:r>
          </w:p>
        </w:tc>
        <w:tc>
          <w:tcPr>
            <w:tcW w:w="1639" w:type="dxa"/>
            <w:shd w:val="clear" w:color="auto" w:fill="C0C0C0"/>
            <w:vAlign w:val="top"/>
          </w:tcPr>
          <w:p>
            <w:pPr>
              <w:pStyle w:val="6"/>
              <w:spacing w:before="77" w:line="163" w:lineRule="exact"/>
              <w:ind w:left="785"/>
              <w:rPr>
                <w:sz w:val="20"/>
                <w:szCs w:val="20"/>
              </w:rPr>
            </w:pPr>
            <w:r>
              <w:rPr>
                <w:position w:val="-2"/>
                <w:sz w:val="20"/>
                <w:szCs w:val="20"/>
              </w:rPr>
              <w:t>4</w:t>
            </w:r>
          </w:p>
        </w:tc>
        <w:tc>
          <w:tcPr>
            <w:tcW w:w="1639" w:type="dxa"/>
            <w:shd w:val="clear" w:color="auto" w:fill="C0C0C0"/>
            <w:vAlign w:val="top"/>
          </w:tcPr>
          <w:p>
            <w:pPr>
              <w:pStyle w:val="6"/>
              <w:spacing w:before="78" w:line="162" w:lineRule="exact"/>
              <w:ind w:left="793"/>
              <w:rPr>
                <w:sz w:val="20"/>
                <w:szCs w:val="20"/>
              </w:rPr>
            </w:pPr>
            <w:r>
              <w:rPr>
                <w:position w:val="-2"/>
                <w:sz w:val="20"/>
                <w:szCs w:val="20"/>
              </w:rPr>
              <w:t>5</w:t>
            </w:r>
          </w:p>
        </w:tc>
        <w:tc>
          <w:tcPr>
            <w:tcW w:w="1657" w:type="dxa"/>
            <w:tcBorders>
              <w:right w:val="single" w:color="000000" w:sz="14" w:space="0"/>
            </w:tcBorders>
            <w:shd w:val="clear" w:color="auto" w:fill="C0C0C0"/>
            <w:vAlign w:val="top"/>
          </w:tcPr>
          <w:p>
            <w:pPr>
              <w:pStyle w:val="6"/>
              <w:spacing w:before="77" w:line="163" w:lineRule="exact"/>
              <w:ind w:left="793"/>
              <w:rPr>
                <w:sz w:val="20"/>
                <w:szCs w:val="20"/>
              </w:rPr>
            </w:pPr>
            <w:r>
              <w:rPr>
                <w:position w:val="-2"/>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836" w:type="dxa"/>
            <w:shd w:val="clear" w:color="auto" w:fill="C0C0C0"/>
            <w:vAlign w:val="top"/>
          </w:tcPr>
          <w:p>
            <w:pPr>
              <w:pStyle w:val="6"/>
              <w:spacing w:before="45" w:line="180" w:lineRule="auto"/>
              <w:ind w:left="1714"/>
              <w:rPr>
                <w:sz w:val="20"/>
                <w:szCs w:val="20"/>
              </w:rPr>
            </w:pPr>
            <w:r>
              <w:rPr>
                <w:spacing w:val="-1"/>
                <w:sz w:val="20"/>
                <w:szCs w:val="20"/>
              </w:rPr>
              <w:t>合计</w:t>
            </w: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 w:hRule="atLeast"/>
        </w:trPr>
        <w:tc>
          <w:tcPr>
            <w:tcW w:w="965" w:type="dxa"/>
            <w:gridSpan w:val="3"/>
            <w:tcBorders>
              <w:bottom w:val="single" w:color="000000" w:sz="14" w:space="0"/>
            </w:tcBorders>
            <w:vAlign w:val="top"/>
          </w:tcPr>
          <w:p>
            <w:pPr>
              <w:rPr>
                <w:rFonts w:ascii="Arial"/>
                <w:sz w:val="21"/>
              </w:rPr>
            </w:pPr>
          </w:p>
        </w:tc>
        <w:tc>
          <w:tcPr>
            <w:tcW w:w="3836"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57" w:type="dxa"/>
            <w:tcBorders>
              <w:bottom w:val="single" w:color="000000" w:sz="14" w:space="0"/>
              <w:right w:val="single" w:color="000000" w:sz="14" w:space="0"/>
            </w:tcBorders>
            <w:vAlign w:val="top"/>
          </w:tcPr>
          <w:p>
            <w:pPr>
              <w:rPr>
                <w:rFonts w:ascii="Arial"/>
                <w:sz w:val="21"/>
              </w:rPr>
            </w:pPr>
          </w:p>
        </w:tc>
      </w:tr>
    </w:tbl>
    <w:p>
      <w:pPr>
        <w:spacing w:before="23" w:line="192" w:lineRule="auto"/>
        <w:ind w:left="48"/>
        <w:rPr>
          <w:rFonts w:ascii="宋体" w:hAnsi="宋体" w:eastAsia="宋体" w:cs="宋体"/>
          <w:sz w:val="18"/>
          <w:szCs w:val="18"/>
        </w:rPr>
      </w:pPr>
      <w:r>
        <w:rPr>
          <w:rFonts w:ascii="宋体" w:hAnsi="宋体" w:eastAsia="宋体" w:cs="宋体"/>
          <w:spacing w:val="7"/>
          <w:sz w:val="18"/>
          <w:szCs w:val="18"/>
        </w:rPr>
        <w:t>注：本表反映部门本年度政府性基金预算财政拨款收</w:t>
      </w:r>
      <w:r>
        <w:rPr>
          <w:rFonts w:ascii="宋体" w:hAnsi="宋体" w:eastAsia="宋体" w:cs="宋体"/>
          <w:spacing w:val="6"/>
          <w:sz w:val="18"/>
          <w:szCs w:val="18"/>
        </w:rPr>
        <w:t>入、支出及结转和结余情况。2020年度无政府性基金预算财政拨款收入支出，此表为空。</w:t>
      </w:r>
    </w:p>
    <w:p>
      <w:pPr>
        <w:spacing w:line="192" w:lineRule="auto"/>
        <w:rPr>
          <w:rFonts w:ascii="宋体" w:hAnsi="宋体" w:eastAsia="宋体" w:cs="宋体"/>
          <w:sz w:val="18"/>
          <w:szCs w:val="18"/>
        </w:rPr>
        <w:sectPr>
          <w:type w:val="continuous"/>
          <w:pgSz w:w="16839" w:h="11907"/>
          <w:pgMar w:top="1012" w:right="1082" w:bottom="400" w:left="1077" w:header="0" w:footer="0" w:gutter="0"/>
          <w:cols w:equalWidth="0" w:num="1">
            <w:col w:w="14679"/>
          </w:cols>
        </w:sectPr>
      </w:pPr>
    </w:p>
    <w:p>
      <w:pPr>
        <w:pStyle w:val="2"/>
        <w:spacing w:line="328" w:lineRule="auto"/>
      </w:pPr>
    </w:p>
    <w:p>
      <w:pPr>
        <w:spacing w:before="137" w:line="189" w:lineRule="auto"/>
        <w:ind w:left="2775"/>
        <w:rPr>
          <w:rFonts w:ascii="宋体" w:hAnsi="宋体" w:eastAsia="宋体" w:cs="宋体"/>
          <w:sz w:val="42"/>
          <w:szCs w:val="42"/>
        </w:rPr>
      </w:pPr>
      <w:r>
        <w:rPr>
          <w:rFonts w:ascii="宋体" w:hAnsi="宋体" w:eastAsia="宋体" w:cs="宋体"/>
          <w:spacing w:val="-1"/>
          <w:sz w:val="42"/>
          <w:szCs w:val="42"/>
        </w:rPr>
        <w:t>国有资本经营预算财政拨款收入支出决算表</w:t>
      </w:r>
    </w:p>
    <w:p>
      <w:pPr>
        <w:spacing w:line="189" w:lineRule="auto"/>
        <w:rPr>
          <w:rFonts w:ascii="宋体" w:hAnsi="宋体" w:eastAsia="宋体" w:cs="宋体"/>
          <w:sz w:val="42"/>
          <w:szCs w:val="42"/>
        </w:rPr>
        <w:sectPr>
          <w:pgSz w:w="16839" w:h="11907"/>
          <w:pgMar w:top="1012" w:right="1116" w:bottom="400" w:left="1108" w:header="0" w:footer="0" w:gutter="0"/>
          <w:cols w:equalWidth="0" w:num="1">
            <w:col w:w="14614"/>
          </w:cols>
        </w:sectPr>
      </w:pPr>
    </w:p>
    <w:p>
      <w:pPr>
        <w:pStyle w:val="2"/>
        <w:spacing w:line="248" w:lineRule="auto"/>
      </w:pPr>
    </w:p>
    <w:p>
      <w:pPr>
        <w:spacing w:before="74" w:line="185" w:lineRule="auto"/>
        <w:ind w:left="58"/>
        <w:rPr>
          <w:rFonts w:ascii="宋体" w:hAnsi="宋体" w:eastAsia="宋体" w:cs="宋体"/>
          <w:sz w:val="23"/>
          <w:szCs w:val="23"/>
        </w:rPr>
      </w:pPr>
      <w:r>
        <w:rPr>
          <w:rFonts w:ascii="宋体" w:hAnsi="宋体" w:eastAsia="宋体" w:cs="宋体"/>
          <w:spacing w:val="-1"/>
          <w:sz w:val="23"/>
          <w:szCs w:val="23"/>
        </w:rPr>
        <w:t>编制单位：新疆巴州和静县第六幼儿园</w:t>
      </w:r>
    </w:p>
    <w:p>
      <w:pPr>
        <w:pStyle w:val="2"/>
        <w:spacing w:line="14" w:lineRule="auto"/>
        <w:rPr>
          <w:sz w:val="2"/>
        </w:rPr>
      </w:pPr>
      <w:r>
        <w:rPr>
          <w:sz w:val="2"/>
          <w:szCs w:val="2"/>
        </w:rPr>
        <w:br w:type="column"/>
      </w:r>
    </w:p>
    <w:p>
      <w:pPr>
        <w:pStyle w:val="2"/>
        <w:spacing w:line="246" w:lineRule="auto"/>
      </w:pPr>
    </w:p>
    <w:p>
      <w:pPr>
        <w:spacing w:before="75" w:line="185" w:lineRule="auto"/>
        <w:rPr>
          <w:rFonts w:ascii="宋体" w:hAnsi="宋体" w:eastAsia="宋体" w:cs="宋体"/>
          <w:sz w:val="23"/>
          <w:szCs w:val="23"/>
        </w:rPr>
      </w:pPr>
      <w:r>
        <w:rPr>
          <w:rFonts w:ascii="宋体" w:hAnsi="宋体" w:eastAsia="宋体" w:cs="宋体"/>
          <w:spacing w:val="-2"/>
          <w:sz w:val="23"/>
          <w:szCs w:val="23"/>
        </w:rPr>
        <w:t>2020年度</w:t>
      </w:r>
    </w:p>
    <w:p>
      <w:pPr>
        <w:pStyle w:val="2"/>
        <w:spacing w:line="14" w:lineRule="auto"/>
        <w:rPr>
          <w:sz w:val="2"/>
        </w:rPr>
      </w:pPr>
      <w:r>
        <w:rPr>
          <w:sz w:val="2"/>
          <w:szCs w:val="2"/>
        </w:rPr>
        <w:br w:type="column"/>
      </w:r>
    </w:p>
    <w:p>
      <w:pPr>
        <w:spacing w:before="45" w:line="204" w:lineRule="auto"/>
        <w:ind w:right="57" w:firstLine="696"/>
        <w:rPr>
          <w:rFonts w:ascii="宋体" w:hAnsi="宋体" w:eastAsia="宋体" w:cs="宋体"/>
          <w:sz w:val="23"/>
          <w:szCs w:val="23"/>
        </w:rPr>
      </w:pPr>
      <w:r>
        <w:rPr>
          <w:rFonts w:ascii="宋体" w:hAnsi="宋体" w:eastAsia="宋体" w:cs="宋体"/>
          <w:spacing w:val="-3"/>
          <w:sz w:val="23"/>
          <w:szCs w:val="23"/>
        </w:rPr>
        <w:t>公开09表</w:t>
      </w:r>
      <w:r>
        <w:rPr>
          <w:rFonts w:ascii="宋体" w:hAnsi="宋体" w:eastAsia="宋体" w:cs="宋体"/>
          <w:sz w:val="23"/>
          <w:szCs w:val="23"/>
        </w:rPr>
        <w:t xml:space="preserve"> </w:t>
      </w:r>
      <w:r>
        <w:rPr>
          <w:rFonts w:ascii="宋体" w:hAnsi="宋体" w:eastAsia="宋体" w:cs="宋体"/>
          <w:spacing w:val="-2"/>
          <w:sz w:val="23"/>
          <w:szCs w:val="23"/>
        </w:rPr>
        <w:t>金额单位：万元</w:t>
      </w:r>
    </w:p>
    <w:p>
      <w:pPr>
        <w:spacing w:line="204" w:lineRule="auto"/>
        <w:rPr>
          <w:rFonts w:ascii="宋体" w:hAnsi="宋体" w:eastAsia="宋体" w:cs="宋体"/>
          <w:sz w:val="23"/>
          <w:szCs w:val="23"/>
        </w:rPr>
        <w:sectPr>
          <w:type w:val="continuous"/>
          <w:pgSz w:w="16839" w:h="11907"/>
          <w:pgMar w:top="1012" w:right="1116" w:bottom="400" w:left="1108" w:header="0" w:footer="0" w:gutter="0"/>
          <w:cols w:equalWidth="0" w:num="3">
            <w:col w:w="6182" w:space="100"/>
            <w:col w:w="6573" w:space="100"/>
            <w:col w:w="1660"/>
          </w:cols>
        </w:sectPr>
      </w:pPr>
    </w:p>
    <w:p>
      <w:pPr>
        <w:spacing w:line="15" w:lineRule="exact"/>
      </w:pPr>
    </w:p>
    <w:tbl>
      <w:tblPr>
        <w:tblStyle w:val="5"/>
        <w:tblW w:w="145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8"/>
        <w:gridCol w:w="329"/>
        <w:gridCol w:w="328"/>
        <w:gridCol w:w="3175"/>
        <w:gridCol w:w="1694"/>
        <w:gridCol w:w="1694"/>
        <w:gridCol w:w="1694"/>
        <w:gridCol w:w="1694"/>
        <w:gridCol w:w="1812"/>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4170" w:type="dxa"/>
            <w:gridSpan w:val="4"/>
            <w:shd w:val="clear" w:color="auto" w:fill="C0C0C0"/>
            <w:vAlign w:val="top"/>
          </w:tcPr>
          <w:p>
            <w:pPr>
              <w:pStyle w:val="6"/>
              <w:spacing w:before="33" w:line="197" w:lineRule="auto"/>
              <w:ind w:left="1881"/>
              <w:rPr>
                <w:sz w:val="21"/>
                <w:szCs w:val="21"/>
              </w:rPr>
            </w:pPr>
            <w:r>
              <w:rPr>
                <w:spacing w:val="-3"/>
                <w:sz w:val="21"/>
                <w:szCs w:val="21"/>
              </w:rPr>
              <w:t>项目</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1" w:lineRule="auto"/>
              <w:ind w:left="113"/>
              <w:rPr>
                <w:sz w:val="21"/>
                <w:szCs w:val="21"/>
              </w:rPr>
            </w:pPr>
            <w:r>
              <w:rPr>
                <w:spacing w:val="-1"/>
                <w:sz w:val="21"/>
                <w:szCs w:val="21"/>
              </w:rPr>
              <w:t>年初结转和结余</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3"/>
              <w:rPr>
                <w:sz w:val="21"/>
                <w:szCs w:val="21"/>
              </w:rPr>
            </w:pPr>
            <w:r>
              <w:rPr>
                <w:spacing w:val="-1"/>
                <w:sz w:val="21"/>
                <w:szCs w:val="21"/>
              </w:rPr>
              <w:t>本年收入</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6"/>
              <w:rPr>
                <w:sz w:val="21"/>
                <w:szCs w:val="21"/>
              </w:rPr>
            </w:pPr>
            <w:r>
              <w:rPr>
                <w:spacing w:val="-1"/>
                <w:sz w:val="21"/>
                <w:szCs w:val="21"/>
              </w:rPr>
              <w:t>本年支出</w:t>
            </w:r>
          </w:p>
        </w:tc>
        <w:tc>
          <w:tcPr>
            <w:tcW w:w="5336" w:type="dxa"/>
            <w:gridSpan w:val="3"/>
            <w:tcBorders>
              <w:right w:val="single" w:color="000000" w:sz="14" w:space="0"/>
            </w:tcBorders>
            <w:shd w:val="clear" w:color="auto" w:fill="C0C0C0"/>
            <w:vAlign w:val="top"/>
          </w:tcPr>
          <w:p>
            <w:pPr>
              <w:pStyle w:val="6"/>
              <w:spacing w:before="33" w:line="197" w:lineRule="auto"/>
              <w:ind w:left="1937"/>
              <w:rPr>
                <w:sz w:val="21"/>
                <w:szCs w:val="21"/>
              </w:rPr>
            </w:pPr>
            <w:r>
              <w:rPr>
                <w:spacing w:val="-1"/>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0" w:hRule="atLeast"/>
        </w:trPr>
        <w:tc>
          <w:tcPr>
            <w:tcW w:w="995" w:type="dxa"/>
            <w:gridSpan w:val="3"/>
            <w:shd w:val="clear" w:color="auto" w:fill="C0C0C0"/>
            <w:vAlign w:val="top"/>
          </w:tcPr>
          <w:p>
            <w:pPr>
              <w:pStyle w:val="6"/>
              <w:spacing w:before="166" w:line="221" w:lineRule="auto"/>
              <w:ind w:left="78"/>
              <w:rPr>
                <w:sz w:val="21"/>
                <w:szCs w:val="21"/>
              </w:rPr>
            </w:pPr>
            <w:r>
              <w:rPr>
                <w:spacing w:val="-1"/>
                <w:sz w:val="21"/>
                <w:szCs w:val="21"/>
              </w:rPr>
              <w:t>支出功能</w:t>
            </w:r>
          </w:p>
          <w:p>
            <w:pPr>
              <w:pStyle w:val="6"/>
              <w:spacing w:before="7" w:line="220" w:lineRule="auto"/>
              <w:ind w:left="79"/>
              <w:rPr>
                <w:sz w:val="21"/>
                <w:szCs w:val="21"/>
              </w:rPr>
            </w:pPr>
            <w:r>
              <w:rPr>
                <w:spacing w:val="-2"/>
                <w:sz w:val="21"/>
                <w:szCs w:val="21"/>
              </w:rPr>
              <w:t>分类科目</w:t>
            </w:r>
          </w:p>
          <w:p>
            <w:pPr>
              <w:pStyle w:val="6"/>
              <w:spacing w:before="8" w:line="221" w:lineRule="auto"/>
              <w:ind w:left="290"/>
              <w:rPr>
                <w:sz w:val="21"/>
                <w:szCs w:val="21"/>
              </w:rPr>
            </w:pPr>
            <w:r>
              <w:rPr>
                <w:spacing w:val="-2"/>
                <w:sz w:val="21"/>
                <w:szCs w:val="21"/>
              </w:rPr>
              <w:t>编码</w:t>
            </w:r>
          </w:p>
        </w:tc>
        <w:tc>
          <w:tcPr>
            <w:tcW w:w="3175" w:type="dxa"/>
            <w:shd w:val="clear" w:color="auto" w:fill="C0C0C0"/>
            <w:vAlign w:val="top"/>
          </w:tcPr>
          <w:p>
            <w:pPr>
              <w:spacing w:line="354" w:lineRule="auto"/>
              <w:rPr>
                <w:rFonts w:ascii="Arial"/>
                <w:sz w:val="21"/>
              </w:rPr>
            </w:pPr>
          </w:p>
          <w:p>
            <w:pPr>
              <w:pStyle w:val="6"/>
              <w:spacing w:before="69" w:line="220" w:lineRule="auto"/>
              <w:ind w:left="1165"/>
              <w:rPr>
                <w:sz w:val="21"/>
                <w:szCs w:val="21"/>
              </w:rPr>
            </w:pPr>
            <w:r>
              <w:rPr>
                <w:spacing w:val="-1"/>
                <w:sz w:val="21"/>
                <w:szCs w:val="21"/>
              </w:rPr>
              <w:t>科目名称</w:t>
            </w: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shd w:val="clear" w:color="auto" w:fill="C0C0C0"/>
            <w:vAlign w:val="top"/>
          </w:tcPr>
          <w:p>
            <w:pPr>
              <w:spacing w:line="354" w:lineRule="auto"/>
              <w:rPr>
                <w:rFonts w:ascii="Arial"/>
                <w:sz w:val="21"/>
              </w:rPr>
            </w:pPr>
          </w:p>
          <w:p>
            <w:pPr>
              <w:pStyle w:val="6"/>
              <w:spacing w:before="69" w:line="222" w:lineRule="auto"/>
              <w:ind w:left="650"/>
              <w:rPr>
                <w:sz w:val="21"/>
                <w:szCs w:val="21"/>
              </w:rPr>
            </w:pPr>
            <w:r>
              <w:rPr>
                <w:spacing w:val="-2"/>
                <w:sz w:val="21"/>
                <w:szCs w:val="21"/>
              </w:rPr>
              <w:t>合计</w:t>
            </w:r>
          </w:p>
        </w:tc>
        <w:tc>
          <w:tcPr>
            <w:tcW w:w="1812" w:type="dxa"/>
            <w:shd w:val="clear" w:color="auto" w:fill="C0C0C0"/>
            <w:vAlign w:val="top"/>
          </w:tcPr>
          <w:p>
            <w:pPr>
              <w:spacing w:line="355" w:lineRule="auto"/>
              <w:rPr>
                <w:rFonts w:ascii="Arial"/>
                <w:sz w:val="21"/>
              </w:rPr>
            </w:pPr>
          </w:p>
          <w:p>
            <w:pPr>
              <w:pStyle w:val="6"/>
              <w:spacing w:before="68" w:line="221" w:lineRule="auto"/>
              <w:ind w:left="715"/>
              <w:rPr>
                <w:sz w:val="21"/>
                <w:szCs w:val="21"/>
              </w:rPr>
            </w:pPr>
            <w:r>
              <w:rPr>
                <w:spacing w:val="-3"/>
                <w:sz w:val="21"/>
                <w:szCs w:val="21"/>
              </w:rPr>
              <w:t>结转</w:t>
            </w:r>
          </w:p>
        </w:tc>
        <w:tc>
          <w:tcPr>
            <w:tcW w:w="1830" w:type="dxa"/>
            <w:tcBorders>
              <w:right w:val="single" w:color="000000" w:sz="14" w:space="0"/>
            </w:tcBorders>
            <w:shd w:val="clear" w:color="auto" w:fill="C0C0C0"/>
            <w:vAlign w:val="top"/>
          </w:tcPr>
          <w:p>
            <w:pPr>
              <w:spacing w:line="355" w:lineRule="auto"/>
              <w:rPr>
                <w:rFonts w:ascii="Arial"/>
                <w:sz w:val="21"/>
              </w:rPr>
            </w:pPr>
          </w:p>
          <w:p>
            <w:pPr>
              <w:pStyle w:val="6"/>
              <w:spacing w:before="68" w:line="221" w:lineRule="auto"/>
              <w:ind w:left="718"/>
              <w:rPr>
                <w:sz w:val="21"/>
                <w:szCs w:val="21"/>
              </w:rPr>
            </w:pPr>
            <w:r>
              <w:rPr>
                <w:spacing w:val="-3"/>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restart"/>
            <w:tcBorders>
              <w:bottom w:val="nil"/>
            </w:tcBorders>
            <w:shd w:val="clear" w:color="auto" w:fill="C0C0C0"/>
            <w:vAlign w:val="top"/>
          </w:tcPr>
          <w:p>
            <w:pPr>
              <w:pStyle w:val="6"/>
              <w:spacing w:before="174" w:line="221" w:lineRule="auto"/>
              <w:ind w:left="65"/>
              <w:rPr>
                <w:sz w:val="21"/>
                <w:szCs w:val="21"/>
              </w:rPr>
            </w:pPr>
            <w:r>
              <w:rPr>
                <w:sz w:val="21"/>
                <w:szCs w:val="21"/>
              </w:rPr>
              <w:t>类</w:t>
            </w:r>
          </w:p>
        </w:tc>
        <w:tc>
          <w:tcPr>
            <w:tcW w:w="329" w:type="dxa"/>
            <w:vMerge w:val="restart"/>
            <w:tcBorders>
              <w:bottom w:val="nil"/>
            </w:tcBorders>
            <w:shd w:val="clear" w:color="auto" w:fill="C0C0C0"/>
            <w:vAlign w:val="top"/>
          </w:tcPr>
          <w:p>
            <w:pPr>
              <w:pStyle w:val="6"/>
              <w:spacing w:before="174" w:line="222" w:lineRule="auto"/>
              <w:ind w:left="56"/>
              <w:rPr>
                <w:sz w:val="21"/>
                <w:szCs w:val="21"/>
              </w:rPr>
            </w:pPr>
            <w:r>
              <w:rPr>
                <w:sz w:val="21"/>
                <w:szCs w:val="21"/>
              </w:rPr>
              <w:t>款</w:t>
            </w:r>
          </w:p>
        </w:tc>
        <w:tc>
          <w:tcPr>
            <w:tcW w:w="328" w:type="dxa"/>
            <w:vMerge w:val="restart"/>
            <w:tcBorders>
              <w:bottom w:val="nil"/>
            </w:tcBorders>
            <w:shd w:val="clear" w:color="auto" w:fill="C0C0C0"/>
            <w:vAlign w:val="top"/>
          </w:tcPr>
          <w:p>
            <w:pPr>
              <w:pStyle w:val="6"/>
              <w:spacing w:before="174" w:line="221" w:lineRule="auto"/>
              <w:ind w:left="59"/>
              <w:rPr>
                <w:sz w:val="21"/>
                <w:szCs w:val="21"/>
              </w:rPr>
            </w:pPr>
            <w:r>
              <w:rPr>
                <w:sz w:val="21"/>
                <w:szCs w:val="21"/>
              </w:rPr>
              <w:t>项</w:t>
            </w:r>
          </w:p>
        </w:tc>
        <w:tc>
          <w:tcPr>
            <w:tcW w:w="3175" w:type="dxa"/>
            <w:shd w:val="clear" w:color="auto" w:fill="C0C0C0"/>
            <w:vAlign w:val="top"/>
          </w:tcPr>
          <w:p>
            <w:pPr>
              <w:pStyle w:val="6"/>
              <w:spacing w:before="45" w:line="178" w:lineRule="auto"/>
              <w:ind w:left="1377"/>
              <w:rPr>
                <w:sz w:val="21"/>
                <w:szCs w:val="21"/>
              </w:rPr>
            </w:pPr>
            <w:r>
              <w:rPr>
                <w:spacing w:val="-2"/>
                <w:sz w:val="21"/>
                <w:szCs w:val="21"/>
              </w:rPr>
              <w:t>栏次</w:t>
            </w:r>
          </w:p>
        </w:tc>
        <w:tc>
          <w:tcPr>
            <w:tcW w:w="1694" w:type="dxa"/>
            <w:shd w:val="clear" w:color="auto" w:fill="C0C0C0"/>
            <w:vAlign w:val="top"/>
          </w:tcPr>
          <w:p>
            <w:pPr>
              <w:pStyle w:val="6"/>
              <w:spacing w:before="79" w:line="168" w:lineRule="exact"/>
              <w:ind w:left="819"/>
              <w:rPr>
                <w:sz w:val="21"/>
                <w:szCs w:val="21"/>
              </w:rPr>
            </w:pPr>
            <w:r>
              <w:rPr>
                <w:position w:val="-2"/>
                <w:sz w:val="21"/>
                <w:szCs w:val="21"/>
              </w:rPr>
              <w:t>1</w:t>
            </w:r>
          </w:p>
        </w:tc>
        <w:tc>
          <w:tcPr>
            <w:tcW w:w="1694" w:type="dxa"/>
            <w:shd w:val="clear" w:color="auto" w:fill="C0C0C0"/>
            <w:vAlign w:val="top"/>
          </w:tcPr>
          <w:p>
            <w:pPr>
              <w:pStyle w:val="6"/>
              <w:spacing w:before="80" w:line="167" w:lineRule="exact"/>
              <w:ind w:left="809"/>
              <w:rPr>
                <w:sz w:val="21"/>
                <w:szCs w:val="21"/>
              </w:rPr>
            </w:pPr>
            <w:r>
              <w:rPr>
                <w:position w:val="-2"/>
                <w:sz w:val="21"/>
                <w:szCs w:val="21"/>
              </w:rPr>
              <w:t>2</w:t>
            </w:r>
          </w:p>
        </w:tc>
        <w:tc>
          <w:tcPr>
            <w:tcW w:w="1694" w:type="dxa"/>
            <w:shd w:val="clear" w:color="auto" w:fill="C0C0C0"/>
            <w:vAlign w:val="top"/>
          </w:tcPr>
          <w:p>
            <w:pPr>
              <w:pStyle w:val="6"/>
              <w:spacing w:before="80" w:line="167" w:lineRule="exact"/>
              <w:ind w:left="814"/>
              <w:rPr>
                <w:sz w:val="21"/>
                <w:szCs w:val="21"/>
              </w:rPr>
            </w:pPr>
            <w:r>
              <w:rPr>
                <w:position w:val="-2"/>
                <w:sz w:val="21"/>
                <w:szCs w:val="21"/>
              </w:rPr>
              <w:t>3</w:t>
            </w:r>
          </w:p>
        </w:tc>
        <w:tc>
          <w:tcPr>
            <w:tcW w:w="1694" w:type="dxa"/>
            <w:shd w:val="clear" w:color="auto" w:fill="C0C0C0"/>
            <w:vAlign w:val="top"/>
          </w:tcPr>
          <w:p>
            <w:pPr>
              <w:pStyle w:val="6"/>
              <w:spacing w:before="80" w:line="167" w:lineRule="exact"/>
              <w:ind w:left="812"/>
              <w:rPr>
                <w:sz w:val="21"/>
                <w:szCs w:val="21"/>
              </w:rPr>
            </w:pPr>
            <w:r>
              <w:rPr>
                <w:position w:val="-2"/>
                <w:sz w:val="21"/>
                <w:szCs w:val="21"/>
              </w:rPr>
              <w:t>4</w:t>
            </w:r>
          </w:p>
        </w:tc>
        <w:tc>
          <w:tcPr>
            <w:tcW w:w="1812" w:type="dxa"/>
            <w:shd w:val="clear" w:color="auto" w:fill="C0C0C0"/>
            <w:vAlign w:val="top"/>
          </w:tcPr>
          <w:p>
            <w:pPr>
              <w:pStyle w:val="6"/>
              <w:spacing w:before="87" w:line="160" w:lineRule="exact"/>
              <w:ind w:left="884"/>
              <w:rPr>
                <w:sz w:val="19"/>
                <w:szCs w:val="19"/>
              </w:rPr>
            </w:pPr>
            <w:r>
              <w:rPr>
                <w:position w:val="-2"/>
                <w:sz w:val="19"/>
                <w:szCs w:val="19"/>
              </w:rPr>
              <w:t>5</w:t>
            </w:r>
          </w:p>
        </w:tc>
        <w:tc>
          <w:tcPr>
            <w:tcW w:w="1830" w:type="dxa"/>
            <w:tcBorders>
              <w:right w:val="single" w:color="000000" w:sz="14" w:space="0"/>
            </w:tcBorders>
            <w:shd w:val="clear" w:color="auto" w:fill="C0C0C0"/>
            <w:vAlign w:val="top"/>
          </w:tcPr>
          <w:p>
            <w:pPr>
              <w:pStyle w:val="6"/>
              <w:spacing w:before="86" w:line="157" w:lineRule="auto"/>
              <w:ind w:left="884"/>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continue"/>
            <w:tcBorders>
              <w:top w:val="nil"/>
            </w:tcBorders>
            <w:vAlign w:val="top"/>
          </w:tcPr>
          <w:p>
            <w:pPr>
              <w:rPr>
                <w:rFonts w:ascii="Arial"/>
                <w:sz w:val="21"/>
              </w:rPr>
            </w:pPr>
          </w:p>
        </w:tc>
        <w:tc>
          <w:tcPr>
            <w:tcW w:w="329" w:type="dxa"/>
            <w:vMerge w:val="continue"/>
            <w:tcBorders>
              <w:top w:val="nil"/>
            </w:tcBorders>
            <w:vAlign w:val="top"/>
          </w:tcPr>
          <w:p>
            <w:pPr>
              <w:rPr>
                <w:rFonts w:ascii="Arial"/>
                <w:sz w:val="21"/>
              </w:rPr>
            </w:pPr>
          </w:p>
        </w:tc>
        <w:tc>
          <w:tcPr>
            <w:tcW w:w="328" w:type="dxa"/>
            <w:vMerge w:val="continue"/>
            <w:tcBorders>
              <w:top w:val="nil"/>
            </w:tcBorders>
            <w:vAlign w:val="top"/>
          </w:tcPr>
          <w:p>
            <w:pPr>
              <w:rPr>
                <w:rFonts w:ascii="Arial"/>
                <w:sz w:val="21"/>
              </w:rPr>
            </w:pPr>
          </w:p>
        </w:tc>
        <w:tc>
          <w:tcPr>
            <w:tcW w:w="3175" w:type="dxa"/>
            <w:shd w:val="clear" w:color="auto" w:fill="C0C0C0"/>
            <w:vAlign w:val="top"/>
          </w:tcPr>
          <w:p>
            <w:pPr>
              <w:pStyle w:val="6"/>
              <w:spacing w:before="47" w:line="176" w:lineRule="auto"/>
              <w:ind w:left="1377"/>
              <w:rPr>
                <w:sz w:val="21"/>
                <w:szCs w:val="21"/>
              </w:rPr>
            </w:pPr>
            <w:r>
              <w:rPr>
                <w:spacing w:val="-2"/>
                <w:sz w:val="21"/>
                <w:szCs w:val="21"/>
              </w:rPr>
              <w:t>合计</w:t>
            </w: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995" w:type="dxa"/>
            <w:gridSpan w:val="3"/>
            <w:tcBorders>
              <w:bottom w:val="single" w:color="000000" w:sz="14" w:space="0"/>
            </w:tcBorders>
            <w:vAlign w:val="top"/>
          </w:tcPr>
          <w:p>
            <w:pPr>
              <w:rPr>
                <w:rFonts w:ascii="Arial"/>
                <w:sz w:val="21"/>
              </w:rPr>
            </w:pPr>
          </w:p>
        </w:tc>
        <w:tc>
          <w:tcPr>
            <w:tcW w:w="3175"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812" w:type="dxa"/>
            <w:tcBorders>
              <w:bottom w:val="single" w:color="000000" w:sz="14" w:space="0"/>
            </w:tcBorders>
            <w:vAlign w:val="top"/>
          </w:tcPr>
          <w:p>
            <w:pPr>
              <w:rPr>
                <w:rFonts w:ascii="Arial"/>
                <w:sz w:val="21"/>
              </w:rPr>
            </w:pPr>
          </w:p>
        </w:tc>
        <w:tc>
          <w:tcPr>
            <w:tcW w:w="1830" w:type="dxa"/>
            <w:tcBorders>
              <w:bottom w:val="single" w:color="000000" w:sz="14" w:space="0"/>
              <w:right w:val="single" w:color="000000" w:sz="14" w:space="0"/>
            </w:tcBorders>
            <w:vAlign w:val="top"/>
          </w:tcPr>
          <w:p>
            <w:pPr>
              <w:rPr>
                <w:rFonts w:ascii="Arial"/>
                <w:sz w:val="21"/>
              </w:rPr>
            </w:pPr>
          </w:p>
        </w:tc>
      </w:tr>
    </w:tbl>
    <w:p>
      <w:pPr>
        <w:spacing w:before="27" w:line="187" w:lineRule="auto"/>
        <w:ind w:left="50"/>
        <w:rPr>
          <w:rFonts w:ascii="宋体" w:hAnsi="宋体" w:eastAsia="宋体" w:cs="宋体"/>
          <w:sz w:val="19"/>
          <w:szCs w:val="19"/>
        </w:rPr>
      </w:pPr>
      <w:r>
        <w:rPr>
          <w:rFonts w:ascii="宋体" w:hAnsi="宋体" w:eastAsia="宋体" w:cs="宋体"/>
          <w:spacing w:val="2"/>
          <w:sz w:val="19"/>
          <w:szCs w:val="19"/>
        </w:rPr>
        <w:t>注：本表反映部门本年度国有资本经营预算财政拨款收</w:t>
      </w:r>
      <w:r>
        <w:rPr>
          <w:rFonts w:ascii="宋体" w:hAnsi="宋体" w:eastAsia="宋体" w:cs="宋体"/>
          <w:spacing w:val="1"/>
          <w:sz w:val="19"/>
          <w:szCs w:val="19"/>
        </w:rPr>
        <w:t>入、支出及结转和结余情况。2020年度无国有资本经营预算财政拨款收入支出，此表为空。</w:t>
      </w:r>
    </w:p>
    <w:sectPr>
      <w:type w:val="continuous"/>
      <w:pgSz w:w="16839" w:h="11907"/>
      <w:pgMar w:top="1012" w:right="1116" w:bottom="400" w:left="1108" w:header="0" w:footer="0" w:gutter="0"/>
      <w:cols w:equalWidth="0" w:num="1">
        <w:col w:w="14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im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62BF4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2023-09-14T08:29:11Z</dcterms:created>
  <dc:creator>Administrator</dc:creator>
  <cp:lastModifiedBy>Administrator</cp:lastModifiedBy>
  <dcterms:modified xsi:type="dcterms:W3CDTF">2023-09-14T08:29:36Z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2023-09-14T16:25:55Z</vt:filetime>
  </property>
  <property fmtid="{D5CDD505-2E9C-101B-9397-08002B2CF9AE}" pid="4" name="KSOProductBuildVer">
    <vt:lpwstr>2052-10.1.0.7698</vt:lpwstr>
  </property>
</Properties>
</file>