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spacing w:before="185" w:line="246" w:lineRule="auto"/>
        <w:ind w:left="2853" w:right="21" w:hanging="2826"/>
        <w:outlineLvl w:val="0"/>
        <w:rPr>
          <w:rFonts w:ascii="微软雅黑" w:hAnsi="微软雅黑" w:eastAsia="微软雅黑" w:cs="微软雅黑"/>
          <w:sz w:val="43"/>
          <w:szCs w:val="43"/>
        </w:rPr>
      </w:pPr>
      <w:r>
        <w:rPr>
          <w:rFonts w:ascii="微软雅黑" w:hAnsi="微软雅黑" w:eastAsia="微软雅黑" w:cs="微软雅黑"/>
          <w:spacing w:val="6"/>
          <w:sz w:val="43"/>
          <w:szCs w:val="43"/>
        </w:rPr>
        <w:t>新疆巴州和静县人民检察院 2020 年度部门</w:t>
      </w:r>
      <w:r>
        <w:rPr>
          <w:rFonts w:ascii="微软雅黑" w:hAnsi="微软雅黑" w:eastAsia="微软雅黑" w:cs="微软雅黑"/>
          <w:spacing w:val="9"/>
          <w:sz w:val="43"/>
          <w:szCs w:val="43"/>
        </w:rPr>
        <w:t xml:space="preserve"> </w:t>
      </w:r>
      <w:r>
        <w:rPr>
          <w:rFonts w:ascii="微软雅黑" w:hAnsi="微软雅黑" w:eastAsia="微软雅黑" w:cs="微软雅黑"/>
          <w:spacing w:val="8"/>
          <w:sz w:val="43"/>
          <w:szCs w:val="43"/>
        </w:rPr>
        <w:t>决算公开说明</w:t>
      </w:r>
    </w:p>
    <w:p>
      <w:pPr>
        <w:spacing w:line="246" w:lineRule="auto"/>
        <w:rPr>
          <w:rFonts w:ascii="微软雅黑" w:hAnsi="微软雅黑" w:eastAsia="微软雅黑" w:cs="微软雅黑"/>
          <w:sz w:val="43"/>
          <w:szCs w:val="43"/>
        </w:rPr>
        <w:sectPr>
          <w:footerReference r:id="rId3" w:type="default"/>
          <w:pgSz w:w="11906" w:h="16839"/>
          <w:pgMar w:top="1431" w:right="1785" w:bottom="1156" w:left="1785" w:header="0" w:footer="994" w:gutter="0"/>
        </w:sectPr>
      </w:pPr>
    </w:p>
    <w:sdt>
      <w:sdtPr>
        <w:rPr>
          <w:rFonts w:ascii="仿宋" w:hAnsi="仿宋" w:eastAsia="仿宋" w:cs="仿宋"/>
          <w:sz w:val="35"/>
          <w:szCs w:val="35"/>
        </w:rPr>
        <w:id w:val="0"/>
        <w:docPartObj>
          <w:docPartGallery w:val="Table of Contents"/>
          <w:docPartUnique/>
        </w:docPartObj>
      </w:sdtPr>
      <w:sdtEndPr>
        <w:rPr>
          <w:rFonts w:ascii="仿宋" w:hAnsi="仿宋" w:eastAsia="仿宋" w:cs="仿宋"/>
          <w:sz w:val="31"/>
          <w:szCs w:val="31"/>
        </w:rPr>
      </w:sdtEndPr>
      <w:sdtContent>
        <w:p>
          <w:pPr>
            <w:spacing w:before="141" w:line="223" w:lineRule="auto"/>
            <w:ind w:left="3793"/>
            <w:rPr>
              <w:rFonts w:ascii="仿宋" w:hAnsi="仿宋" w:eastAsia="仿宋" w:cs="仿宋"/>
              <w:sz w:val="35"/>
              <w:szCs w:val="35"/>
            </w:rPr>
          </w:pPr>
          <w:r>
            <w:rPr>
              <w:rFonts w:ascii="仿宋" w:hAnsi="仿宋" w:eastAsia="仿宋" w:cs="仿宋"/>
              <w:spacing w:val="-35"/>
              <w:sz w:val="35"/>
              <w:szCs w:val="35"/>
              <w14:textOutline w14:w="6537" w14:cap="sq" w14:cmpd="sng">
                <w14:solidFill>
                  <w14:srgbClr w14:val="000000"/>
                </w14:solidFill>
                <w14:prstDash w14:val="solid"/>
                <w14:bevel/>
              </w14:textOutline>
            </w:rPr>
            <w:t>目</w:t>
          </w:r>
          <w:r>
            <w:rPr>
              <w:rFonts w:ascii="仿宋" w:hAnsi="仿宋" w:eastAsia="仿宋" w:cs="仿宋"/>
              <w:spacing w:val="37"/>
              <w:sz w:val="35"/>
              <w:szCs w:val="35"/>
            </w:rPr>
            <w:t xml:space="preserve"> </w:t>
          </w:r>
          <w:r>
            <w:rPr>
              <w:rFonts w:ascii="仿宋" w:hAnsi="仿宋" w:eastAsia="仿宋" w:cs="仿宋"/>
              <w:spacing w:val="-35"/>
              <w:sz w:val="35"/>
              <w:szCs w:val="35"/>
              <w14:textOutline w14:w="6537" w14:cap="sq" w14:cmpd="sng">
                <w14:solidFill>
                  <w14:srgbClr w14:val="000000"/>
                </w14:solidFill>
                <w14:prstDash w14:val="solid"/>
                <w14:bevel/>
              </w14:textOutline>
            </w:rPr>
            <w:t>录</w:t>
          </w:r>
        </w:p>
        <w:p>
          <w:pPr>
            <w:spacing w:before="224" w:line="189" w:lineRule="auto"/>
            <w:ind w:left="42"/>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第一部分</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部门单位概况</w:t>
          </w:r>
        </w:p>
        <w:p>
          <w:pPr>
            <w:spacing w:before="306" w:line="189" w:lineRule="auto"/>
            <w:ind w:left="46"/>
            <w:rPr>
              <w:rFonts w:ascii="仿宋" w:hAnsi="仿宋" w:eastAsia="仿宋" w:cs="仿宋"/>
              <w:sz w:val="31"/>
              <w:szCs w:val="31"/>
            </w:rPr>
          </w:pPr>
          <w:r>
            <w:rPr>
              <w:rFonts w:ascii="仿宋" w:hAnsi="仿宋" w:eastAsia="仿宋" w:cs="仿宋"/>
              <w:spacing w:val="4"/>
              <w:sz w:val="31"/>
              <w:szCs w:val="31"/>
            </w:rPr>
            <w:t>一、主要职能</w:t>
          </w:r>
        </w:p>
        <w:p>
          <w:pPr>
            <w:spacing w:before="306" w:line="189" w:lineRule="auto"/>
            <w:ind w:left="44"/>
            <w:rPr>
              <w:rFonts w:ascii="仿宋" w:hAnsi="仿宋" w:eastAsia="仿宋" w:cs="仿宋"/>
              <w:sz w:val="31"/>
              <w:szCs w:val="31"/>
            </w:rPr>
          </w:pPr>
          <w:r>
            <w:rPr>
              <w:rFonts w:ascii="仿宋" w:hAnsi="仿宋" w:eastAsia="仿宋" w:cs="仿宋"/>
              <w:spacing w:val="7"/>
              <w:sz w:val="31"/>
              <w:szCs w:val="31"/>
            </w:rPr>
            <w:t>二、机构设置及人员情况</w:t>
          </w:r>
        </w:p>
        <w:p>
          <w:pPr>
            <w:spacing w:before="306" w:line="189" w:lineRule="auto"/>
            <w:ind w:left="42"/>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第二部分</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部门决算情况说明</w:t>
          </w:r>
        </w:p>
        <w:p>
          <w:pPr>
            <w:spacing w:before="307" w:line="189" w:lineRule="auto"/>
            <w:ind w:left="46"/>
            <w:rPr>
              <w:rFonts w:ascii="仿宋" w:hAnsi="仿宋" w:eastAsia="仿宋" w:cs="仿宋"/>
              <w:sz w:val="31"/>
              <w:szCs w:val="31"/>
            </w:rPr>
          </w:pPr>
          <w:r>
            <w:rPr>
              <w:rFonts w:ascii="仿宋" w:hAnsi="仿宋" w:eastAsia="仿宋" w:cs="仿宋"/>
              <w:spacing w:val="7"/>
              <w:sz w:val="31"/>
              <w:szCs w:val="31"/>
            </w:rPr>
            <w:t>一、收入支出决算总体情况说明</w:t>
          </w:r>
        </w:p>
        <w:p>
          <w:pPr>
            <w:spacing w:before="306" w:line="189" w:lineRule="auto"/>
            <w:ind w:left="44"/>
            <w:rPr>
              <w:rFonts w:ascii="仿宋" w:hAnsi="仿宋" w:eastAsia="仿宋" w:cs="仿宋"/>
              <w:sz w:val="31"/>
              <w:szCs w:val="31"/>
            </w:rPr>
          </w:pPr>
          <w:r>
            <w:rPr>
              <w:rFonts w:ascii="仿宋" w:hAnsi="仿宋" w:eastAsia="仿宋" w:cs="仿宋"/>
              <w:spacing w:val="6"/>
              <w:sz w:val="31"/>
              <w:szCs w:val="31"/>
            </w:rPr>
            <w:t>二、收入决算情况说明</w:t>
          </w:r>
        </w:p>
        <w:p>
          <w:pPr>
            <w:spacing w:before="307" w:line="189" w:lineRule="auto"/>
            <w:ind w:left="50"/>
            <w:rPr>
              <w:rFonts w:ascii="仿宋" w:hAnsi="仿宋" w:eastAsia="仿宋" w:cs="仿宋"/>
              <w:sz w:val="31"/>
              <w:szCs w:val="31"/>
            </w:rPr>
          </w:pPr>
          <w:r>
            <w:rPr>
              <w:rFonts w:ascii="仿宋" w:hAnsi="仿宋" w:eastAsia="仿宋" w:cs="仿宋"/>
              <w:spacing w:val="6"/>
              <w:sz w:val="31"/>
              <w:szCs w:val="31"/>
            </w:rPr>
            <w:t>三、支出决算情况说明</w:t>
          </w:r>
        </w:p>
        <w:p>
          <w:pPr>
            <w:spacing w:before="306" w:line="189" w:lineRule="auto"/>
            <w:ind w:left="63"/>
            <w:rPr>
              <w:rFonts w:ascii="仿宋" w:hAnsi="仿宋" w:eastAsia="仿宋" w:cs="仿宋"/>
              <w:sz w:val="31"/>
              <w:szCs w:val="31"/>
            </w:rPr>
          </w:pPr>
          <w:r>
            <w:rPr>
              <w:rFonts w:ascii="仿宋" w:hAnsi="仿宋" w:eastAsia="仿宋" w:cs="仿宋"/>
              <w:spacing w:val="7"/>
              <w:sz w:val="31"/>
              <w:szCs w:val="31"/>
            </w:rPr>
            <w:t>四、财政拨款收入支出决算总体情况说明</w:t>
          </w:r>
        </w:p>
        <w:p>
          <w:pPr>
            <w:spacing w:before="307" w:line="189" w:lineRule="auto"/>
            <w:ind w:left="37"/>
            <w:rPr>
              <w:rFonts w:ascii="仿宋" w:hAnsi="仿宋" w:eastAsia="仿宋" w:cs="仿宋"/>
              <w:sz w:val="31"/>
              <w:szCs w:val="31"/>
            </w:rPr>
          </w:pPr>
          <w:r>
            <w:rPr>
              <w:rFonts w:ascii="仿宋" w:hAnsi="仿宋" w:eastAsia="仿宋" w:cs="仿宋"/>
              <w:spacing w:val="8"/>
              <w:sz w:val="31"/>
              <w:szCs w:val="31"/>
            </w:rPr>
            <w:t>五、一般公共预算财政拨款支出决算情况说明</w:t>
          </w:r>
        </w:p>
        <w:p>
          <w:pPr>
            <w:spacing w:before="307" w:line="189" w:lineRule="auto"/>
            <w:ind w:left="40"/>
            <w:rPr>
              <w:rFonts w:ascii="仿宋" w:hAnsi="仿宋" w:eastAsia="仿宋" w:cs="仿宋"/>
              <w:sz w:val="31"/>
              <w:szCs w:val="31"/>
            </w:rPr>
          </w:pPr>
          <w:r>
            <w:rPr>
              <w:rFonts w:ascii="仿宋" w:hAnsi="仿宋" w:eastAsia="仿宋" w:cs="仿宋"/>
              <w:spacing w:val="8"/>
              <w:sz w:val="31"/>
              <w:szCs w:val="31"/>
            </w:rPr>
            <w:t>六、一般公共预算财政拨款基本支出决算情况说明</w:t>
          </w:r>
        </w:p>
        <w:p>
          <w:pPr>
            <w:spacing w:before="306" w:line="189" w:lineRule="auto"/>
            <w:ind w:left="34"/>
            <w:rPr>
              <w:rFonts w:ascii="仿宋" w:hAnsi="仿宋" w:eastAsia="仿宋" w:cs="仿宋"/>
              <w:sz w:val="31"/>
              <w:szCs w:val="31"/>
            </w:rPr>
          </w:pPr>
          <w:r>
            <w:rPr>
              <w:rFonts w:ascii="仿宋" w:hAnsi="仿宋" w:eastAsia="仿宋" w:cs="仿宋"/>
              <w:spacing w:val="8"/>
              <w:sz w:val="31"/>
              <w:szCs w:val="31"/>
            </w:rPr>
            <w:t>七、一般公共预算财政拨款“三公”经费支出决算情况说明</w:t>
          </w:r>
        </w:p>
        <w:p>
          <w:pPr>
            <w:spacing w:before="307" w:line="189" w:lineRule="auto"/>
            <w:ind w:left="32"/>
            <w:rPr>
              <w:rFonts w:ascii="仿宋" w:hAnsi="仿宋" w:eastAsia="仿宋" w:cs="仿宋"/>
              <w:sz w:val="31"/>
              <w:szCs w:val="31"/>
            </w:rPr>
          </w:pPr>
          <w:r>
            <w:rPr>
              <w:rFonts w:ascii="仿宋" w:hAnsi="仿宋" w:eastAsia="仿宋" w:cs="仿宋"/>
              <w:spacing w:val="9"/>
              <w:sz w:val="31"/>
              <w:szCs w:val="31"/>
            </w:rPr>
            <w:t>八、政府性基金预算财政拨款收入支出决算情况说明</w:t>
          </w:r>
        </w:p>
        <w:p>
          <w:pPr>
            <w:spacing w:before="307" w:line="189" w:lineRule="auto"/>
            <w:ind w:left="30"/>
            <w:rPr>
              <w:rFonts w:ascii="仿宋" w:hAnsi="仿宋" w:eastAsia="仿宋" w:cs="仿宋"/>
              <w:sz w:val="31"/>
              <w:szCs w:val="31"/>
            </w:rPr>
          </w:pPr>
          <w:r>
            <w:rPr>
              <w:rFonts w:ascii="仿宋" w:hAnsi="仿宋" w:eastAsia="仿宋" w:cs="仿宋"/>
              <w:spacing w:val="9"/>
              <w:sz w:val="31"/>
              <w:szCs w:val="31"/>
            </w:rPr>
            <w:t>九、国有资本经营预算财政拨款收入支出决算情况说明</w:t>
          </w:r>
        </w:p>
        <w:p>
          <w:pPr>
            <w:spacing w:before="306" w:line="189" w:lineRule="auto"/>
            <w:ind w:left="40"/>
            <w:rPr>
              <w:rFonts w:ascii="仿宋" w:hAnsi="仿宋" w:eastAsia="仿宋" w:cs="仿宋"/>
              <w:sz w:val="31"/>
              <w:szCs w:val="31"/>
            </w:rPr>
          </w:pPr>
          <w:r>
            <w:rPr>
              <w:rFonts w:ascii="仿宋" w:hAnsi="仿宋" w:eastAsia="仿宋" w:cs="仿宋"/>
              <w:spacing w:val="7"/>
              <w:sz w:val="31"/>
              <w:szCs w:val="31"/>
            </w:rPr>
            <w:t>十、其他重要事项的情况说明</w:t>
          </w:r>
        </w:p>
        <w:p>
          <w:pPr>
            <w:spacing w:before="307" w:line="189" w:lineRule="auto"/>
            <w:ind w:left="18"/>
            <w:rPr>
              <w:rFonts w:ascii="仿宋" w:hAnsi="仿宋" w:eastAsia="仿宋" w:cs="仿宋"/>
              <w:sz w:val="31"/>
              <w:szCs w:val="31"/>
            </w:rPr>
          </w:pPr>
          <w:r>
            <w:rPr>
              <w:rFonts w:ascii="仿宋" w:hAnsi="仿宋" w:eastAsia="仿宋" w:cs="仿宋"/>
              <w:spacing w:val="9"/>
              <w:sz w:val="31"/>
              <w:szCs w:val="31"/>
            </w:rPr>
            <w:t>（一）机关运行经费支出情况</w:t>
          </w:r>
        </w:p>
        <w:p>
          <w:pPr>
            <w:spacing w:before="307" w:line="189" w:lineRule="auto"/>
            <w:ind w:left="18"/>
            <w:rPr>
              <w:rFonts w:ascii="仿宋" w:hAnsi="仿宋" w:eastAsia="仿宋" w:cs="仿宋"/>
              <w:sz w:val="31"/>
              <w:szCs w:val="31"/>
            </w:rPr>
          </w:pPr>
          <w:r>
            <w:rPr>
              <w:rFonts w:ascii="仿宋" w:hAnsi="仿宋" w:eastAsia="仿宋" w:cs="仿宋"/>
              <w:spacing w:val="9"/>
              <w:sz w:val="31"/>
              <w:szCs w:val="31"/>
            </w:rPr>
            <w:t>（二）政府采购情况</w:t>
          </w:r>
        </w:p>
        <w:p>
          <w:pPr>
            <w:spacing w:before="306" w:line="189" w:lineRule="auto"/>
            <w:ind w:left="18"/>
            <w:rPr>
              <w:rFonts w:ascii="仿宋" w:hAnsi="仿宋" w:eastAsia="仿宋" w:cs="仿宋"/>
              <w:sz w:val="31"/>
              <w:szCs w:val="31"/>
            </w:rPr>
          </w:pPr>
          <w:r>
            <w:rPr>
              <w:rFonts w:ascii="仿宋" w:hAnsi="仿宋" w:eastAsia="仿宋" w:cs="仿宋"/>
              <w:spacing w:val="9"/>
              <w:sz w:val="31"/>
              <w:szCs w:val="31"/>
            </w:rPr>
            <w:t>（三）国有资产占用情况说明</w:t>
          </w:r>
        </w:p>
        <w:p>
          <w:pPr>
            <w:spacing w:before="307" w:line="189" w:lineRule="auto"/>
            <w:ind w:left="40"/>
            <w:rPr>
              <w:rFonts w:ascii="仿宋" w:hAnsi="仿宋" w:eastAsia="仿宋" w:cs="仿宋"/>
              <w:sz w:val="31"/>
              <w:szCs w:val="31"/>
            </w:rPr>
          </w:pPr>
          <w:r>
            <w:rPr>
              <w:rFonts w:ascii="仿宋" w:hAnsi="仿宋" w:eastAsia="仿宋" w:cs="仿宋"/>
              <w:spacing w:val="7"/>
              <w:sz w:val="31"/>
              <w:szCs w:val="31"/>
            </w:rPr>
            <w:t>十一、预算绩效的情况说明</w:t>
          </w:r>
        </w:p>
        <w:p>
          <w:pPr>
            <w:spacing w:before="306" w:line="189" w:lineRule="auto"/>
            <w:ind w:left="42"/>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第三部分</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专业名词解释</w:t>
          </w:r>
        </w:p>
        <w:p>
          <w:pPr>
            <w:spacing w:before="307" w:line="189" w:lineRule="auto"/>
            <w:ind w:left="42"/>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第四部分</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部门决算报表（见附表）</w:t>
          </w:r>
        </w:p>
        <w:p>
          <w:pPr>
            <w:spacing w:before="306" w:line="222" w:lineRule="auto"/>
            <w:ind w:left="46"/>
            <w:rPr>
              <w:rFonts w:ascii="仿宋" w:hAnsi="仿宋" w:eastAsia="仿宋" w:cs="仿宋"/>
              <w:sz w:val="31"/>
              <w:szCs w:val="31"/>
            </w:rPr>
          </w:pPr>
          <w:r>
            <w:rPr>
              <w:rFonts w:ascii="仿宋" w:hAnsi="仿宋" w:eastAsia="仿宋" w:cs="仿宋"/>
              <w:spacing w:val="6"/>
              <w:sz w:val="31"/>
              <w:szCs w:val="31"/>
            </w:rPr>
            <w:t>一、《收入支出决算总表》</w:t>
          </w:r>
        </w:p>
      </w:sdtContent>
    </w:sdt>
    <w:p>
      <w:pPr>
        <w:spacing w:line="222" w:lineRule="auto"/>
        <w:rPr>
          <w:rFonts w:ascii="仿宋" w:hAnsi="仿宋" w:eastAsia="仿宋" w:cs="仿宋"/>
          <w:sz w:val="31"/>
          <w:szCs w:val="31"/>
        </w:rPr>
        <w:sectPr>
          <w:footerReference r:id="rId4" w:type="default"/>
          <w:pgSz w:w="11906" w:h="16839"/>
          <w:pgMar w:top="1431" w:right="1785" w:bottom="1156" w:left="1785" w:header="0" w:footer="994" w:gutter="0"/>
        </w:sectPr>
      </w:pPr>
    </w:p>
    <w:p>
      <w:pPr>
        <w:spacing w:before="164" w:line="624" w:lineRule="exact"/>
        <w:ind w:left="44"/>
        <w:rPr>
          <w:rFonts w:ascii="仿宋" w:hAnsi="仿宋" w:eastAsia="仿宋" w:cs="仿宋"/>
          <w:sz w:val="31"/>
          <w:szCs w:val="31"/>
        </w:rPr>
      </w:pPr>
      <w:r>
        <w:rPr>
          <w:rFonts w:ascii="仿宋" w:hAnsi="仿宋" w:eastAsia="仿宋" w:cs="仿宋"/>
          <w:spacing w:val="6"/>
          <w:position w:val="23"/>
          <w:sz w:val="31"/>
          <w:szCs w:val="31"/>
        </w:rPr>
        <w:t>二、《收入决算表》</w:t>
      </w:r>
    </w:p>
    <w:p>
      <w:pPr>
        <w:spacing w:line="189" w:lineRule="auto"/>
        <w:ind w:left="50"/>
        <w:rPr>
          <w:rFonts w:ascii="仿宋" w:hAnsi="仿宋" w:eastAsia="仿宋" w:cs="仿宋"/>
          <w:sz w:val="31"/>
          <w:szCs w:val="31"/>
        </w:rPr>
      </w:pPr>
      <w:r>
        <w:rPr>
          <w:rFonts w:ascii="仿宋" w:hAnsi="仿宋" w:eastAsia="仿宋" w:cs="仿宋"/>
          <w:spacing w:val="5"/>
          <w:sz w:val="31"/>
          <w:szCs w:val="31"/>
        </w:rPr>
        <w:t>三、《支出决算表》</w:t>
      </w:r>
    </w:p>
    <w:p>
      <w:pPr>
        <w:spacing w:before="306" w:line="189" w:lineRule="auto"/>
        <w:ind w:left="63"/>
        <w:rPr>
          <w:rFonts w:ascii="仿宋" w:hAnsi="仿宋" w:eastAsia="仿宋" w:cs="仿宋"/>
          <w:sz w:val="31"/>
          <w:szCs w:val="31"/>
        </w:rPr>
      </w:pPr>
      <w:r>
        <w:rPr>
          <w:rFonts w:ascii="仿宋" w:hAnsi="仿宋" w:eastAsia="仿宋" w:cs="仿宋"/>
          <w:spacing w:val="6"/>
          <w:sz w:val="31"/>
          <w:szCs w:val="31"/>
        </w:rPr>
        <w:t>四、《财政拨款收入支出决算总表》</w:t>
      </w:r>
    </w:p>
    <w:p>
      <w:pPr>
        <w:spacing w:before="306" w:line="189" w:lineRule="auto"/>
        <w:ind w:left="37"/>
        <w:rPr>
          <w:rFonts w:ascii="仿宋" w:hAnsi="仿宋" w:eastAsia="仿宋" w:cs="仿宋"/>
          <w:sz w:val="31"/>
          <w:szCs w:val="31"/>
        </w:rPr>
      </w:pPr>
      <w:r>
        <w:rPr>
          <w:rFonts w:ascii="仿宋" w:hAnsi="仿宋" w:eastAsia="仿宋" w:cs="仿宋"/>
          <w:spacing w:val="8"/>
          <w:sz w:val="31"/>
          <w:szCs w:val="31"/>
        </w:rPr>
        <w:t>五、《一般公共预算财政拨款支出决算表》</w:t>
      </w:r>
    </w:p>
    <w:p>
      <w:pPr>
        <w:spacing w:before="306" w:line="189" w:lineRule="auto"/>
        <w:ind w:left="40"/>
        <w:rPr>
          <w:rFonts w:ascii="仿宋" w:hAnsi="仿宋" w:eastAsia="仿宋" w:cs="仿宋"/>
          <w:sz w:val="31"/>
          <w:szCs w:val="31"/>
        </w:rPr>
      </w:pPr>
      <w:r>
        <w:rPr>
          <w:rFonts w:ascii="仿宋" w:hAnsi="仿宋" w:eastAsia="仿宋" w:cs="仿宋"/>
          <w:spacing w:val="8"/>
          <w:sz w:val="31"/>
          <w:szCs w:val="31"/>
        </w:rPr>
        <w:t>六、《一般公共预算财政拨款基本支出决算表》</w:t>
      </w:r>
    </w:p>
    <w:p>
      <w:pPr>
        <w:spacing w:before="306" w:line="624" w:lineRule="exact"/>
        <w:ind w:left="34"/>
        <w:rPr>
          <w:rFonts w:ascii="仿宋" w:hAnsi="仿宋" w:eastAsia="仿宋" w:cs="仿宋"/>
          <w:sz w:val="31"/>
          <w:szCs w:val="31"/>
        </w:rPr>
      </w:pPr>
      <w:r>
        <w:rPr>
          <w:rFonts w:ascii="仿宋" w:hAnsi="仿宋" w:eastAsia="仿宋" w:cs="仿宋"/>
          <w:spacing w:val="9"/>
          <w:position w:val="23"/>
          <w:sz w:val="31"/>
          <w:szCs w:val="31"/>
        </w:rPr>
        <w:t>七、《一般公共预算财政拨款“三公”经费支出决算</w:t>
      </w:r>
      <w:r>
        <w:rPr>
          <w:rFonts w:ascii="仿宋" w:hAnsi="仿宋" w:eastAsia="仿宋" w:cs="仿宋"/>
          <w:spacing w:val="8"/>
          <w:position w:val="23"/>
          <w:sz w:val="31"/>
          <w:szCs w:val="31"/>
        </w:rPr>
        <w:t>表》</w:t>
      </w:r>
    </w:p>
    <w:p>
      <w:pPr>
        <w:spacing w:line="189" w:lineRule="auto"/>
        <w:ind w:left="32"/>
        <w:rPr>
          <w:rFonts w:ascii="仿宋" w:hAnsi="仿宋" w:eastAsia="仿宋" w:cs="仿宋"/>
          <w:sz w:val="31"/>
          <w:szCs w:val="31"/>
        </w:rPr>
      </w:pPr>
      <w:r>
        <w:rPr>
          <w:rFonts w:ascii="仿宋" w:hAnsi="仿宋" w:eastAsia="仿宋" w:cs="仿宋"/>
          <w:spacing w:val="8"/>
          <w:sz w:val="31"/>
          <w:szCs w:val="31"/>
        </w:rPr>
        <w:t>八、《政府性基金预算财政拨款收入支出决算表》</w:t>
      </w:r>
    </w:p>
    <w:p>
      <w:pPr>
        <w:spacing w:before="306" w:line="222" w:lineRule="auto"/>
        <w:ind w:left="30"/>
        <w:rPr>
          <w:rFonts w:ascii="仿宋" w:hAnsi="仿宋" w:eastAsia="仿宋" w:cs="仿宋"/>
          <w:sz w:val="31"/>
          <w:szCs w:val="31"/>
        </w:rPr>
      </w:pPr>
      <w:r>
        <w:rPr>
          <w:rFonts w:ascii="仿宋" w:hAnsi="仿宋" w:eastAsia="仿宋" w:cs="仿宋"/>
          <w:spacing w:val="9"/>
          <w:sz w:val="31"/>
          <w:szCs w:val="31"/>
        </w:rPr>
        <w:t>九、《国有资本经营预算财政拨款收入支出决算表》</w:t>
      </w:r>
    </w:p>
    <w:p>
      <w:pPr>
        <w:spacing w:line="222" w:lineRule="auto"/>
        <w:rPr>
          <w:rFonts w:ascii="仿宋" w:hAnsi="仿宋" w:eastAsia="仿宋" w:cs="仿宋"/>
          <w:sz w:val="31"/>
          <w:szCs w:val="31"/>
        </w:rPr>
        <w:sectPr>
          <w:footerReference r:id="rId5" w:type="default"/>
          <w:pgSz w:w="11906" w:h="16839"/>
          <w:pgMar w:top="1431" w:right="1785" w:bottom="1156" w:left="1785" w:header="0" w:footer="994" w:gutter="0"/>
        </w:sectPr>
      </w:pPr>
    </w:p>
    <w:p>
      <w:pPr>
        <w:spacing w:before="162" w:line="624" w:lineRule="exact"/>
        <w:ind w:left="2820"/>
        <w:rPr>
          <w:rFonts w:ascii="SimHei" w:hAnsi="SimHei" w:eastAsia="SimHei" w:cs="SimHei"/>
          <w:sz w:val="31"/>
          <w:szCs w:val="31"/>
        </w:rPr>
      </w:pPr>
      <w:r>
        <w:rPr>
          <w:rFonts w:ascii="SimHei" w:hAnsi="SimHei" w:eastAsia="SimHei" w:cs="SimHei"/>
          <w:spacing w:val="8"/>
          <w:position w:val="23"/>
          <w:sz w:val="31"/>
          <w:szCs w:val="31"/>
        </w:rPr>
        <w:t>第一部分 部门单位概况</w:t>
      </w:r>
    </w:p>
    <w:p>
      <w:pPr>
        <w:spacing w:before="1" w:line="227" w:lineRule="auto"/>
        <w:ind w:left="672"/>
        <w:rPr>
          <w:rFonts w:ascii="SimHei" w:hAnsi="SimHei" w:eastAsia="SimHei" w:cs="SimHei"/>
          <w:sz w:val="31"/>
          <w:szCs w:val="31"/>
        </w:rPr>
      </w:pPr>
      <w:r>
        <w:rPr>
          <w:rFonts w:ascii="SimHei" w:hAnsi="SimHei" w:eastAsia="SimHei" w:cs="SimHei"/>
          <w:spacing w:val="7"/>
          <w:sz w:val="31"/>
          <w:szCs w:val="31"/>
        </w:rPr>
        <w:t>一、主要职能</w:t>
      </w:r>
    </w:p>
    <w:p>
      <w:pPr>
        <w:spacing w:before="240" w:line="372" w:lineRule="auto"/>
        <w:ind w:left="30" w:right="13" w:firstLine="657"/>
        <w:rPr>
          <w:rFonts w:ascii="仿宋" w:hAnsi="仿宋" w:eastAsia="仿宋" w:cs="仿宋"/>
          <w:sz w:val="31"/>
          <w:szCs w:val="31"/>
        </w:rPr>
      </w:pPr>
      <w:r>
        <w:rPr>
          <w:rFonts w:ascii="仿宋" w:hAnsi="仿宋" w:eastAsia="仿宋" w:cs="仿宋"/>
          <w:spacing w:val="7"/>
          <w:sz w:val="31"/>
          <w:szCs w:val="31"/>
        </w:rPr>
        <w:t>1.深入贯彻习近平新时代中国特色社会主义思想，深入</w:t>
      </w:r>
      <w:r>
        <w:rPr>
          <w:rFonts w:ascii="仿宋" w:hAnsi="仿宋" w:eastAsia="仿宋" w:cs="仿宋"/>
          <w:spacing w:val="14"/>
          <w:sz w:val="31"/>
          <w:szCs w:val="31"/>
        </w:rPr>
        <w:t xml:space="preserve"> </w:t>
      </w:r>
      <w:r>
        <w:rPr>
          <w:rFonts w:ascii="仿宋" w:hAnsi="仿宋" w:eastAsia="仿宋" w:cs="仿宋"/>
          <w:spacing w:val="8"/>
          <w:sz w:val="31"/>
          <w:szCs w:val="31"/>
        </w:rPr>
        <w:t>贯彻党的路线方针政策和决策部署，聚焦社会稳定和长治久</w:t>
      </w:r>
      <w:r>
        <w:rPr>
          <w:rFonts w:ascii="仿宋" w:hAnsi="仿宋" w:eastAsia="仿宋" w:cs="仿宋"/>
          <w:spacing w:val="18"/>
          <w:sz w:val="31"/>
          <w:szCs w:val="31"/>
        </w:rPr>
        <w:t xml:space="preserve"> </w:t>
      </w:r>
      <w:r>
        <w:rPr>
          <w:rFonts w:ascii="仿宋" w:hAnsi="仿宋" w:eastAsia="仿宋" w:cs="仿宋"/>
          <w:spacing w:val="8"/>
          <w:sz w:val="31"/>
          <w:szCs w:val="31"/>
        </w:rPr>
        <w:t>安总目标，统一全院检察人员思想和行动，坚持党对检察工</w:t>
      </w:r>
      <w:r>
        <w:rPr>
          <w:rFonts w:ascii="仿宋" w:hAnsi="仿宋" w:eastAsia="仿宋" w:cs="仿宋"/>
          <w:spacing w:val="18"/>
          <w:sz w:val="31"/>
          <w:szCs w:val="31"/>
        </w:rPr>
        <w:t xml:space="preserve"> </w:t>
      </w:r>
      <w:r>
        <w:rPr>
          <w:rFonts w:ascii="仿宋" w:hAnsi="仿宋" w:eastAsia="仿宋" w:cs="仿宋"/>
          <w:spacing w:val="9"/>
          <w:sz w:val="31"/>
          <w:szCs w:val="31"/>
        </w:rPr>
        <w:t>作的绝对领导，坚决维护习近平总书记的核心</w:t>
      </w:r>
      <w:r>
        <w:rPr>
          <w:rFonts w:ascii="仿宋" w:hAnsi="仿宋" w:eastAsia="仿宋" w:cs="仿宋"/>
          <w:spacing w:val="8"/>
          <w:sz w:val="31"/>
          <w:szCs w:val="31"/>
        </w:rPr>
        <w:t>地位，坚决维</w:t>
      </w:r>
    </w:p>
    <w:p>
      <w:pPr>
        <w:spacing w:before="1" w:line="221" w:lineRule="auto"/>
        <w:ind w:left="40"/>
        <w:rPr>
          <w:rFonts w:ascii="仿宋" w:hAnsi="仿宋" w:eastAsia="仿宋" w:cs="仿宋"/>
          <w:sz w:val="31"/>
          <w:szCs w:val="31"/>
        </w:rPr>
      </w:pPr>
      <w:r>
        <w:rPr>
          <w:rFonts w:ascii="仿宋" w:hAnsi="仿宋" w:eastAsia="仿宋" w:cs="仿宋"/>
          <w:spacing w:val="7"/>
          <w:sz w:val="31"/>
          <w:szCs w:val="31"/>
        </w:rPr>
        <w:t>护党中央权威和集中统一领导。</w:t>
      </w:r>
    </w:p>
    <w:p>
      <w:pPr>
        <w:spacing w:before="251" w:line="624" w:lineRule="exact"/>
        <w:ind w:right="16"/>
        <w:jc w:val="right"/>
        <w:rPr>
          <w:rFonts w:ascii="仿宋" w:hAnsi="仿宋" w:eastAsia="仿宋" w:cs="仿宋"/>
          <w:sz w:val="31"/>
          <w:szCs w:val="31"/>
        </w:rPr>
      </w:pPr>
      <w:r>
        <w:rPr>
          <w:rFonts w:ascii="仿宋" w:hAnsi="仿宋" w:eastAsia="仿宋" w:cs="仿宋"/>
          <w:spacing w:val="21"/>
          <w:position w:val="23"/>
          <w:sz w:val="31"/>
          <w:szCs w:val="31"/>
        </w:rPr>
        <w:t>2.依法向和静县人民代表大会及其常务委员会提出议</w:t>
      </w:r>
    </w:p>
    <w:p>
      <w:pPr>
        <w:spacing w:line="223" w:lineRule="auto"/>
        <w:ind w:left="34"/>
        <w:rPr>
          <w:rFonts w:ascii="仿宋" w:hAnsi="仿宋" w:eastAsia="仿宋" w:cs="仿宋"/>
          <w:sz w:val="31"/>
          <w:szCs w:val="31"/>
        </w:rPr>
      </w:pPr>
      <w:r>
        <w:rPr>
          <w:rFonts w:ascii="仿宋" w:hAnsi="仿宋" w:eastAsia="仿宋" w:cs="仿宋"/>
          <w:spacing w:val="-6"/>
          <w:sz w:val="31"/>
          <w:szCs w:val="31"/>
        </w:rPr>
        <w:t>案。</w:t>
      </w:r>
    </w:p>
    <w:p>
      <w:pPr>
        <w:spacing w:before="249" w:line="624" w:lineRule="exact"/>
        <w:ind w:right="16"/>
        <w:jc w:val="right"/>
        <w:rPr>
          <w:rFonts w:ascii="仿宋" w:hAnsi="仿宋" w:eastAsia="仿宋" w:cs="仿宋"/>
          <w:sz w:val="31"/>
          <w:szCs w:val="31"/>
        </w:rPr>
      </w:pPr>
      <w:r>
        <w:rPr>
          <w:rFonts w:ascii="仿宋" w:hAnsi="仿宋" w:eastAsia="仿宋" w:cs="仿宋"/>
          <w:spacing w:val="7"/>
          <w:position w:val="23"/>
          <w:sz w:val="31"/>
          <w:szCs w:val="31"/>
        </w:rPr>
        <w:t>3.贯彻落实检察工作方针、总体规划，完成检察工作任</w:t>
      </w:r>
    </w:p>
    <w:p>
      <w:pPr>
        <w:spacing w:before="1" w:line="223" w:lineRule="auto"/>
        <w:ind w:left="32"/>
        <w:rPr>
          <w:rFonts w:ascii="仿宋" w:hAnsi="仿宋" w:eastAsia="仿宋" w:cs="仿宋"/>
          <w:sz w:val="31"/>
          <w:szCs w:val="31"/>
        </w:rPr>
      </w:pPr>
      <w:r>
        <w:rPr>
          <w:rFonts w:ascii="仿宋" w:hAnsi="仿宋" w:eastAsia="仿宋" w:cs="仿宋"/>
          <w:spacing w:val="-5"/>
          <w:sz w:val="31"/>
          <w:szCs w:val="31"/>
        </w:rPr>
        <w:t>务。</w:t>
      </w:r>
    </w:p>
    <w:p>
      <w:pPr>
        <w:spacing w:before="249" w:line="624" w:lineRule="exact"/>
        <w:ind w:right="16"/>
        <w:jc w:val="right"/>
        <w:rPr>
          <w:rFonts w:ascii="仿宋" w:hAnsi="仿宋" w:eastAsia="仿宋" w:cs="仿宋"/>
          <w:sz w:val="31"/>
          <w:szCs w:val="31"/>
        </w:rPr>
      </w:pPr>
      <w:r>
        <w:rPr>
          <w:rFonts w:ascii="仿宋" w:hAnsi="仿宋" w:eastAsia="仿宋" w:cs="仿宋"/>
          <w:spacing w:val="21"/>
          <w:position w:val="23"/>
          <w:sz w:val="31"/>
          <w:szCs w:val="31"/>
        </w:rPr>
        <w:t>4.依法开展对刑事犯罪案件的审查批准逮捕、决定逮</w:t>
      </w:r>
    </w:p>
    <w:p>
      <w:pPr>
        <w:spacing w:line="220" w:lineRule="auto"/>
        <w:ind w:left="36"/>
        <w:rPr>
          <w:rFonts w:ascii="仿宋" w:hAnsi="仿宋" w:eastAsia="仿宋" w:cs="仿宋"/>
          <w:sz w:val="31"/>
          <w:szCs w:val="31"/>
        </w:rPr>
      </w:pPr>
      <w:r>
        <w:rPr>
          <w:rFonts w:ascii="仿宋" w:hAnsi="仿宋" w:eastAsia="仿宋" w:cs="仿宋"/>
          <w:spacing w:val="6"/>
          <w:sz w:val="31"/>
          <w:szCs w:val="31"/>
        </w:rPr>
        <w:t>捕、审查起诉工作。</w:t>
      </w:r>
    </w:p>
    <w:p>
      <w:pPr>
        <w:spacing w:before="253" w:line="372" w:lineRule="auto"/>
        <w:ind w:left="26" w:right="14" w:firstLine="657"/>
        <w:rPr>
          <w:rFonts w:ascii="仿宋" w:hAnsi="仿宋" w:eastAsia="仿宋" w:cs="仿宋"/>
          <w:sz w:val="31"/>
          <w:szCs w:val="31"/>
        </w:rPr>
      </w:pPr>
      <w:r>
        <w:rPr>
          <w:rFonts w:ascii="仿宋" w:hAnsi="仿宋" w:eastAsia="仿宋" w:cs="仿宋"/>
          <w:spacing w:val="5"/>
          <w:sz w:val="31"/>
          <w:szCs w:val="31"/>
        </w:rPr>
        <w:t>5.负责应由和静县人民检察院承办的刑事、</w:t>
      </w:r>
      <w:r>
        <w:rPr>
          <w:rFonts w:ascii="仿宋" w:hAnsi="仿宋" w:eastAsia="仿宋" w:cs="仿宋"/>
          <w:spacing w:val="-87"/>
          <w:sz w:val="31"/>
          <w:szCs w:val="31"/>
        </w:rPr>
        <w:t xml:space="preserve"> </w:t>
      </w:r>
      <w:r>
        <w:rPr>
          <w:rFonts w:ascii="仿宋" w:hAnsi="仿宋" w:eastAsia="仿宋" w:cs="仿宋"/>
          <w:spacing w:val="5"/>
          <w:sz w:val="31"/>
          <w:szCs w:val="31"/>
        </w:rPr>
        <w:t>民事、行政</w:t>
      </w:r>
      <w:r>
        <w:rPr>
          <w:rFonts w:ascii="仿宋" w:hAnsi="仿宋" w:eastAsia="仿宋" w:cs="仿宋"/>
          <w:sz w:val="31"/>
          <w:szCs w:val="31"/>
        </w:rPr>
        <w:t xml:space="preserve"> </w:t>
      </w:r>
      <w:r>
        <w:rPr>
          <w:rFonts w:ascii="仿宋" w:hAnsi="仿宋" w:eastAsia="仿宋" w:cs="仿宋"/>
          <w:spacing w:val="6"/>
          <w:sz w:val="31"/>
          <w:szCs w:val="31"/>
        </w:rPr>
        <w:t>诉讼活动及刑事、</w:t>
      </w:r>
      <w:r>
        <w:rPr>
          <w:rFonts w:ascii="仿宋" w:hAnsi="仿宋" w:eastAsia="仿宋" w:cs="仿宋"/>
          <w:spacing w:val="-79"/>
          <w:sz w:val="31"/>
          <w:szCs w:val="31"/>
        </w:rPr>
        <w:t xml:space="preserve"> </w:t>
      </w:r>
      <w:r>
        <w:rPr>
          <w:rFonts w:ascii="仿宋" w:hAnsi="仿宋" w:eastAsia="仿宋" w:cs="仿宋"/>
          <w:spacing w:val="6"/>
          <w:sz w:val="31"/>
          <w:szCs w:val="31"/>
        </w:rPr>
        <w:t>民事、行政判决和裁定等生效法律文书执</w:t>
      </w:r>
    </w:p>
    <w:p>
      <w:pPr>
        <w:spacing w:before="1" w:line="220" w:lineRule="auto"/>
        <w:ind w:left="26"/>
        <w:rPr>
          <w:rFonts w:ascii="仿宋" w:hAnsi="仿宋" w:eastAsia="仿宋" w:cs="仿宋"/>
          <w:sz w:val="31"/>
          <w:szCs w:val="31"/>
        </w:rPr>
      </w:pPr>
      <w:r>
        <w:rPr>
          <w:rFonts w:ascii="仿宋" w:hAnsi="仿宋" w:eastAsia="仿宋" w:cs="仿宋"/>
          <w:spacing w:val="7"/>
          <w:sz w:val="31"/>
          <w:szCs w:val="31"/>
        </w:rPr>
        <w:t>行的法律监督工作。</w:t>
      </w:r>
    </w:p>
    <w:p>
      <w:pPr>
        <w:spacing w:before="252" w:line="372" w:lineRule="auto"/>
        <w:ind w:left="40" w:right="16" w:firstLine="642"/>
        <w:rPr>
          <w:rFonts w:ascii="仿宋" w:hAnsi="仿宋" w:eastAsia="仿宋" w:cs="仿宋"/>
          <w:sz w:val="31"/>
          <w:szCs w:val="31"/>
        </w:rPr>
      </w:pPr>
      <w:r>
        <w:rPr>
          <w:rFonts w:ascii="仿宋" w:hAnsi="仿宋" w:eastAsia="仿宋" w:cs="仿宋"/>
          <w:spacing w:val="8"/>
          <w:sz w:val="31"/>
          <w:szCs w:val="31"/>
        </w:rPr>
        <w:t>6.负责对和静县人民法院已发生法律效力</w:t>
      </w:r>
      <w:r>
        <w:rPr>
          <w:rFonts w:ascii="仿宋" w:hAnsi="仿宋" w:eastAsia="仿宋" w:cs="仿宋"/>
          <w:spacing w:val="7"/>
          <w:sz w:val="31"/>
          <w:szCs w:val="31"/>
        </w:rPr>
        <w:t>、确有错误的</w:t>
      </w:r>
      <w:r>
        <w:rPr>
          <w:rFonts w:ascii="仿宋" w:hAnsi="仿宋" w:eastAsia="仿宋" w:cs="仿宋"/>
          <w:sz w:val="31"/>
          <w:szCs w:val="31"/>
        </w:rPr>
        <w:t xml:space="preserve"> </w:t>
      </w:r>
      <w:r>
        <w:rPr>
          <w:rFonts w:ascii="仿宋" w:hAnsi="仿宋" w:eastAsia="仿宋" w:cs="仿宋"/>
          <w:spacing w:val="8"/>
          <w:sz w:val="31"/>
          <w:szCs w:val="31"/>
        </w:rPr>
        <w:t>判决和裁定，依法提请巴州人民检察院向巴州中级人民法院</w:t>
      </w:r>
    </w:p>
    <w:p>
      <w:pPr>
        <w:spacing w:before="1" w:line="222" w:lineRule="auto"/>
        <w:ind w:left="23"/>
        <w:rPr>
          <w:rFonts w:ascii="仿宋" w:hAnsi="仿宋" w:eastAsia="仿宋" w:cs="仿宋"/>
          <w:sz w:val="31"/>
          <w:szCs w:val="31"/>
        </w:rPr>
      </w:pPr>
      <w:r>
        <w:rPr>
          <w:rFonts w:ascii="仿宋" w:hAnsi="仿宋" w:eastAsia="仿宋" w:cs="仿宋"/>
          <w:spacing w:val="5"/>
          <w:sz w:val="31"/>
          <w:szCs w:val="31"/>
        </w:rPr>
        <w:t>提出抗诉。</w:t>
      </w:r>
    </w:p>
    <w:p>
      <w:pPr>
        <w:spacing w:before="251" w:line="624" w:lineRule="exact"/>
        <w:ind w:right="16"/>
        <w:jc w:val="right"/>
        <w:rPr>
          <w:rFonts w:ascii="仿宋" w:hAnsi="仿宋" w:eastAsia="仿宋" w:cs="仿宋"/>
          <w:sz w:val="31"/>
          <w:szCs w:val="31"/>
        </w:rPr>
      </w:pPr>
      <w:r>
        <w:rPr>
          <w:rFonts w:ascii="仿宋" w:hAnsi="仿宋" w:eastAsia="仿宋" w:cs="仿宋"/>
          <w:spacing w:val="21"/>
          <w:position w:val="23"/>
          <w:sz w:val="31"/>
          <w:szCs w:val="31"/>
        </w:rPr>
        <w:t>7.负责应由和静县人民检察院承办的提起公益诉讼工</w:t>
      </w:r>
    </w:p>
    <w:p>
      <w:pPr>
        <w:spacing w:line="220" w:lineRule="auto"/>
        <w:ind w:left="30"/>
        <w:rPr>
          <w:rFonts w:ascii="仿宋" w:hAnsi="仿宋" w:eastAsia="仿宋" w:cs="仿宋"/>
          <w:sz w:val="31"/>
          <w:szCs w:val="31"/>
        </w:rPr>
      </w:pPr>
      <w:r>
        <w:rPr>
          <w:rFonts w:ascii="仿宋" w:hAnsi="仿宋" w:eastAsia="仿宋" w:cs="仿宋"/>
          <w:spacing w:val="-4"/>
          <w:sz w:val="31"/>
          <w:szCs w:val="31"/>
        </w:rPr>
        <w:t>作。</w:t>
      </w:r>
    </w:p>
    <w:p>
      <w:pPr>
        <w:spacing w:before="255" w:line="220" w:lineRule="auto"/>
        <w:ind w:right="11"/>
        <w:jc w:val="right"/>
        <w:rPr>
          <w:rFonts w:ascii="仿宋" w:hAnsi="仿宋" w:eastAsia="仿宋" w:cs="仿宋"/>
          <w:sz w:val="31"/>
          <w:szCs w:val="31"/>
        </w:rPr>
      </w:pPr>
      <w:r>
        <w:rPr>
          <w:rFonts w:ascii="仿宋" w:hAnsi="仿宋" w:eastAsia="仿宋" w:cs="仿宋"/>
          <w:spacing w:val="8"/>
          <w:sz w:val="31"/>
          <w:szCs w:val="31"/>
        </w:rPr>
        <w:t>8.负责应由和静县人民检察院承办的对安置教育机构、</w:t>
      </w:r>
    </w:p>
    <w:p>
      <w:pPr>
        <w:spacing w:line="220" w:lineRule="auto"/>
        <w:rPr>
          <w:rFonts w:ascii="仿宋" w:hAnsi="仿宋" w:eastAsia="仿宋" w:cs="仿宋"/>
          <w:sz w:val="31"/>
          <w:szCs w:val="31"/>
        </w:rPr>
        <w:sectPr>
          <w:footerReference r:id="rId6" w:type="default"/>
          <w:pgSz w:w="11906" w:h="16839"/>
          <w:pgMar w:top="1431" w:right="1785" w:bottom="1156" w:left="1785" w:header="0" w:footer="994" w:gutter="0"/>
        </w:sectPr>
      </w:pPr>
    </w:p>
    <w:p>
      <w:pPr>
        <w:spacing w:before="164" w:line="220" w:lineRule="auto"/>
        <w:ind w:left="25"/>
        <w:rPr>
          <w:rFonts w:ascii="仿宋" w:hAnsi="仿宋" w:eastAsia="仿宋" w:cs="仿宋"/>
          <w:sz w:val="31"/>
          <w:szCs w:val="31"/>
        </w:rPr>
      </w:pPr>
      <w:r>
        <w:rPr>
          <w:rFonts w:ascii="仿宋" w:hAnsi="仿宋" w:eastAsia="仿宋" w:cs="仿宋"/>
          <w:spacing w:val="9"/>
          <w:sz w:val="31"/>
          <w:szCs w:val="31"/>
        </w:rPr>
        <w:t>看守所、社区矫正机构等执法活动的法律监督工作。</w:t>
      </w:r>
    </w:p>
    <w:p>
      <w:pPr>
        <w:spacing w:before="254" w:line="624" w:lineRule="exact"/>
        <w:ind w:right="89"/>
        <w:jc w:val="right"/>
        <w:rPr>
          <w:rFonts w:ascii="仿宋" w:hAnsi="仿宋" w:eastAsia="仿宋" w:cs="仿宋"/>
          <w:sz w:val="31"/>
          <w:szCs w:val="31"/>
        </w:rPr>
      </w:pPr>
      <w:r>
        <w:rPr>
          <w:rFonts w:ascii="仿宋" w:hAnsi="仿宋" w:eastAsia="仿宋" w:cs="仿宋"/>
          <w:spacing w:val="8"/>
          <w:position w:val="23"/>
          <w:sz w:val="31"/>
          <w:szCs w:val="31"/>
        </w:rPr>
        <w:t>9.受理向和静县人民检察院的控告申诉，开展</w:t>
      </w:r>
      <w:r>
        <w:rPr>
          <w:rFonts w:ascii="仿宋" w:hAnsi="仿宋" w:eastAsia="仿宋" w:cs="仿宋"/>
          <w:spacing w:val="7"/>
          <w:position w:val="23"/>
          <w:sz w:val="31"/>
          <w:szCs w:val="31"/>
        </w:rPr>
        <w:t>控告申诉</w:t>
      </w:r>
    </w:p>
    <w:p>
      <w:pPr>
        <w:spacing w:line="220" w:lineRule="auto"/>
        <w:ind w:left="22"/>
        <w:rPr>
          <w:rFonts w:ascii="仿宋" w:hAnsi="仿宋" w:eastAsia="仿宋" w:cs="仿宋"/>
          <w:sz w:val="31"/>
          <w:szCs w:val="31"/>
        </w:rPr>
      </w:pPr>
      <w:r>
        <w:rPr>
          <w:rFonts w:ascii="仿宋" w:hAnsi="仿宋" w:eastAsia="仿宋" w:cs="仿宋"/>
          <w:spacing w:val="6"/>
          <w:sz w:val="31"/>
          <w:szCs w:val="31"/>
        </w:rPr>
        <w:t>检察工作。</w:t>
      </w:r>
    </w:p>
    <w:p>
      <w:pPr>
        <w:spacing w:before="254" w:line="220" w:lineRule="auto"/>
        <w:ind w:left="687"/>
        <w:rPr>
          <w:rFonts w:ascii="仿宋" w:hAnsi="仿宋" w:eastAsia="仿宋" w:cs="仿宋"/>
          <w:sz w:val="31"/>
          <w:szCs w:val="31"/>
        </w:rPr>
      </w:pPr>
      <w:r>
        <w:rPr>
          <w:rFonts w:ascii="仿宋" w:hAnsi="仿宋" w:eastAsia="仿宋" w:cs="仿宋"/>
          <w:spacing w:val="6"/>
          <w:sz w:val="31"/>
          <w:szCs w:val="31"/>
        </w:rPr>
        <w:t>10.开展检察应用和理论研究工作。</w:t>
      </w:r>
    </w:p>
    <w:p>
      <w:pPr>
        <w:spacing w:before="254" w:line="624" w:lineRule="exact"/>
        <w:ind w:right="91"/>
        <w:jc w:val="right"/>
        <w:rPr>
          <w:rFonts w:ascii="仿宋" w:hAnsi="仿宋" w:eastAsia="仿宋" w:cs="仿宋"/>
          <w:sz w:val="31"/>
          <w:szCs w:val="31"/>
        </w:rPr>
      </w:pPr>
      <w:r>
        <w:rPr>
          <w:rFonts w:ascii="仿宋" w:hAnsi="仿宋" w:eastAsia="仿宋" w:cs="仿宋"/>
          <w:spacing w:val="14"/>
          <w:position w:val="23"/>
          <w:sz w:val="31"/>
          <w:szCs w:val="31"/>
        </w:rPr>
        <w:t>11.负责本院队伍建设和思想政治工作。</w:t>
      </w:r>
      <w:r>
        <w:rPr>
          <w:rFonts w:ascii="仿宋" w:hAnsi="仿宋" w:eastAsia="仿宋" w:cs="仿宋"/>
          <w:spacing w:val="13"/>
          <w:position w:val="23"/>
          <w:sz w:val="31"/>
          <w:szCs w:val="31"/>
        </w:rPr>
        <w:t>依法管理检察</w:t>
      </w:r>
    </w:p>
    <w:p>
      <w:pPr>
        <w:spacing w:line="220" w:lineRule="auto"/>
        <w:ind w:left="48"/>
        <w:rPr>
          <w:rFonts w:ascii="仿宋" w:hAnsi="仿宋" w:eastAsia="仿宋" w:cs="仿宋"/>
          <w:sz w:val="31"/>
          <w:szCs w:val="31"/>
        </w:rPr>
      </w:pPr>
      <w:r>
        <w:rPr>
          <w:rFonts w:ascii="仿宋" w:hAnsi="仿宋" w:eastAsia="仿宋" w:cs="仿宋"/>
          <w:spacing w:val="8"/>
          <w:sz w:val="31"/>
          <w:szCs w:val="31"/>
        </w:rPr>
        <w:t>官及其他检察人员的工作，开展检察机关教育培训工作。</w:t>
      </w:r>
    </w:p>
    <w:p>
      <w:pPr>
        <w:spacing w:before="255" w:line="220" w:lineRule="auto"/>
        <w:ind w:left="687"/>
        <w:rPr>
          <w:rFonts w:ascii="仿宋" w:hAnsi="仿宋" w:eastAsia="仿宋" w:cs="仿宋"/>
          <w:sz w:val="31"/>
          <w:szCs w:val="31"/>
        </w:rPr>
      </w:pPr>
      <w:r>
        <w:rPr>
          <w:rFonts w:ascii="仿宋" w:hAnsi="仿宋" w:eastAsia="仿宋" w:cs="仿宋"/>
          <w:spacing w:val="5"/>
          <w:sz w:val="31"/>
          <w:szCs w:val="31"/>
        </w:rPr>
        <w:t>12.开展本院检务督察工作。</w:t>
      </w:r>
    </w:p>
    <w:p>
      <w:pPr>
        <w:spacing w:before="254" w:line="220" w:lineRule="auto"/>
        <w:jc w:val="right"/>
        <w:rPr>
          <w:rFonts w:ascii="仿宋" w:hAnsi="仿宋" w:eastAsia="仿宋" w:cs="仿宋"/>
          <w:sz w:val="31"/>
          <w:szCs w:val="31"/>
        </w:rPr>
      </w:pPr>
      <w:r>
        <w:rPr>
          <w:rFonts w:ascii="仿宋" w:hAnsi="仿宋" w:eastAsia="仿宋" w:cs="仿宋"/>
          <w:spacing w:val="5"/>
          <w:sz w:val="31"/>
          <w:szCs w:val="31"/>
        </w:rPr>
        <w:t>13.开展检察机关的财务装备工作，检察技术信</w:t>
      </w:r>
      <w:r>
        <w:rPr>
          <w:rFonts w:ascii="仿宋" w:hAnsi="仿宋" w:eastAsia="仿宋" w:cs="仿宋"/>
          <w:spacing w:val="4"/>
          <w:sz w:val="31"/>
          <w:szCs w:val="31"/>
        </w:rPr>
        <w:t>息工作。</w:t>
      </w:r>
    </w:p>
    <w:p>
      <w:pPr>
        <w:spacing w:before="255" w:line="220" w:lineRule="auto"/>
        <w:ind w:left="687"/>
        <w:rPr>
          <w:rFonts w:ascii="仿宋" w:hAnsi="仿宋" w:eastAsia="仿宋" w:cs="仿宋"/>
          <w:sz w:val="31"/>
          <w:szCs w:val="31"/>
        </w:rPr>
      </w:pPr>
      <w:r>
        <w:rPr>
          <w:rFonts w:ascii="仿宋" w:hAnsi="仿宋" w:eastAsia="仿宋" w:cs="仿宋"/>
          <w:spacing w:val="7"/>
          <w:sz w:val="31"/>
          <w:szCs w:val="31"/>
        </w:rPr>
        <w:t>14.负责其他应当由和静县人民检察院承办的事项。</w:t>
      </w:r>
    </w:p>
    <w:p>
      <w:pPr>
        <w:spacing w:before="253" w:line="226" w:lineRule="auto"/>
        <w:ind w:left="672"/>
        <w:rPr>
          <w:rFonts w:ascii="SimHei" w:hAnsi="SimHei" w:eastAsia="SimHei" w:cs="SimHei"/>
          <w:sz w:val="31"/>
          <w:szCs w:val="31"/>
        </w:rPr>
      </w:pPr>
      <w:r>
        <w:rPr>
          <w:rFonts w:ascii="SimHei" w:hAnsi="SimHei" w:eastAsia="SimHei" w:cs="SimHei"/>
          <w:spacing w:val="8"/>
          <w:sz w:val="31"/>
          <w:szCs w:val="31"/>
        </w:rPr>
        <w:t>二、机构设置及人员情况</w:t>
      </w:r>
    </w:p>
    <w:p>
      <w:pPr>
        <w:spacing w:before="245" w:line="624" w:lineRule="exact"/>
        <w:jc w:val="right"/>
        <w:rPr>
          <w:rFonts w:ascii="仿宋" w:hAnsi="仿宋" w:eastAsia="仿宋" w:cs="仿宋"/>
          <w:sz w:val="31"/>
          <w:szCs w:val="31"/>
        </w:rPr>
      </w:pPr>
      <w:r>
        <w:rPr>
          <w:rFonts w:ascii="仿宋" w:hAnsi="仿宋" w:eastAsia="仿宋" w:cs="仿宋"/>
          <w:spacing w:val="-4"/>
          <w:position w:val="23"/>
          <w:sz w:val="31"/>
          <w:szCs w:val="31"/>
        </w:rPr>
        <w:t>新疆巴州和静县人民检察院</w:t>
      </w:r>
      <w:r>
        <w:rPr>
          <w:rFonts w:ascii="仿宋" w:hAnsi="仿宋" w:eastAsia="仿宋" w:cs="仿宋"/>
          <w:spacing w:val="-45"/>
          <w:position w:val="23"/>
          <w:sz w:val="31"/>
          <w:szCs w:val="31"/>
        </w:rPr>
        <w:t xml:space="preserve"> </w:t>
      </w:r>
      <w:r>
        <w:rPr>
          <w:rFonts w:ascii="仿宋" w:hAnsi="仿宋" w:eastAsia="仿宋" w:cs="仿宋"/>
          <w:spacing w:val="-4"/>
          <w:position w:val="23"/>
          <w:sz w:val="31"/>
          <w:szCs w:val="31"/>
        </w:rPr>
        <w:t>2020</w:t>
      </w:r>
      <w:r>
        <w:rPr>
          <w:rFonts w:ascii="仿宋" w:hAnsi="仿宋" w:eastAsia="仿宋" w:cs="仿宋"/>
          <w:spacing w:val="-63"/>
          <w:position w:val="23"/>
          <w:sz w:val="31"/>
          <w:szCs w:val="31"/>
        </w:rPr>
        <w:t xml:space="preserve"> </w:t>
      </w:r>
      <w:r>
        <w:rPr>
          <w:rFonts w:ascii="仿宋" w:hAnsi="仿宋" w:eastAsia="仿宋" w:cs="仿宋"/>
          <w:spacing w:val="-4"/>
          <w:position w:val="23"/>
          <w:sz w:val="31"/>
          <w:szCs w:val="31"/>
        </w:rPr>
        <w:t>年度，实有人数</w:t>
      </w:r>
      <w:r>
        <w:rPr>
          <w:rFonts w:ascii="仿宋" w:hAnsi="仿宋" w:eastAsia="仿宋" w:cs="仿宋"/>
          <w:spacing w:val="-49"/>
          <w:position w:val="23"/>
          <w:sz w:val="31"/>
          <w:szCs w:val="31"/>
        </w:rPr>
        <w:t xml:space="preserve"> </w:t>
      </w:r>
      <w:r>
        <w:rPr>
          <w:rFonts w:ascii="仿宋" w:hAnsi="仿宋" w:eastAsia="仿宋" w:cs="仿宋"/>
          <w:spacing w:val="-4"/>
          <w:position w:val="23"/>
          <w:sz w:val="31"/>
          <w:szCs w:val="31"/>
        </w:rPr>
        <w:t>50</w:t>
      </w:r>
      <w:r>
        <w:rPr>
          <w:rFonts w:ascii="仿宋" w:hAnsi="仿宋" w:eastAsia="仿宋" w:cs="仿宋"/>
          <w:spacing w:val="-65"/>
          <w:position w:val="23"/>
          <w:sz w:val="31"/>
          <w:szCs w:val="31"/>
        </w:rPr>
        <w:t xml:space="preserve"> </w:t>
      </w:r>
      <w:r>
        <w:rPr>
          <w:rFonts w:ascii="仿宋" w:hAnsi="仿宋" w:eastAsia="仿宋" w:cs="仿宋"/>
          <w:spacing w:val="-4"/>
          <w:position w:val="23"/>
          <w:sz w:val="31"/>
          <w:szCs w:val="31"/>
        </w:rPr>
        <w:t>人，</w:t>
      </w:r>
    </w:p>
    <w:p>
      <w:pPr>
        <w:spacing w:before="1" w:line="219" w:lineRule="auto"/>
        <w:ind w:left="26"/>
        <w:rPr>
          <w:rFonts w:ascii="仿宋" w:hAnsi="仿宋" w:eastAsia="仿宋" w:cs="仿宋"/>
          <w:sz w:val="31"/>
          <w:szCs w:val="31"/>
        </w:rPr>
      </w:pPr>
      <w:r>
        <w:rPr>
          <w:rFonts w:ascii="仿宋" w:hAnsi="仿宋" w:eastAsia="仿宋" w:cs="仿宋"/>
          <w:spacing w:val="3"/>
          <w:sz w:val="31"/>
          <w:szCs w:val="31"/>
        </w:rPr>
        <w:t>其中：在职人员</w:t>
      </w:r>
      <w:r>
        <w:rPr>
          <w:rFonts w:ascii="仿宋" w:hAnsi="仿宋" w:eastAsia="仿宋" w:cs="仿宋"/>
          <w:spacing w:val="-47"/>
          <w:sz w:val="31"/>
          <w:szCs w:val="31"/>
        </w:rPr>
        <w:t xml:space="preserve"> </w:t>
      </w:r>
      <w:r>
        <w:rPr>
          <w:rFonts w:ascii="仿宋" w:hAnsi="仿宋" w:eastAsia="仿宋" w:cs="仿宋"/>
          <w:spacing w:val="3"/>
          <w:sz w:val="31"/>
          <w:szCs w:val="31"/>
        </w:rPr>
        <w:t>29</w:t>
      </w:r>
      <w:r>
        <w:rPr>
          <w:rFonts w:ascii="仿宋" w:hAnsi="仿宋" w:eastAsia="仿宋" w:cs="仿宋"/>
          <w:spacing w:val="-62"/>
          <w:sz w:val="31"/>
          <w:szCs w:val="31"/>
        </w:rPr>
        <w:t xml:space="preserve"> </w:t>
      </w:r>
      <w:r>
        <w:rPr>
          <w:rFonts w:ascii="仿宋" w:hAnsi="仿宋" w:eastAsia="仿宋" w:cs="仿宋"/>
          <w:spacing w:val="3"/>
          <w:sz w:val="31"/>
          <w:szCs w:val="31"/>
        </w:rPr>
        <w:t>人，离休人员</w:t>
      </w:r>
      <w:r>
        <w:rPr>
          <w:rFonts w:ascii="仿宋" w:hAnsi="仿宋" w:eastAsia="仿宋" w:cs="仿宋"/>
          <w:spacing w:val="-38"/>
          <w:sz w:val="31"/>
          <w:szCs w:val="31"/>
        </w:rPr>
        <w:t xml:space="preserve"> </w:t>
      </w:r>
      <w:r>
        <w:rPr>
          <w:rFonts w:ascii="仿宋" w:hAnsi="仿宋" w:eastAsia="仿宋" w:cs="仿宋"/>
          <w:spacing w:val="3"/>
          <w:sz w:val="31"/>
          <w:szCs w:val="31"/>
        </w:rPr>
        <w:t>0</w:t>
      </w:r>
      <w:r>
        <w:rPr>
          <w:rFonts w:ascii="仿宋" w:hAnsi="仿宋" w:eastAsia="仿宋" w:cs="仿宋"/>
          <w:spacing w:val="-60"/>
          <w:sz w:val="31"/>
          <w:szCs w:val="31"/>
        </w:rPr>
        <w:t xml:space="preserve"> </w:t>
      </w:r>
      <w:r>
        <w:rPr>
          <w:rFonts w:ascii="仿宋" w:hAnsi="仿宋" w:eastAsia="仿宋" w:cs="仿宋"/>
          <w:spacing w:val="3"/>
          <w:sz w:val="31"/>
          <w:szCs w:val="31"/>
        </w:rPr>
        <w:t>人，退休人员</w:t>
      </w:r>
      <w:r>
        <w:rPr>
          <w:rFonts w:ascii="仿宋" w:hAnsi="仿宋" w:eastAsia="仿宋" w:cs="仿宋"/>
          <w:spacing w:val="-51"/>
          <w:sz w:val="31"/>
          <w:szCs w:val="31"/>
        </w:rPr>
        <w:t xml:space="preserve"> </w:t>
      </w:r>
      <w:r>
        <w:rPr>
          <w:rFonts w:ascii="仿宋" w:hAnsi="仿宋" w:eastAsia="仿宋" w:cs="仿宋"/>
          <w:spacing w:val="3"/>
          <w:sz w:val="31"/>
          <w:szCs w:val="31"/>
        </w:rPr>
        <w:t>21</w:t>
      </w:r>
      <w:r>
        <w:rPr>
          <w:rFonts w:ascii="仿宋" w:hAnsi="仿宋" w:eastAsia="仿宋" w:cs="仿宋"/>
          <w:spacing w:val="-59"/>
          <w:sz w:val="31"/>
          <w:szCs w:val="31"/>
        </w:rPr>
        <w:t xml:space="preserve"> </w:t>
      </w:r>
      <w:r>
        <w:rPr>
          <w:rFonts w:ascii="仿宋" w:hAnsi="仿宋" w:eastAsia="仿宋" w:cs="仿宋"/>
          <w:spacing w:val="3"/>
          <w:sz w:val="31"/>
          <w:szCs w:val="31"/>
        </w:rPr>
        <w:t>人。</w:t>
      </w:r>
    </w:p>
    <w:p>
      <w:pPr>
        <w:spacing w:before="254" w:line="372" w:lineRule="auto"/>
        <w:ind w:left="38" w:right="89" w:firstLine="636"/>
        <w:rPr>
          <w:rFonts w:ascii="仿宋" w:hAnsi="仿宋" w:eastAsia="仿宋" w:cs="仿宋"/>
          <w:sz w:val="31"/>
          <w:szCs w:val="31"/>
        </w:rPr>
      </w:pPr>
      <w:r>
        <w:rPr>
          <w:rFonts w:ascii="仿宋" w:hAnsi="仿宋" w:eastAsia="仿宋" w:cs="仿宋"/>
          <w:spacing w:val="8"/>
          <w:sz w:val="31"/>
          <w:szCs w:val="31"/>
        </w:rPr>
        <w:t>从部门决算单位构成看，新疆巴州和静县人民检察院部</w:t>
      </w:r>
      <w:r>
        <w:rPr>
          <w:rFonts w:ascii="仿宋" w:hAnsi="仿宋" w:eastAsia="仿宋" w:cs="仿宋"/>
          <w:spacing w:val="9"/>
          <w:sz w:val="31"/>
          <w:szCs w:val="31"/>
        </w:rPr>
        <w:t xml:space="preserve"> </w:t>
      </w:r>
      <w:r>
        <w:rPr>
          <w:rFonts w:ascii="仿宋" w:hAnsi="仿宋" w:eastAsia="仿宋" w:cs="仿宋"/>
          <w:spacing w:val="8"/>
          <w:sz w:val="31"/>
          <w:szCs w:val="31"/>
        </w:rPr>
        <w:t>门决算包括：新疆巴州和静县人民检察院决算。单位无下属</w:t>
      </w:r>
      <w:r>
        <w:rPr>
          <w:rFonts w:ascii="仿宋" w:hAnsi="仿宋" w:eastAsia="仿宋" w:cs="仿宋"/>
          <w:spacing w:val="9"/>
          <w:sz w:val="31"/>
          <w:szCs w:val="31"/>
        </w:rPr>
        <w:t xml:space="preserve"> </w:t>
      </w:r>
      <w:r>
        <w:rPr>
          <w:rFonts w:ascii="仿宋" w:hAnsi="仿宋" w:eastAsia="仿宋" w:cs="仿宋"/>
          <w:spacing w:val="6"/>
          <w:sz w:val="31"/>
          <w:szCs w:val="31"/>
        </w:rPr>
        <w:t>预算单位，下设</w:t>
      </w:r>
      <w:r>
        <w:rPr>
          <w:rFonts w:ascii="仿宋" w:hAnsi="仿宋" w:eastAsia="仿宋" w:cs="仿宋"/>
          <w:spacing w:val="-32"/>
          <w:sz w:val="31"/>
          <w:szCs w:val="31"/>
        </w:rPr>
        <w:t xml:space="preserve"> </w:t>
      </w:r>
      <w:r>
        <w:rPr>
          <w:rFonts w:ascii="仿宋" w:hAnsi="仿宋" w:eastAsia="仿宋" w:cs="仿宋"/>
          <w:spacing w:val="6"/>
          <w:sz w:val="31"/>
          <w:szCs w:val="31"/>
        </w:rPr>
        <w:t>5</w:t>
      </w:r>
      <w:r>
        <w:rPr>
          <w:rFonts w:ascii="仿宋" w:hAnsi="仿宋" w:eastAsia="仿宋" w:cs="仿宋"/>
          <w:spacing w:val="-59"/>
          <w:sz w:val="31"/>
          <w:szCs w:val="31"/>
        </w:rPr>
        <w:t xml:space="preserve"> </w:t>
      </w:r>
      <w:r>
        <w:rPr>
          <w:rFonts w:ascii="仿宋" w:hAnsi="仿宋" w:eastAsia="仿宋" w:cs="仿宋"/>
          <w:spacing w:val="6"/>
          <w:sz w:val="31"/>
          <w:szCs w:val="31"/>
        </w:rPr>
        <w:t>个处室，分别是：第一检察部、第二检察</w:t>
      </w:r>
    </w:p>
    <w:p>
      <w:pPr>
        <w:spacing w:line="220" w:lineRule="auto"/>
        <w:ind w:left="26"/>
        <w:rPr>
          <w:rFonts w:ascii="仿宋" w:hAnsi="仿宋" w:eastAsia="仿宋" w:cs="仿宋"/>
          <w:sz w:val="31"/>
          <w:szCs w:val="31"/>
        </w:rPr>
      </w:pPr>
      <w:r>
        <w:rPr>
          <w:rFonts w:ascii="仿宋" w:hAnsi="仿宋" w:eastAsia="仿宋" w:cs="仿宋"/>
          <w:spacing w:val="8"/>
          <w:sz w:val="31"/>
          <w:szCs w:val="31"/>
        </w:rPr>
        <w:t>部、第三检察部、政治部、办公室。</w:t>
      </w:r>
    </w:p>
    <w:p>
      <w:pPr>
        <w:spacing w:before="253" w:line="624" w:lineRule="exact"/>
        <w:ind w:left="2498"/>
        <w:rPr>
          <w:rFonts w:ascii="SimHei" w:hAnsi="SimHei" w:eastAsia="SimHei" w:cs="SimHei"/>
          <w:sz w:val="31"/>
          <w:szCs w:val="31"/>
        </w:rPr>
      </w:pPr>
      <w:r>
        <w:rPr>
          <w:rFonts w:ascii="SimHei" w:hAnsi="SimHei" w:eastAsia="SimHei" w:cs="SimHei"/>
          <w:spacing w:val="8"/>
          <w:position w:val="23"/>
          <w:sz w:val="31"/>
          <w:szCs w:val="31"/>
        </w:rPr>
        <w:t>第二部分 部门决算情况说明</w:t>
      </w:r>
    </w:p>
    <w:p>
      <w:pPr>
        <w:spacing w:line="226" w:lineRule="auto"/>
        <w:ind w:left="672"/>
        <w:rPr>
          <w:rFonts w:ascii="SimHei" w:hAnsi="SimHei" w:eastAsia="SimHei" w:cs="SimHei"/>
          <w:sz w:val="31"/>
          <w:szCs w:val="31"/>
        </w:rPr>
      </w:pPr>
      <w:r>
        <w:rPr>
          <w:rFonts w:ascii="SimHei" w:hAnsi="SimHei" w:eastAsia="SimHei" w:cs="SimHei"/>
          <w:spacing w:val="8"/>
          <w:sz w:val="31"/>
          <w:szCs w:val="31"/>
        </w:rPr>
        <w:t>一、收入支出决算总体情况说明</w:t>
      </w:r>
    </w:p>
    <w:p>
      <w:pPr>
        <w:spacing w:before="244" w:line="372" w:lineRule="auto"/>
        <w:ind w:left="29" w:right="87" w:firstLine="650"/>
        <w:rPr>
          <w:rFonts w:ascii="仿宋" w:hAnsi="仿宋" w:eastAsia="仿宋" w:cs="仿宋"/>
          <w:sz w:val="31"/>
          <w:szCs w:val="31"/>
        </w:rPr>
      </w:pPr>
      <w:r>
        <w:rPr>
          <w:rFonts w:ascii="仿宋" w:hAnsi="仿宋" w:eastAsia="仿宋" w:cs="仿宋"/>
          <w:spacing w:val="-7"/>
          <w:sz w:val="31"/>
          <w:szCs w:val="31"/>
        </w:rPr>
        <w:t>2020</w:t>
      </w:r>
      <w:r>
        <w:rPr>
          <w:rFonts w:ascii="仿宋" w:hAnsi="仿宋" w:eastAsia="仿宋" w:cs="仿宋"/>
          <w:spacing w:val="-64"/>
          <w:sz w:val="31"/>
          <w:szCs w:val="31"/>
        </w:rPr>
        <w:t xml:space="preserve"> </w:t>
      </w:r>
      <w:r>
        <w:rPr>
          <w:rFonts w:ascii="仿宋" w:hAnsi="仿宋" w:eastAsia="仿宋" w:cs="仿宋"/>
          <w:spacing w:val="-7"/>
          <w:sz w:val="31"/>
          <w:szCs w:val="31"/>
        </w:rPr>
        <w:t>年度本年收入</w:t>
      </w:r>
      <w:r>
        <w:rPr>
          <w:rFonts w:ascii="仿宋" w:hAnsi="仿宋" w:eastAsia="仿宋" w:cs="仿宋"/>
          <w:spacing w:val="-51"/>
          <w:sz w:val="31"/>
          <w:szCs w:val="31"/>
        </w:rPr>
        <w:t xml:space="preserve"> </w:t>
      </w:r>
      <w:r>
        <w:rPr>
          <w:rFonts w:ascii="仿宋" w:hAnsi="仿宋" w:eastAsia="仿宋" w:cs="仿宋"/>
          <w:spacing w:val="-7"/>
          <w:sz w:val="31"/>
          <w:szCs w:val="31"/>
        </w:rPr>
        <w:t>846.20</w:t>
      </w:r>
      <w:r>
        <w:rPr>
          <w:rFonts w:ascii="仿宋" w:hAnsi="仿宋" w:eastAsia="仿宋" w:cs="仿宋"/>
          <w:spacing w:val="-47"/>
          <w:sz w:val="31"/>
          <w:szCs w:val="31"/>
        </w:rPr>
        <w:t xml:space="preserve"> </w:t>
      </w:r>
      <w:r>
        <w:rPr>
          <w:rFonts w:ascii="仿宋" w:hAnsi="仿宋" w:eastAsia="仿宋" w:cs="仿宋"/>
          <w:spacing w:val="-7"/>
          <w:sz w:val="31"/>
          <w:szCs w:val="31"/>
        </w:rPr>
        <w:t>万元，与上年相比，增加</w:t>
      </w:r>
      <w:r>
        <w:rPr>
          <w:rFonts w:ascii="仿宋" w:hAnsi="仿宋" w:eastAsia="仿宋" w:cs="仿宋"/>
          <w:spacing w:val="-41"/>
          <w:sz w:val="31"/>
          <w:szCs w:val="31"/>
        </w:rPr>
        <w:t xml:space="preserve"> </w:t>
      </w:r>
      <w:r>
        <w:rPr>
          <w:rFonts w:ascii="仿宋" w:hAnsi="仿宋" w:eastAsia="仿宋" w:cs="仿宋"/>
          <w:spacing w:val="-7"/>
          <w:sz w:val="31"/>
          <w:szCs w:val="31"/>
        </w:rPr>
        <w:t>3.64</w:t>
      </w:r>
      <w:r>
        <w:rPr>
          <w:rFonts w:ascii="仿宋" w:hAnsi="仿宋" w:eastAsia="仿宋" w:cs="仿宋"/>
          <w:sz w:val="31"/>
          <w:szCs w:val="31"/>
        </w:rPr>
        <w:t xml:space="preserve"> </w:t>
      </w:r>
      <w:r>
        <w:rPr>
          <w:rFonts w:ascii="仿宋" w:hAnsi="仿宋" w:eastAsia="仿宋" w:cs="仿宋"/>
          <w:spacing w:val="9"/>
          <w:sz w:val="31"/>
          <w:szCs w:val="31"/>
        </w:rPr>
        <w:t>万元，增长</w:t>
      </w:r>
      <w:r>
        <w:rPr>
          <w:rFonts w:ascii="仿宋" w:hAnsi="仿宋" w:eastAsia="仿宋" w:cs="仿宋"/>
          <w:spacing w:val="-25"/>
          <w:sz w:val="31"/>
          <w:szCs w:val="31"/>
        </w:rPr>
        <w:t xml:space="preserve"> </w:t>
      </w:r>
      <w:r>
        <w:rPr>
          <w:rFonts w:ascii="仿宋" w:hAnsi="仿宋" w:eastAsia="仿宋" w:cs="仿宋"/>
          <w:spacing w:val="9"/>
          <w:sz w:val="31"/>
          <w:szCs w:val="31"/>
        </w:rPr>
        <w:t>0.43%，主要原因是：增加中央政法转移支付资</w:t>
      </w:r>
      <w:r>
        <w:rPr>
          <w:rFonts w:ascii="仿宋" w:hAnsi="仿宋" w:eastAsia="仿宋" w:cs="仿宋"/>
          <w:sz w:val="31"/>
          <w:szCs w:val="31"/>
        </w:rPr>
        <w:t xml:space="preserve"> </w:t>
      </w:r>
      <w:r>
        <w:rPr>
          <w:rFonts w:ascii="仿宋" w:hAnsi="仿宋" w:eastAsia="仿宋" w:cs="仿宋"/>
          <w:spacing w:val="1"/>
          <w:sz w:val="31"/>
          <w:szCs w:val="31"/>
        </w:rPr>
        <w:t>金。本年支出</w:t>
      </w:r>
      <w:r>
        <w:rPr>
          <w:rFonts w:ascii="仿宋" w:hAnsi="仿宋" w:eastAsia="仿宋" w:cs="仿宋"/>
          <w:spacing w:val="-48"/>
          <w:sz w:val="31"/>
          <w:szCs w:val="31"/>
        </w:rPr>
        <w:t xml:space="preserve"> </w:t>
      </w:r>
      <w:r>
        <w:rPr>
          <w:rFonts w:ascii="仿宋" w:hAnsi="仿宋" w:eastAsia="仿宋" w:cs="仿宋"/>
          <w:spacing w:val="1"/>
          <w:sz w:val="31"/>
          <w:szCs w:val="31"/>
        </w:rPr>
        <w:t>846.20</w:t>
      </w:r>
      <w:r>
        <w:rPr>
          <w:rFonts w:ascii="仿宋" w:hAnsi="仿宋" w:eastAsia="仿宋" w:cs="仿宋"/>
          <w:spacing w:val="-45"/>
          <w:sz w:val="31"/>
          <w:szCs w:val="31"/>
        </w:rPr>
        <w:t xml:space="preserve"> </w:t>
      </w:r>
      <w:r>
        <w:rPr>
          <w:rFonts w:ascii="仿宋" w:hAnsi="仿宋" w:eastAsia="仿宋" w:cs="仿宋"/>
          <w:spacing w:val="1"/>
          <w:sz w:val="31"/>
          <w:szCs w:val="31"/>
        </w:rPr>
        <w:t>万元，与上年相比，增加</w:t>
      </w:r>
      <w:r>
        <w:rPr>
          <w:rFonts w:ascii="仿宋" w:hAnsi="仿宋" w:eastAsia="仿宋" w:cs="仿宋"/>
          <w:spacing w:val="-36"/>
          <w:sz w:val="31"/>
          <w:szCs w:val="31"/>
        </w:rPr>
        <w:t xml:space="preserve"> </w:t>
      </w:r>
      <w:r>
        <w:rPr>
          <w:rFonts w:ascii="仿宋" w:hAnsi="仿宋" w:eastAsia="仿宋" w:cs="仿宋"/>
          <w:spacing w:val="1"/>
          <w:sz w:val="31"/>
          <w:szCs w:val="31"/>
        </w:rPr>
        <w:t>3.64</w:t>
      </w:r>
      <w:r>
        <w:rPr>
          <w:rFonts w:ascii="仿宋" w:hAnsi="仿宋" w:eastAsia="仿宋" w:cs="仿宋"/>
          <w:spacing w:val="-44"/>
          <w:sz w:val="31"/>
          <w:szCs w:val="31"/>
        </w:rPr>
        <w:t xml:space="preserve"> </w:t>
      </w:r>
      <w:r>
        <w:rPr>
          <w:rFonts w:ascii="仿宋" w:hAnsi="仿宋" w:eastAsia="仿宋" w:cs="仿宋"/>
          <w:spacing w:val="1"/>
          <w:sz w:val="31"/>
          <w:szCs w:val="31"/>
        </w:rPr>
        <w:t>万</w:t>
      </w:r>
      <w:r>
        <w:rPr>
          <w:rFonts w:ascii="仿宋" w:hAnsi="仿宋" w:eastAsia="仿宋" w:cs="仿宋"/>
          <w:sz w:val="31"/>
          <w:szCs w:val="31"/>
        </w:rPr>
        <w:t>元，</w:t>
      </w:r>
    </w:p>
    <w:p>
      <w:pPr>
        <w:spacing w:before="1" w:line="218" w:lineRule="auto"/>
        <w:ind w:left="22"/>
        <w:rPr>
          <w:rFonts w:ascii="仿宋" w:hAnsi="仿宋" w:eastAsia="仿宋" w:cs="仿宋"/>
          <w:sz w:val="31"/>
          <w:szCs w:val="31"/>
        </w:rPr>
      </w:pPr>
      <w:r>
        <w:rPr>
          <w:rFonts w:ascii="仿宋" w:hAnsi="仿宋" w:eastAsia="仿宋" w:cs="仿宋"/>
          <w:spacing w:val="7"/>
          <w:sz w:val="31"/>
          <w:szCs w:val="31"/>
        </w:rPr>
        <w:t>增长</w:t>
      </w:r>
      <w:r>
        <w:rPr>
          <w:rFonts w:ascii="仿宋" w:hAnsi="仿宋" w:eastAsia="仿宋" w:cs="仿宋"/>
          <w:spacing w:val="-38"/>
          <w:sz w:val="31"/>
          <w:szCs w:val="31"/>
        </w:rPr>
        <w:t xml:space="preserve"> </w:t>
      </w:r>
      <w:r>
        <w:rPr>
          <w:rFonts w:ascii="仿宋" w:hAnsi="仿宋" w:eastAsia="仿宋" w:cs="仿宋"/>
          <w:spacing w:val="7"/>
          <w:sz w:val="31"/>
          <w:szCs w:val="31"/>
        </w:rPr>
        <w:t>0.43%，主要原因是：增加中央政法转移支付</w:t>
      </w:r>
      <w:r>
        <w:rPr>
          <w:rFonts w:ascii="仿宋" w:hAnsi="仿宋" w:eastAsia="仿宋" w:cs="仿宋"/>
          <w:spacing w:val="6"/>
          <w:sz w:val="31"/>
          <w:szCs w:val="31"/>
        </w:rPr>
        <w:t>资金。</w:t>
      </w:r>
    </w:p>
    <w:p>
      <w:pPr>
        <w:spacing w:line="218" w:lineRule="auto"/>
        <w:rPr>
          <w:rFonts w:ascii="仿宋" w:hAnsi="仿宋" w:eastAsia="仿宋" w:cs="仿宋"/>
          <w:sz w:val="31"/>
          <w:szCs w:val="31"/>
        </w:rPr>
        <w:sectPr>
          <w:footerReference r:id="rId7" w:type="default"/>
          <w:pgSz w:w="11906" w:h="16839"/>
          <w:pgMar w:top="1431" w:right="1710" w:bottom="1153" w:left="1785" w:header="0" w:footer="994" w:gutter="0"/>
        </w:sectPr>
      </w:pPr>
    </w:p>
    <w:p>
      <w:pPr>
        <w:spacing w:before="163" w:line="226" w:lineRule="auto"/>
        <w:ind w:left="672"/>
        <w:rPr>
          <w:rFonts w:ascii="SimHei" w:hAnsi="SimHei" w:eastAsia="SimHei" w:cs="SimHei"/>
          <w:sz w:val="31"/>
          <w:szCs w:val="31"/>
        </w:rPr>
      </w:pPr>
      <w:r>
        <w:rPr>
          <w:rFonts w:ascii="SimHei" w:hAnsi="SimHei" w:eastAsia="SimHei" w:cs="SimHei"/>
          <w:spacing w:val="8"/>
          <w:sz w:val="31"/>
          <w:szCs w:val="31"/>
        </w:rPr>
        <w:t>二、收入决算情况说明</w:t>
      </w:r>
    </w:p>
    <w:p>
      <w:pPr>
        <w:spacing w:before="242" w:line="372" w:lineRule="auto"/>
        <w:ind w:left="36" w:firstLine="643"/>
        <w:rPr>
          <w:rFonts w:ascii="仿宋" w:hAnsi="仿宋" w:eastAsia="仿宋" w:cs="仿宋"/>
          <w:sz w:val="31"/>
          <w:szCs w:val="31"/>
        </w:rPr>
      </w:pPr>
      <w:r>
        <w:rPr>
          <w:rFonts w:ascii="仿宋" w:hAnsi="仿宋" w:eastAsia="仿宋" w:cs="仿宋"/>
          <w:spacing w:val="4"/>
          <w:sz w:val="31"/>
          <w:szCs w:val="31"/>
        </w:rPr>
        <w:t>2020</w:t>
      </w:r>
      <w:r>
        <w:rPr>
          <w:rFonts w:ascii="仿宋" w:hAnsi="仿宋" w:eastAsia="仿宋" w:cs="仿宋"/>
          <w:spacing w:val="-40"/>
          <w:sz w:val="31"/>
          <w:szCs w:val="31"/>
        </w:rPr>
        <w:t xml:space="preserve"> </w:t>
      </w:r>
      <w:r>
        <w:rPr>
          <w:rFonts w:ascii="仿宋" w:hAnsi="仿宋" w:eastAsia="仿宋" w:cs="仿宋"/>
          <w:spacing w:val="4"/>
          <w:sz w:val="31"/>
          <w:szCs w:val="31"/>
        </w:rPr>
        <w:t>年度本年收入</w:t>
      </w:r>
      <w:r>
        <w:rPr>
          <w:rFonts w:ascii="仿宋" w:hAnsi="仿宋" w:eastAsia="仿宋" w:cs="仿宋"/>
          <w:spacing w:val="-48"/>
          <w:sz w:val="31"/>
          <w:szCs w:val="31"/>
        </w:rPr>
        <w:t xml:space="preserve"> </w:t>
      </w:r>
      <w:r>
        <w:rPr>
          <w:rFonts w:ascii="仿宋" w:hAnsi="仿宋" w:eastAsia="仿宋" w:cs="仿宋"/>
          <w:spacing w:val="4"/>
          <w:sz w:val="31"/>
          <w:szCs w:val="31"/>
        </w:rPr>
        <w:t>846.20</w:t>
      </w:r>
      <w:r>
        <w:rPr>
          <w:rFonts w:ascii="仿宋" w:hAnsi="仿宋" w:eastAsia="仿宋" w:cs="仿宋"/>
          <w:spacing w:val="-47"/>
          <w:sz w:val="31"/>
          <w:szCs w:val="31"/>
        </w:rPr>
        <w:t xml:space="preserve"> </w:t>
      </w:r>
      <w:r>
        <w:rPr>
          <w:rFonts w:ascii="仿宋" w:hAnsi="仿宋" w:eastAsia="仿宋" w:cs="仿宋"/>
          <w:spacing w:val="4"/>
          <w:sz w:val="31"/>
          <w:szCs w:val="31"/>
        </w:rPr>
        <w:t>万元，其中：财政拨款收入</w:t>
      </w:r>
      <w:r>
        <w:rPr>
          <w:rFonts w:ascii="仿宋" w:hAnsi="仿宋" w:eastAsia="仿宋" w:cs="仿宋"/>
          <w:sz w:val="31"/>
          <w:szCs w:val="31"/>
        </w:rPr>
        <w:t xml:space="preserve">  </w:t>
      </w:r>
      <w:r>
        <w:rPr>
          <w:rFonts w:ascii="仿宋" w:hAnsi="仿宋" w:eastAsia="仿宋" w:cs="仿宋"/>
          <w:spacing w:val="-13"/>
          <w:sz w:val="31"/>
          <w:szCs w:val="31"/>
        </w:rPr>
        <w:t>846.20</w:t>
      </w:r>
      <w:r>
        <w:rPr>
          <w:rFonts w:ascii="仿宋" w:hAnsi="仿宋" w:eastAsia="仿宋" w:cs="仿宋"/>
          <w:spacing w:val="-55"/>
          <w:sz w:val="31"/>
          <w:szCs w:val="31"/>
        </w:rPr>
        <w:t xml:space="preserve"> </w:t>
      </w:r>
      <w:r>
        <w:rPr>
          <w:rFonts w:ascii="仿宋" w:hAnsi="仿宋" w:eastAsia="仿宋" w:cs="仿宋"/>
          <w:spacing w:val="-13"/>
          <w:sz w:val="31"/>
          <w:szCs w:val="31"/>
        </w:rPr>
        <w:t>万元，占</w:t>
      </w:r>
      <w:r>
        <w:rPr>
          <w:rFonts w:ascii="仿宋" w:hAnsi="仿宋" w:eastAsia="仿宋" w:cs="仿宋"/>
          <w:spacing w:val="-62"/>
          <w:sz w:val="31"/>
          <w:szCs w:val="31"/>
        </w:rPr>
        <w:t xml:space="preserve"> </w:t>
      </w:r>
      <w:r>
        <w:rPr>
          <w:rFonts w:ascii="仿宋" w:hAnsi="仿宋" w:eastAsia="仿宋" w:cs="仿宋"/>
          <w:spacing w:val="-13"/>
          <w:sz w:val="31"/>
          <w:szCs w:val="31"/>
        </w:rPr>
        <w:t>100.00%；上级补助收入</w:t>
      </w:r>
      <w:r>
        <w:rPr>
          <w:rFonts w:ascii="仿宋" w:hAnsi="仿宋" w:eastAsia="仿宋" w:cs="仿宋"/>
          <w:spacing w:val="-58"/>
          <w:sz w:val="31"/>
          <w:szCs w:val="31"/>
        </w:rPr>
        <w:t xml:space="preserve"> </w:t>
      </w:r>
      <w:r>
        <w:rPr>
          <w:rFonts w:ascii="仿宋" w:hAnsi="仿宋" w:eastAsia="仿宋" w:cs="仿宋"/>
          <w:spacing w:val="-13"/>
          <w:sz w:val="31"/>
          <w:szCs w:val="31"/>
        </w:rPr>
        <w:t>0.00</w:t>
      </w:r>
      <w:r>
        <w:rPr>
          <w:rFonts w:ascii="仿宋" w:hAnsi="仿宋" w:eastAsia="仿宋" w:cs="仿宋"/>
          <w:spacing w:val="-63"/>
          <w:sz w:val="31"/>
          <w:szCs w:val="31"/>
        </w:rPr>
        <w:t xml:space="preserve"> </w:t>
      </w:r>
      <w:r>
        <w:rPr>
          <w:rFonts w:ascii="仿宋" w:hAnsi="仿宋" w:eastAsia="仿宋" w:cs="仿宋"/>
          <w:spacing w:val="-13"/>
          <w:sz w:val="31"/>
          <w:szCs w:val="31"/>
        </w:rPr>
        <w:t>万元，占</w:t>
      </w:r>
      <w:r>
        <w:rPr>
          <w:rFonts w:ascii="仿宋" w:hAnsi="仿宋" w:eastAsia="仿宋" w:cs="仿宋"/>
          <w:spacing w:val="-58"/>
          <w:sz w:val="31"/>
          <w:szCs w:val="31"/>
        </w:rPr>
        <w:t xml:space="preserve"> </w:t>
      </w:r>
      <w:r>
        <w:rPr>
          <w:rFonts w:ascii="仿宋" w:hAnsi="仿宋" w:eastAsia="仿宋" w:cs="仿宋"/>
          <w:spacing w:val="-13"/>
          <w:sz w:val="31"/>
          <w:szCs w:val="31"/>
        </w:rPr>
        <w:t>0.00%；</w:t>
      </w:r>
      <w:r>
        <w:rPr>
          <w:rFonts w:ascii="仿宋" w:hAnsi="仿宋" w:eastAsia="仿宋" w:cs="仿宋"/>
          <w:sz w:val="31"/>
          <w:szCs w:val="31"/>
        </w:rPr>
        <w:t xml:space="preserve"> </w:t>
      </w:r>
      <w:r>
        <w:rPr>
          <w:rFonts w:ascii="仿宋" w:hAnsi="仿宋" w:eastAsia="仿宋" w:cs="仿宋"/>
          <w:spacing w:val="-15"/>
          <w:sz w:val="31"/>
          <w:szCs w:val="31"/>
        </w:rPr>
        <w:t>事业收入</w:t>
      </w:r>
      <w:r>
        <w:rPr>
          <w:rFonts w:ascii="仿宋" w:hAnsi="仿宋" w:eastAsia="仿宋" w:cs="仿宋"/>
          <w:spacing w:val="-52"/>
          <w:sz w:val="31"/>
          <w:szCs w:val="31"/>
        </w:rPr>
        <w:t xml:space="preserve"> </w:t>
      </w:r>
      <w:r>
        <w:rPr>
          <w:rFonts w:ascii="仿宋" w:hAnsi="仿宋" w:eastAsia="仿宋" w:cs="仿宋"/>
          <w:spacing w:val="-15"/>
          <w:sz w:val="31"/>
          <w:szCs w:val="31"/>
        </w:rPr>
        <w:t>0.00</w:t>
      </w:r>
      <w:r>
        <w:rPr>
          <w:rFonts w:ascii="仿宋" w:hAnsi="仿宋" w:eastAsia="仿宋" w:cs="仿宋"/>
          <w:spacing w:val="-75"/>
          <w:sz w:val="31"/>
          <w:szCs w:val="31"/>
        </w:rPr>
        <w:t xml:space="preserve"> </w:t>
      </w:r>
      <w:r>
        <w:rPr>
          <w:rFonts w:ascii="仿宋" w:hAnsi="仿宋" w:eastAsia="仿宋" w:cs="仿宋"/>
          <w:spacing w:val="-15"/>
          <w:sz w:val="31"/>
          <w:szCs w:val="31"/>
        </w:rPr>
        <w:t>万元，占</w:t>
      </w:r>
      <w:r>
        <w:rPr>
          <w:rFonts w:ascii="仿宋" w:hAnsi="仿宋" w:eastAsia="仿宋" w:cs="仿宋"/>
          <w:spacing w:val="-70"/>
          <w:sz w:val="31"/>
          <w:szCs w:val="31"/>
        </w:rPr>
        <w:t xml:space="preserve"> </w:t>
      </w:r>
      <w:r>
        <w:rPr>
          <w:rFonts w:ascii="仿宋" w:hAnsi="仿宋" w:eastAsia="仿宋" w:cs="仿宋"/>
          <w:spacing w:val="-15"/>
          <w:sz w:val="31"/>
          <w:szCs w:val="31"/>
        </w:rPr>
        <w:t>0.00%；经营收入</w:t>
      </w:r>
      <w:r>
        <w:rPr>
          <w:rFonts w:ascii="仿宋" w:hAnsi="仿宋" w:eastAsia="仿宋" w:cs="仿宋"/>
          <w:spacing w:val="-67"/>
          <w:sz w:val="31"/>
          <w:szCs w:val="31"/>
        </w:rPr>
        <w:t xml:space="preserve"> </w:t>
      </w:r>
      <w:r>
        <w:rPr>
          <w:rFonts w:ascii="仿宋" w:hAnsi="仿宋" w:eastAsia="仿宋" w:cs="仿宋"/>
          <w:spacing w:val="-15"/>
          <w:sz w:val="31"/>
          <w:szCs w:val="31"/>
        </w:rPr>
        <w:t>0.00</w:t>
      </w:r>
      <w:r>
        <w:rPr>
          <w:rFonts w:ascii="仿宋" w:hAnsi="仿宋" w:eastAsia="仿宋" w:cs="仿宋"/>
          <w:spacing w:val="-74"/>
          <w:sz w:val="31"/>
          <w:szCs w:val="31"/>
        </w:rPr>
        <w:t xml:space="preserve"> </w:t>
      </w:r>
      <w:r>
        <w:rPr>
          <w:rFonts w:ascii="仿宋" w:hAnsi="仿宋" w:eastAsia="仿宋" w:cs="仿宋"/>
          <w:spacing w:val="-15"/>
          <w:sz w:val="31"/>
          <w:szCs w:val="31"/>
        </w:rPr>
        <w:t>万元，占</w:t>
      </w:r>
      <w:r>
        <w:rPr>
          <w:rFonts w:ascii="仿宋" w:hAnsi="仿宋" w:eastAsia="仿宋" w:cs="仿宋"/>
          <w:spacing w:val="-67"/>
          <w:sz w:val="31"/>
          <w:szCs w:val="31"/>
        </w:rPr>
        <w:t xml:space="preserve"> </w:t>
      </w:r>
      <w:r>
        <w:rPr>
          <w:rFonts w:ascii="仿宋" w:hAnsi="仿宋" w:eastAsia="仿宋" w:cs="仿宋"/>
          <w:spacing w:val="-15"/>
          <w:sz w:val="31"/>
          <w:szCs w:val="31"/>
        </w:rPr>
        <w:t>0.00%；</w:t>
      </w:r>
      <w:r>
        <w:rPr>
          <w:rFonts w:ascii="仿宋" w:hAnsi="仿宋" w:eastAsia="仿宋" w:cs="仿宋"/>
          <w:sz w:val="31"/>
          <w:szCs w:val="31"/>
        </w:rPr>
        <w:t xml:space="preserve"> </w:t>
      </w:r>
      <w:r>
        <w:rPr>
          <w:rFonts w:ascii="仿宋" w:hAnsi="仿宋" w:eastAsia="仿宋" w:cs="仿宋"/>
          <w:spacing w:val="1"/>
          <w:sz w:val="31"/>
          <w:szCs w:val="31"/>
        </w:rPr>
        <w:t>附属单位上缴收入</w:t>
      </w:r>
      <w:r>
        <w:rPr>
          <w:rFonts w:ascii="仿宋" w:hAnsi="仿宋" w:eastAsia="仿宋" w:cs="仿宋"/>
          <w:spacing w:val="-25"/>
          <w:sz w:val="31"/>
          <w:szCs w:val="31"/>
        </w:rPr>
        <w:t xml:space="preserve"> </w:t>
      </w:r>
      <w:r>
        <w:rPr>
          <w:rFonts w:ascii="仿宋" w:hAnsi="仿宋" w:eastAsia="仿宋" w:cs="仿宋"/>
          <w:spacing w:val="1"/>
          <w:sz w:val="31"/>
          <w:szCs w:val="31"/>
        </w:rPr>
        <w:t>0.00</w:t>
      </w:r>
      <w:r>
        <w:rPr>
          <w:rFonts w:ascii="仿宋" w:hAnsi="仿宋" w:eastAsia="仿宋" w:cs="仿宋"/>
          <w:spacing w:val="-42"/>
          <w:sz w:val="31"/>
          <w:szCs w:val="31"/>
        </w:rPr>
        <w:t xml:space="preserve"> </w:t>
      </w:r>
      <w:r>
        <w:rPr>
          <w:rFonts w:ascii="仿宋" w:hAnsi="仿宋" w:eastAsia="仿宋" w:cs="仿宋"/>
          <w:spacing w:val="1"/>
          <w:sz w:val="31"/>
          <w:szCs w:val="31"/>
        </w:rPr>
        <w:t>万元，</w:t>
      </w:r>
      <w:r>
        <w:rPr>
          <w:rFonts w:ascii="仿宋" w:hAnsi="仿宋" w:eastAsia="仿宋" w:cs="仿宋"/>
          <w:spacing w:val="-74"/>
          <w:sz w:val="31"/>
          <w:szCs w:val="31"/>
        </w:rPr>
        <w:t xml:space="preserve"> </w:t>
      </w:r>
      <w:r>
        <w:rPr>
          <w:rFonts w:ascii="仿宋" w:hAnsi="仿宋" w:eastAsia="仿宋" w:cs="仿宋"/>
          <w:spacing w:val="1"/>
          <w:sz w:val="31"/>
          <w:szCs w:val="31"/>
        </w:rPr>
        <w:t>占</w:t>
      </w:r>
      <w:r>
        <w:rPr>
          <w:rFonts w:ascii="仿宋" w:hAnsi="仿宋" w:eastAsia="仿宋" w:cs="仿宋"/>
          <w:spacing w:val="-36"/>
          <w:sz w:val="31"/>
          <w:szCs w:val="31"/>
        </w:rPr>
        <w:t xml:space="preserve"> </w:t>
      </w:r>
      <w:r>
        <w:rPr>
          <w:rFonts w:ascii="仿宋" w:hAnsi="仿宋" w:eastAsia="仿宋" w:cs="仿宋"/>
          <w:spacing w:val="1"/>
          <w:sz w:val="31"/>
          <w:szCs w:val="31"/>
        </w:rPr>
        <w:t>0.00%；其他收入</w:t>
      </w:r>
      <w:r>
        <w:rPr>
          <w:rFonts w:ascii="仿宋" w:hAnsi="仿宋" w:eastAsia="仿宋" w:cs="仿宋"/>
          <w:spacing w:val="-36"/>
          <w:sz w:val="31"/>
          <w:szCs w:val="31"/>
        </w:rPr>
        <w:t xml:space="preserve"> </w:t>
      </w:r>
      <w:r>
        <w:rPr>
          <w:rFonts w:ascii="仿宋" w:hAnsi="仿宋" w:eastAsia="仿宋" w:cs="仿宋"/>
          <w:spacing w:val="1"/>
          <w:sz w:val="31"/>
          <w:szCs w:val="31"/>
        </w:rPr>
        <w:t>0.00</w:t>
      </w:r>
      <w:r>
        <w:rPr>
          <w:rFonts w:ascii="仿宋" w:hAnsi="仿宋" w:eastAsia="仿宋" w:cs="仿宋"/>
          <w:spacing w:val="-42"/>
          <w:sz w:val="31"/>
          <w:szCs w:val="31"/>
        </w:rPr>
        <w:t xml:space="preserve"> </w:t>
      </w:r>
      <w:r>
        <w:rPr>
          <w:rFonts w:ascii="仿宋" w:hAnsi="仿宋" w:eastAsia="仿宋" w:cs="仿宋"/>
          <w:spacing w:val="1"/>
          <w:sz w:val="31"/>
          <w:szCs w:val="31"/>
        </w:rPr>
        <w:t>万</w:t>
      </w:r>
    </w:p>
    <w:p>
      <w:pPr>
        <w:spacing w:before="1" w:line="226" w:lineRule="auto"/>
        <w:ind w:left="37"/>
        <w:rPr>
          <w:rFonts w:ascii="仿宋" w:hAnsi="仿宋" w:eastAsia="仿宋" w:cs="仿宋"/>
          <w:sz w:val="31"/>
          <w:szCs w:val="31"/>
        </w:rPr>
      </w:pPr>
      <w:r>
        <w:rPr>
          <w:rFonts w:ascii="仿宋" w:hAnsi="仿宋" w:eastAsia="仿宋" w:cs="仿宋"/>
          <w:spacing w:val="-10"/>
          <w:sz w:val="31"/>
          <w:szCs w:val="31"/>
        </w:rPr>
        <w:t>元，</w:t>
      </w:r>
      <w:r>
        <w:rPr>
          <w:rFonts w:ascii="仿宋" w:hAnsi="仿宋" w:eastAsia="仿宋" w:cs="仿宋"/>
          <w:spacing w:val="-70"/>
          <w:sz w:val="31"/>
          <w:szCs w:val="31"/>
        </w:rPr>
        <w:t xml:space="preserve"> </w:t>
      </w:r>
      <w:r>
        <w:rPr>
          <w:rFonts w:ascii="仿宋" w:hAnsi="仿宋" w:eastAsia="仿宋" w:cs="仿宋"/>
          <w:spacing w:val="-10"/>
          <w:sz w:val="31"/>
          <w:szCs w:val="31"/>
        </w:rPr>
        <w:t>占</w:t>
      </w:r>
      <w:r>
        <w:rPr>
          <w:rFonts w:ascii="仿宋" w:hAnsi="仿宋" w:eastAsia="仿宋" w:cs="仿宋"/>
          <w:spacing w:val="-41"/>
          <w:sz w:val="31"/>
          <w:szCs w:val="31"/>
        </w:rPr>
        <w:t xml:space="preserve"> </w:t>
      </w:r>
      <w:r>
        <w:rPr>
          <w:rFonts w:ascii="仿宋" w:hAnsi="仿宋" w:eastAsia="仿宋" w:cs="仿宋"/>
          <w:spacing w:val="-10"/>
          <w:sz w:val="31"/>
          <w:szCs w:val="31"/>
        </w:rPr>
        <w:t>0.00%。</w:t>
      </w:r>
    </w:p>
    <w:p>
      <w:pPr>
        <w:spacing w:before="242" w:line="226" w:lineRule="auto"/>
        <w:ind w:left="673"/>
        <w:rPr>
          <w:rFonts w:ascii="SimHei" w:hAnsi="SimHei" w:eastAsia="SimHei" w:cs="SimHei"/>
          <w:sz w:val="31"/>
          <w:szCs w:val="31"/>
        </w:rPr>
      </w:pPr>
      <w:r>
        <w:rPr>
          <w:rFonts w:ascii="SimHei" w:hAnsi="SimHei" w:eastAsia="SimHei" w:cs="SimHei"/>
          <w:spacing w:val="8"/>
          <w:sz w:val="31"/>
          <w:szCs w:val="31"/>
        </w:rPr>
        <w:t>三、支出决算情况说明</w:t>
      </w:r>
    </w:p>
    <w:p>
      <w:pPr>
        <w:spacing w:before="243" w:line="372" w:lineRule="auto"/>
        <w:ind w:left="40" w:firstLine="639"/>
        <w:rPr>
          <w:rFonts w:ascii="仿宋" w:hAnsi="仿宋" w:eastAsia="仿宋" w:cs="仿宋"/>
          <w:sz w:val="31"/>
          <w:szCs w:val="31"/>
        </w:rPr>
      </w:pPr>
      <w:r>
        <w:rPr>
          <w:rFonts w:ascii="仿宋" w:hAnsi="仿宋" w:eastAsia="仿宋" w:cs="仿宋"/>
          <w:spacing w:val="-7"/>
          <w:sz w:val="31"/>
          <w:szCs w:val="31"/>
        </w:rPr>
        <w:t>2020</w:t>
      </w:r>
      <w:r>
        <w:rPr>
          <w:rFonts w:ascii="仿宋" w:hAnsi="仿宋" w:eastAsia="仿宋" w:cs="仿宋"/>
          <w:spacing w:val="-50"/>
          <w:sz w:val="31"/>
          <w:szCs w:val="31"/>
        </w:rPr>
        <w:t xml:space="preserve"> </w:t>
      </w:r>
      <w:r>
        <w:rPr>
          <w:rFonts w:ascii="仿宋" w:hAnsi="仿宋" w:eastAsia="仿宋" w:cs="仿宋"/>
          <w:spacing w:val="-7"/>
          <w:sz w:val="31"/>
          <w:szCs w:val="31"/>
        </w:rPr>
        <w:t>年度本年支出</w:t>
      </w:r>
      <w:r>
        <w:rPr>
          <w:rFonts w:ascii="仿宋" w:hAnsi="仿宋" w:eastAsia="仿宋" w:cs="仿宋"/>
          <w:spacing w:val="-51"/>
          <w:sz w:val="31"/>
          <w:szCs w:val="31"/>
        </w:rPr>
        <w:t xml:space="preserve"> </w:t>
      </w:r>
      <w:r>
        <w:rPr>
          <w:rFonts w:ascii="仿宋" w:hAnsi="仿宋" w:eastAsia="仿宋" w:cs="仿宋"/>
          <w:spacing w:val="-7"/>
          <w:sz w:val="31"/>
          <w:szCs w:val="31"/>
        </w:rPr>
        <w:t>846.20</w:t>
      </w:r>
      <w:r>
        <w:rPr>
          <w:rFonts w:ascii="仿宋" w:hAnsi="仿宋" w:eastAsia="仿宋" w:cs="仿宋"/>
          <w:spacing w:val="-47"/>
          <w:sz w:val="31"/>
          <w:szCs w:val="31"/>
        </w:rPr>
        <w:t xml:space="preserve"> </w:t>
      </w:r>
      <w:r>
        <w:rPr>
          <w:rFonts w:ascii="仿宋" w:hAnsi="仿宋" w:eastAsia="仿宋" w:cs="仿宋"/>
          <w:spacing w:val="-7"/>
          <w:sz w:val="31"/>
          <w:szCs w:val="31"/>
        </w:rPr>
        <w:t>万元，其中：基本支出</w:t>
      </w:r>
      <w:r>
        <w:rPr>
          <w:rFonts w:ascii="仿宋" w:hAnsi="仿宋" w:eastAsia="仿宋" w:cs="仿宋"/>
          <w:spacing w:val="-48"/>
          <w:sz w:val="31"/>
          <w:szCs w:val="31"/>
        </w:rPr>
        <w:t xml:space="preserve"> </w:t>
      </w:r>
      <w:r>
        <w:rPr>
          <w:rFonts w:ascii="仿宋" w:hAnsi="仿宋" w:eastAsia="仿宋" w:cs="仿宋"/>
          <w:spacing w:val="-7"/>
          <w:sz w:val="31"/>
          <w:szCs w:val="31"/>
        </w:rPr>
        <w:t>846.20</w:t>
      </w:r>
      <w:r>
        <w:rPr>
          <w:rFonts w:ascii="仿宋" w:hAnsi="仿宋" w:eastAsia="仿宋" w:cs="仿宋"/>
          <w:sz w:val="31"/>
          <w:szCs w:val="31"/>
        </w:rPr>
        <w:t xml:space="preserve"> </w:t>
      </w:r>
      <w:r>
        <w:rPr>
          <w:rFonts w:ascii="仿宋" w:hAnsi="仿宋" w:eastAsia="仿宋" w:cs="仿宋"/>
          <w:spacing w:val="-2"/>
          <w:sz w:val="31"/>
          <w:szCs w:val="31"/>
        </w:rPr>
        <w:t>万元，</w:t>
      </w:r>
      <w:r>
        <w:rPr>
          <w:rFonts w:ascii="仿宋" w:hAnsi="仿宋" w:eastAsia="仿宋" w:cs="仿宋"/>
          <w:spacing w:val="-84"/>
          <w:sz w:val="31"/>
          <w:szCs w:val="31"/>
        </w:rPr>
        <w:t xml:space="preserve"> </w:t>
      </w:r>
      <w:r>
        <w:rPr>
          <w:rFonts w:ascii="仿宋" w:hAnsi="仿宋" w:eastAsia="仿宋" w:cs="仿宋"/>
          <w:spacing w:val="-2"/>
          <w:sz w:val="31"/>
          <w:szCs w:val="31"/>
        </w:rPr>
        <w:t>占</w:t>
      </w:r>
      <w:r>
        <w:rPr>
          <w:rFonts w:ascii="仿宋" w:hAnsi="仿宋" w:eastAsia="仿宋" w:cs="仿宋"/>
          <w:spacing w:val="-40"/>
          <w:sz w:val="31"/>
          <w:szCs w:val="31"/>
        </w:rPr>
        <w:t xml:space="preserve"> </w:t>
      </w:r>
      <w:r>
        <w:rPr>
          <w:rFonts w:ascii="仿宋" w:hAnsi="仿宋" w:eastAsia="仿宋" w:cs="仿宋"/>
          <w:spacing w:val="-2"/>
          <w:sz w:val="31"/>
          <w:szCs w:val="31"/>
        </w:rPr>
        <w:t>100.00%；项目支出</w:t>
      </w:r>
      <w:r>
        <w:rPr>
          <w:rFonts w:ascii="仿宋" w:hAnsi="仿宋" w:eastAsia="仿宋" w:cs="仿宋"/>
          <w:spacing w:val="-39"/>
          <w:sz w:val="31"/>
          <w:szCs w:val="31"/>
        </w:rPr>
        <w:t xml:space="preserve"> </w:t>
      </w:r>
      <w:r>
        <w:rPr>
          <w:rFonts w:ascii="仿宋" w:hAnsi="仿宋" w:eastAsia="仿宋" w:cs="仿宋"/>
          <w:spacing w:val="-2"/>
          <w:sz w:val="31"/>
          <w:szCs w:val="31"/>
        </w:rPr>
        <w:t>0.00</w:t>
      </w:r>
      <w:r>
        <w:rPr>
          <w:rFonts w:ascii="仿宋" w:hAnsi="仿宋" w:eastAsia="仿宋" w:cs="仿宋"/>
          <w:spacing w:val="-44"/>
          <w:sz w:val="31"/>
          <w:szCs w:val="31"/>
        </w:rPr>
        <w:t xml:space="preserve"> </w:t>
      </w:r>
      <w:r>
        <w:rPr>
          <w:rFonts w:ascii="仿宋" w:hAnsi="仿宋" w:eastAsia="仿宋" w:cs="仿宋"/>
          <w:spacing w:val="-2"/>
          <w:sz w:val="31"/>
          <w:szCs w:val="31"/>
        </w:rPr>
        <w:t>万元，</w:t>
      </w:r>
      <w:r>
        <w:rPr>
          <w:rFonts w:ascii="仿宋" w:hAnsi="仿宋" w:eastAsia="仿宋" w:cs="仿宋"/>
          <w:spacing w:val="-81"/>
          <w:sz w:val="31"/>
          <w:szCs w:val="31"/>
        </w:rPr>
        <w:t xml:space="preserve"> </w:t>
      </w:r>
      <w:r>
        <w:rPr>
          <w:rFonts w:ascii="仿宋" w:hAnsi="仿宋" w:eastAsia="仿宋" w:cs="仿宋"/>
          <w:spacing w:val="-2"/>
          <w:sz w:val="31"/>
          <w:szCs w:val="31"/>
        </w:rPr>
        <w:t>占</w:t>
      </w:r>
      <w:r>
        <w:rPr>
          <w:rFonts w:ascii="仿宋" w:hAnsi="仿宋" w:eastAsia="仿宋" w:cs="仿宋"/>
          <w:spacing w:val="-38"/>
          <w:sz w:val="31"/>
          <w:szCs w:val="31"/>
        </w:rPr>
        <w:t xml:space="preserve"> </w:t>
      </w:r>
      <w:r>
        <w:rPr>
          <w:rFonts w:ascii="仿宋" w:hAnsi="仿宋" w:eastAsia="仿宋" w:cs="仿宋"/>
          <w:spacing w:val="-3"/>
          <w:sz w:val="31"/>
          <w:szCs w:val="31"/>
        </w:rPr>
        <w:t>0.00%；上缴上</w:t>
      </w:r>
      <w:r>
        <w:rPr>
          <w:rFonts w:ascii="仿宋" w:hAnsi="仿宋" w:eastAsia="仿宋" w:cs="仿宋"/>
          <w:sz w:val="31"/>
          <w:szCs w:val="31"/>
        </w:rPr>
        <w:t xml:space="preserve"> </w:t>
      </w:r>
      <w:r>
        <w:rPr>
          <w:rFonts w:ascii="仿宋" w:hAnsi="仿宋" w:eastAsia="仿宋" w:cs="仿宋"/>
          <w:spacing w:val="-11"/>
          <w:sz w:val="31"/>
          <w:szCs w:val="31"/>
        </w:rPr>
        <w:t>级支出</w:t>
      </w:r>
      <w:r>
        <w:rPr>
          <w:rFonts w:ascii="仿宋" w:hAnsi="仿宋" w:eastAsia="仿宋" w:cs="仿宋"/>
          <w:spacing w:val="-41"/>
          <w:sz w:val="31"/>
          <w:szCs w:val="31"/>
        </w:rPr>
        <w:t xml:space="preserve"> </w:t>
      </w:r>
      <w:r>
        <w:rPr>
          <w:rFonts w:ascii="仿宋" w:hAnsi="仿宋" w:eastAsia="仿宋" w:cs="仿宋"/>
          <w:spacing w:val="-11"/>
          <w:sz w:val="31"/>
          <w:szCs w:val="31"/>
        </w:rPr>
        <w:t>0.00</w:t>
      </w:r>
      <w:r>
        <w:rPr>
          <w:rFonts w:ascii="仿宋" w:hAnsi="仿宋" w:eastAsia="仿宋" w:cs="仿宋"/>
          <w:spacing w:val="-45"/>
          <w:sz w:val="31"/>
          <w:szCs w:val="31"/>
        </w:rPr>
        <w:t xml:space="preserve"> </w:t>
      </w:r>
      <w:r>
        <w:rPr>
          <w:rFonts w:ascii="仿宋" w:hAnsi="仿宋" w:eastAsia="仿宋" w:cs="仿宋"/>
          <w:spacing w:val="-11"/>
          <w:sz w:val="31"/>
          <w:szCs w:val="31"/>
        </w:rPr>
        <w:t>万元，占</w:t>
      </w:r>
      <w:r>
        <w:rPr>
          <w:rFonts w:ascii="仿宋" w:hAnsi="仿宋" w:eastAsia="仿宋" w:cs="仿宋"/>
          <w:spacing w:val="-38"/>
          <w:sz w:val="31"/>
          <w:szCs w:val="31"/>
        </w:rPr>
        <w:t xml:space="preserve"> </w:t>
      </w:r>
      <w:r>
        <w:rPr>
          <w:rFonts w:ascii="仿宋" w:hAnsi="仿宋" w:eastAsia="仿宋" w:cs="仿宋"/>
          <w:spacing w:val="-11"/>
          <w:sz w:val="31"/>
          <w:szCs w:val="31"/>
        </w:rPr>
        <w:t>0.00%；经营支出</w:t>
      </w:r>
      <w:r>
        <w:rPr>
          <w:rFonts w:ascii="仿宋" w:hAnsi="仿宋" w:eastAsia="仿宋" w:cs="仿宋"/>
          <w:spacing w:val="-38"/>
          <w:sz w:val="31"/>
          <w:szCs w:val="31"/>
        </w:rPr>
        <w:t xml:space="preserve"> </w:t>
      </w:r>
      <w:r>
        <w:rPr>
          <w:rFonts w:ascii="仿宋" w:hAnsi="仿宋" w:eastAsia="仿宋" w:cs="仿宋"/>
          <w:spacing w:val="-11"/>
          <w:sz w:val="31"/>
          <w:szCs w:val="31"/>
        </w:rPr>
        <w:t>0.00</w:t>
      </w:r>
      <w:r>
        <w:rPr>
          <w:rFonts w:ascii="仿宋" w:hAnsi="仿宋" w:eastAsia="仿宋" w:cs="仿宋"/>
          <w:spacing w:val="-45"/>
          <w:sz w:val="31"/>
          <w:szCs w:val="31"/>
        </w:rPr>
        <w:t xml:space="preserve"> </w:t>
      </w:r>
      <w:r>
        <w:rPr>
          <w:rFonts w:ascii="仿宋" w:hAnsi="仿宋" w:eastAsia="仿宋" w:cs="仿宋"/>
          <w:spacing w:val="-11"/>
          <w:sz w:val="31"/>
          <w:szCs w:val="31"/>
        </w:rPr>
        <w:t>万元，占</w:t>
      </w:r>
      <w:r>
        <w:rPr>
          <w:rFonts w:ascii="仿宋" w:hAnsi="仿宋" w:eastAsia="仿宋" w:cs="仿宋"/>
          <w:spacing w:val="-41"/>
          <w:sz w:val="31"/>
          <w:szCs w:val="31"/>
        </w:rPr>
        <w:t xml:space="preserve"> </w:t>
      </w:r>
      <w:r>
        <w:rPr>
          <w:rFonts w:ascii="仿宋" w:hAnsi="仿宋" w:eastAsia="仿宋" w:cs="仿宋"/>
          <w:spacing w:val="-12"/>
          <w:sz w:val="31"/>
          <w:szCs w:val="31"/>
        </w:rPr>
        <w:t>0.00%；</w:t>
      </w:r>
    </w:p>
    <w:p>
      <w:pPr>
        <w:spacing w:line="221" w:lineRule="auto"/>
        <w:ind w:left="32"/>
        <w:rPr>
          <w:rFonts w:ascii="仿宋" w:hAnsi="仿宋" w:eastAsia="仿宋" w:cs="仿宋"/>
          <w:sz w:val="31"/>
          <w:szCs w:val="31"/>
        </w:rPr>
      </w:pPr>
      <w:r>
        <w:rPr>
          <w:rFonts w:ascii="仿宋" w:hAnsi="仿宋" w:eastAsia="仿宋" w:cs="仿宋"/>
          <w:spacing w:val="-1"/>
          <w:sz w:val="31"/>
          <w:szCs w:val="31"/>
        </w:rPr>
        <w:t>对附属单位补助支出</w:t>
      </w:r>
      <w:r>
        <w:rPr>
          <w:rFonts w:ascii="仿宋" w:hAnsi="仿宋" w:eastAsia="仿宋" w:cs="仿宋"/>
          <w:spacing w:val="-41"/>
          <w:sz w:val="31"/>
          <w:szCs w:val="31"/>
        </w:rPr>
        <w:t xml:space="preserve"> </w:t>
      </w:r>
      <w:r>
        <w:rPr>
          <w:rFonts w:ascii="仿宋" w:hAnsi="仿宋" w:eastAsia="仿宋" w:cs="仿宋"/>
          <w:spacing w:val="-1"/>
          <w:sz w:val="31"/>
          <w:szCs w:val="31"/>
        </w:rPr>
        <w:t>0.00</w:t>
      </w:r>
      <w:r>
        <w:rPr>
          <w:rFonts w:ascii="仿宋" w:hAnsi="仿宋" w:eastAsia="仿宋" w:cs="仿宋"/>
          <w:spacing w:val="-44"/>
          <w:sz w:val="31"/>
          <w:szCs w:val="31"/>
        </w:rPr>
        <w:t xml:space="preserve"> </w:t>
      </w:r>
      <w:r>
        <w:rPr>
          <w:rFonts w:ascii="仿宋" w:hAnsi="仿宋" w:eastAsia="仿宋" w:cs="仿宋"/>
          <w:spacing w:val="-1"/>
          <w:sz w:val="31"/>
          <w:szCs w:val="31"/>
        </w:rPr>
        <w:t>万元，</w:t>
      </w:r>
      <w:r>
        <w:rPr>
          <w:rFonts w:ascii="仿宋" w:hAnsi="仿宋" w:eastAsia="仿宋" w:cs="仿宋"/>
          <w:spacing w:val="-79"/>
          <w:sz w:val="31"/>
          <w:szCs w:val="31"/>
        </w:rPr>
        <w:t xml:space="preserve"> </w:t>
      </w:r>
      <w:r>
        <w:rPr>
          <w:rFonts w:ascii="仿宋" w:hAnsi="仿宋" w:eastAsia="仿宋" w:cs="仿宋"/>
          <w:spacing w:val="-1"/>
          <w:sz w:val="31"/>
          <w:szCs w:val="31"/>
        </w:rPr>
        <w:t>占</w:t>
      </w:r>
      <w:r>
        <w:rPr>
          <w:rFonts w:ascii="仿宋" w:hAnsi="仿宋" w:eastAsia="仿宋" w:cs="仿宋"/>
          <w:spacing w:val="-38"/>
          <w:sz w:val="31"/>
          <w:szCs w:val="31"/>
        </w:rPr>
        <w:t xml:space="preserve"> </w:t>
      </w:r>
      <w:r>
        <w:rPr>
          <w:rFonts w:ascii="仿宋" w:hAnsi="仿宋" w:eastAsia="仿宋" w:cs="仿宋"/>
          <w:spacing w:val="-1"/>
          <w:sz w:val="31"/>
          <w:szCs w:val="31"/>
        </w:rPr>
        <w:t>0.00%。</w:t>
      </w:r>
    </w:p>
    <w:p>
      <w:pPr>
        <w:spacing w:before="252" w:line="226" w:lineRule="auto"/>
        <w:ind w:left="686"/>
        <w:rPr>
          <w:rFonts w:ascii="SimHei" w:hAnsi="SimHei" w:eastAsia="SimHei" w:cs="SimHei"/>
          <w:sz w:val="31"/>
          <w:szCs w:val="31"/>
        </w:rPr>
      </w:pPr>
      <w:r>
        <w:rPr>
          <w:rFonts w:ascii="SimHei" w:hAnsi="SimHei" w:eastAsia="SimHei" w:cs="SimHei"/>
          <w:spacing w:val="8"/>
          <w:sz w:val="31"/>
          <w:szCs w:val="31"/>
        </w:rPr>
        <w:t>四、财政拨款收入支出决算总体情况说明</w:t>
      </w:r>
    </w:p>
    <w:p>
      <w:pPr>
        <w:spacing w:before="242" w:line="372" w:lineRule="auto"/>
        <w:ind w:left="26" w:right="70" w:firstLine="653"/>
        <w:rPr>
          <w:rFonts w:ascii="仿宋" w:hAnsi="仿宋" w:eastAsia="仿宋" w:cs="仿宋"/>
          <w:sz w:val="31"/>
          <w:szCs w:val="31"/>
        </w:rPr>
      </w:pPr>
      <w:r>
        <w:rPr>
          <w:rFonts w:ascii="仿宋" w:hAnsi="仿宋" w:eastAsia="仿宋" w:cs="仿宋"/>
          <w:spacing w:val="6"/>
          <w:sz w:val="31"/>
          <w:szCs w:val="31"/>
        </w:rPr>
        <w:t>2020</w:t>
      </w:r>
      <w:r>
        <w:rPr>
          <w:rFonts w:ascii="仿宋" w:hAnsi="仿宋" w:eastAsia="仿宋" w:cs="仿宋"/>
          <w:spacing w:val="-43"/>
          <w:sz w:val="31"/>
          <w:szCs w:val="31"/>
        </w:rPr>
        <w:t xml:space="preserve"> </w:t>
      </w:r>
      <w:r>
        <w:rPr>
          <w:rFonts w:ascii="仿宋" w:hAnsi="仿宋" w:eastAsia="仿宋" w:cs="仿宋"/>
          <w:spacing w:val="6"/>
          <w:sz w:val="31"/>
          <w:szCs w:val="31"/>
        </w:rPr>
        <w:t>年度财政拨款收入</w:t>
      </w:r>
      <w:r>
        <w:rPr>
          <w:rFonts w:ascii="仿宋" w:hAnsi="仿宋" w:eastAsia="仿宋" w:cs="仿宋"/>
          <w:spacing w:val="-41"/>
          <w:sz w:val="31"/>
          <w:szCs w:val="31"/>
        </w:rPr>
        <w:t xml:space="preserve"> </w:t>
      </w:r>
      <w:r>
        <w:rPr>
          <w:rFonts w:ascii="仿宋" w:hAnsi="仿宋" w:eastAsia="仿宋" w:cs="仿宋"/>
          <w:spacing w:val="6"/>
          <w:sz w:val="31"/>
          <w:szCs w:val="31"/>
        </w:rPr>
        <w:t>846.20</w:t>
      </w:r>
      <w:r>
        <w:rPr>
          <w:rFonts w:ascii="仿宋" w:hAnsi="仿宋" w:eastAsia="仿宋" w:cs="仿宋"/>
          <w:spacing w:val="-42"/>
          <w:sz w:val="31"/>
          <w:szCs w:val="31"/>
        </w:rPr>
        <w:t xml:space="preserve"> </w:t>
      </w:r>
      <w:r>
        <w:rPr>
          <w:rFonts w:ascii="仿宋" w:hAnsi="仿宋" w:eastAsia="仿宋" w:cs="仿宋"/>
          <w:spacing w:val="6"/>
          <w:sz w:val="31"/>
          <w:szCs w:val="31"/>
        </w:rPr>
        <w:t>万元，与上年相比，增</w:t>
      </w:r>
      <w:r>
        <w:rPr>
          <w:rFonts w:ascii="仿宋" w:hAnsi="仿宋" w:eastAsia="仿宋" w:cs="仿宋"/>
          <w:sz w:val="31"/>
          <w:szCs w:val="31"/>
        </w:rPr>
        <w:t xml:space="preserve"> </w:t>
      </w:r>
      <w:r>
        <w:rPr>
          <w:rFonts w:ascii="仿宋" w:hAnsi="仿宋" w:eastAsia="仿宋" w:cs="仿宋"/>
          <w:spacing w:val="1"/>
          <w:sz w:val="31"/>
          <w:szCs w:val="31"/>
        </w:rPr>
        <w:t>加</w:t>
      </w:r>
      <w:r>
        <w:rPr>
          <w:rFonts w:ascii="仿宋" w:hAnsi="仿宋" w:eastAsia="仿宋" w:cs="仿宋"/>
          <w:spacing w:val="-22"/>
          <w:sz w:val="31"/>
          <w:szCs w:val="31"/>
        </w:rPr>
        <w:t xml:space="preserve"> </w:t>
      </w:r>
      <w:r>
        <w:rPr>
          <w:rFonts w:ascii="仿宋" w:hAnsi="仿宋" w:eastAsia="仿宋" w:cs="仿宋"/>
          <w:spacing w:val="1"/>
          <w:sz w:val="31"/>
          <w:szCs w:val="31"/>
        </w:rPr>
        <w:t>3.64</w:t>
      </w:r>
      <w:r>
        <w:rPr>
          <w:rFonts w:ascii="仿宋" w:hAnsi="仿宋" w:eastAsia="仿宋" w:cs="仿宋"/>
          <w:spacing w:val="-45"/>
          <w:sz w:val="31"/>
          <w:szCs w:val="31"/>
        </w:rPr>
        <w:t xml:space="preserve"> </w:t>
      </w:r>
      <w:r>
        <w:rPr>
          <w:rFonts w:ascii="仿宋" w:hAnsi="仿宋" w:eastAsia="仿宋" w:cs="仿宋"/>
          <w:spacing w:val="1"/>
          <w:sz w:val="31"/>
          <w:szCs w:val="31"/>
        </w:rPr>
        <w:t>万元，增长</w:t>
      </w:r>
      <w:r>
        <w:rPr>
          <w:rFonts w:ascii="仿宋" w:hAnsi="仿宋" w:eastAsia="仿宋" w:cs="仿宋"/>
          <w:spacing w:val="-38"/>
          <w:sz w:val="31"/>
          <w:szCs w:val="31"/>
        </w:rPr>
        <w:t xml:space="preserve"> </w:t>
      </w:r>
      <w:r>
        <w:rPr>
          <w:rFonts w:ascii="仿宋" w:hAnsi="仿宋" w:eastAsia="仿宋" w:cs="仿宋"/>
          <w:spacing w:val="1"/>
          <w:sz w:val="31"/>
          <w:szCs w:val="31"/>
        </w:rPr>
        <w:t>0.43%。主要原因是：增加中央政法转移</w:t>
      </w:r>
      <w:r>
        <w:rPr>
          <w:rFonts w:ascii="仿宋" w:hAnsi="仿宋" w:eastAsia="仿宋" w:cs="仿宋"/>
          <w:sz w:val="31"/>
          <w:szCs w:val="31"/>
        </w:rPr>
        <w:t xml:space="preserve"> </w:t>
      </w:r>
      <w:r>
        <w:rPr>
          <w:rFonts w:ascii="仿宋" w:hAnsi="仿宋" w:eastAsia="仿宋" w:cs="仿宋"/>
          <w:spacing w:val="11"/>
          <w:sz w:val="31"/>
          <w:szCs w:val="31"/>
        </w:rPr>
        <w:t>支付资金。财政拨款支出</w:t>
      </w:r>
      <w:r>
        <w:rPr>
          <w:rFonts w:ascii="仿宋" w:hAnsi="仿宋" w:eastAsia="仿宋" w:cs="仿宋"/>
          <w:spacing w:val="-38"/>
          <w:sz w:val="31"/>
          <w:szCs w:val="31"/>
        </w:rPr>
        <w:t xml:space="preserve"> </w:t>
      </w:r>
      <w:r>
        <w:rPr>
          <w:rFonts w:ascii="仿宋" w:hAnsi="仿宋" w:eastAsia="仿宋" w:cs="仿宋"/>
          <w:spacing w:val="11"/>
          <w:sz w:val="31"/>
          <w:szCs w:val="31"/>
        </w:rPr>
        <w:t>846.20</w:t>
      </w:r>
      <w:r>
        <w:rPr>
          <w:rFonts w:ascii="仿宋" w:hAnsi="仿宋" w:eastAsia="仿宋" w:cs="仿宋"/>
          <w:spacing w:val="-40"/>
          <w:sz w:val="31"/>
          <w:szCs w:val="31"/>
        </w:rPr>
        <w:t xml:space="preserve"> </w:t>
      </w:r>
      <w:r>
        <w:rPr>
          <w:rFonts w:ascii="仿宋" w:hAnsi="仿宋" w:eastAsia="仿宋" w:cs="仿宋"/>
          <w:spacing w:val="11"/>
          <w:sz w:val="31"/>
          <w:szCs w:val="31"/>
        </w:rPr>
        <w:t>万元，与上年相比，增加</w:t>
      </w:r>
      <w:r>
        <w:rPr>
          <w:rFonts w:ascii="仿宋" w:hAnsi="仿宋" w:eastAsia="仿宋" w:cs="仿宋"/>
          <w:sz w:val="31"/>
          <w:szCs w:val="31"/>
        </w:rPr>
        <w:t xml:space="preserve"> </w:t>
      </w:r>
      <w:r>
        <w:rPr>
          <w:rFonts w:ascii="仿宋" w:hAnsi="仿宋" w:eastAsia="仿宋" w:cs="仿宋"/>
          <w:spacing w:val="5"/>
          <w:sz w:val="31"/>
          <w:szCs w:val="31"/>
        </w:rPr>
        <w:t>3.64</w:t>
      </w:r>
      <w:r>
        <w:rPr>
          <w:rFonts w:ascii="仿宋" w:hAnsi="仿宋" w:eastAsia="仿宋" w:cs="仿宋"/>
          <w:spacing w:val="-34"/>
          <w:sz w:val="31"/>
          <w:szCs w:val="31"/>
        </w:rPr>
        <w:t xml:space="preserve"> </w:t>
      </w:r>
      <w:r>
        <w:rPr>
          <w:rFonts w:ascii="仿宋" w:hAnsi="仿宋" w:eastAsia="仿宋" w:cs="仿宋"/>
          <w:spacing w:val="5"/>
          <w:sz w:val="31"/>
          <w:szCs w:val="31"/>
        </w:rPr>
        <w:t>万元，增长</w:t>
      </w:r>
      <w:r>
        <w:rPr>
          <w:rFonts w:ascii="仿宋" w:hAnsi="仿宋" w:eastAsia="仿宋" w:cs="仿宋"/>
          <w:spacing w:val="-39"/>
          <w:sz w:val="31"/>
          <w:szCs w:val="31"/>
        </w:rPr>
        <w:t xml:space="preserve"> </w:t>
      </w:r>
      <w:r>
        <w:rPr>
          <w:rFonts w:ascii="仿宋" w:hAnsi="仿宋" w:eastAsia="仿宋" w:cs="仿宋"/>
          <w:spacing w:val="5"/>
          <w:sz w:val="31"/>
          <w:szCs w:val="31"/>
        </w:rPr>
        <w:t>0.43%，主要原因是：增加中央政法转移支</w:t>
      </w:r>
    </w:p>
    <w:p>
      <w:pPr>
        <w:spacing w:before="2" w:line="223" w:lineRule="auto"/>
        <w:ind w:left="41"/>
        <w:rPr>
          <w:rFonts w:ascii="仿宋" w:hAnsi="仿宋" w:eastAsia="仿宋" w:cs="仿宋"/>
          <w:sz w:val="31"/>
          <w:szCs w:val="31"/>
        </w:rPr>
      </w:pPr>
      <w:r>
        <w:rPr>
          <w:rFonts w:ascii="仿宋" w:hAnsi="仿宋" w:eastAsia="仿宋" w:cs="仿宋"/>
          <w:sz w:val="31"/>
          <w:szCs w:val="31"/>
        </w:rPr>
        <w:t>付资金。</w:t>
      </w:r>
    </w:p>
    <w:p>
      <w:pPr>
        <w:spacing w:before="245" w:line="372" w:lineRule="auto"/>
        <w:ind w:left="26" w:right="75" w:firstLine="658"/>
        <w:rPr>
          <w:rFonts w:ascii="仿宋" w:hAnsi="仿宋" w:eastAsia="仿宋" w:cs="仿宋"/>
          <w:sz w:val="31"/>
          <w:szCs w:val="31"/>
        </w:rPr>
      </w:pPr>
      <w:r>
        <w:rPr>
          <w:rFonts w:ascii="仿宋" w:hAnsi="仿宋" w:eastAsia="仿宋" w:cs="仿宋"/>
          <w:spacing w:val="31"/>
          <w:sz w:val="31"/>
          <w:szCs w:val="31"/>
        </w:rPr>
        <w:t>与年初预算数相比情况</w:t>
      </w:r>
      <w:r>
        <w:rPr>
          <w:rFonts w:ascii="仿宋" w:hAnsi="仿宋" w:eastAsia="仿宋" w:cs="仿宋"/>
          <w:spacing w:val="-91"/>
          <w:sz w:val="31"/>
          <w:szCs w:val="31"/>
        </w:rPr>
        <w:t xml:space="preserve"> </w:t>
      </w:r>
      <w:r>
        <w:rPr>
          <w:rFonts w:ascii="仿宋" w:hAnsi="仿宋" w:eastAsia="仿宋" w:cs="仿宋"/>
          <w:spacing w:val="31"/>
          <w:sz w:val="31"/>
          <w:szCs w:val="31"/>
        </w:rPr>
        <w:t>：</w:t>
      </w:r>
      <w:r>
        <w:rPr>
          <w:rFonts w:ascii="仿宋" w:hAnsi="仿宋" w:eastAsia="仿宋" w:cs="仿宋"/>
          <w:spacing w:val="-89"/>
          <w:sz w:val="31"/>
          <w:szCs w:val="31"/>
        </w:rPr>
        <w:t xml:space="preserve"> </w:t>
      </w:r>
      <w:r>
        <w:rPr>
          <w:rFonts w:ascii="仿宋" w:hAnsi="仿宋" w:eastAsia="仿宋" w:cs="仿宋"/>
          <w:spacing w:val="31"/>
          <w:sz w:val="31"/>
          <w:szCs w:val="31"/>
        </w:rPr>
        <w:t>财政拨款收入年初预算数</w:t>
      </w:r>
      <w:r>
        <w:rPr>
          <w:rFonts w:ascii="仿宋" w:hAnsi="仿宋" w:eastAsia="仿宋" w:cs="仿宋"/>
          <w:sz w:val="31"/>
          <w:szCs w:val="31"/>
        </w:rPr>
        <w:t xml:space="preserve"> </w:t>
      </w:r>
      <w:r>
        <w:rPr>
          <w:rFonts w:ascii="仿宋" w:hAnsi="仿宋" w:eastAsia="仿宋" w:cs="仿宋"/>
          <w:spacing w:val="7"/>
          <w:sz w:val="31"/>
          <w:szCs w:val="31"/>
        </w:rPr>
        <w:t>831.01</w:t>
      </w:r>
      <w:r>
        <w:rPr>
          <w:rFonts w:ascii="仿宋" w:hAnsi="仿宋" w:eastAsia="仿宋" w:cs="仿宋"/>
          <w:spacing w:val="-37"/>
          <w:sz w:val="31"/>
          <w:szCs w:val="31"/>
        </w:rPr>
        <w:t xml:space="preserve"> </w:t>
      </w:r>
      <w:r>
        <w:rPr>
          <w:rFonts w:ascii="仿宋" w:hAnsi="仿宋" w:eastAsia="仿宋" w:cs="仿宋"/>
          <w:spacing w:val="7"/>
          <w:sz w:val="31"/>
          <w:szCs w:val="31"/>
        </w:rPr>
        <w:t>万元，决算数</w:t>
      </w:r>
      <w:r>
        <w:rPr>
          <w:rFonts w:ascii="仿宋" w:hAnsi="仿宋" w:eastAsia="仿宋" w:cs="仿宋"/>
          <w:spacing w:val="-41"/>
          <w:sz w:val="31"/>
          <w:szCs w:val="31"/>
        </w:rPr>
        <w:t xml:space="preserve"> </w:t>
      </w:r>
      <w:r>
        <w:rPr>
          <w:rFonts w:ascii="仿宋" w:hAnsi="仿宋" w:eastAsia="仿宋" w:cs="仿宋"/>
          <w:spacing w:val="7"/>
          <w:sz w:val="31"/>
          <w:szCs w:val="31"/>
        </w:rPr>
        <w:t>846.20</w:t>
      </w:r>
      <w:r>
        <w:rPr>
          <w:rFonts w:ascii="仿宋" w:hAnsi="仿宋" w:eastAsia="仿宋" w:cs="仿宋"/>
          <w:spacing w:val="-37"/>
          <w:sz w:val="31"/>
          <w:szCs w:val="31"/>
        </w:rPr>
        <w:t xml:space="preserve"> </w:t>
      </w:r>
      <w:r>
        <w:rPr>
          <w:rFonts w:ascii="仿宋" w:hAnsi="仿宋" w:eastAsia="仿宋" w:cs="仿宋"/>
          <w:spacing w:val="7"/>
          <w:sz w:val="31"/>
          <w:szCs w:val="31"/>
        </w:rPr>
        <w:t>万元，预决算差异率</w:t>
      </w:r>
      <w:r>
        <w:rPr>
          <w:rFonts w:ascii="仿宋" w:hAnsi="仿宋" w:eastAsia="仿宋" w:cs="仿宋"/>
          <w:spacing w:val="-36"/>
          <w:sz w:val="31"/>
          <w:szCs w:val="31"/>
        </w:rPr>
        <w:t xml:space="preserve"> </w:t>
      </w:r>
      <w:r>
        <w:rPr>
          <w:rFonts w:ascii="仿宋" w:hAnsi="仿宋" w:eastAsia="仿宋" w:cs="仿宋"/>
          <w:spacing w:val="7"/>
          <w:sz w:val="31"/>
          <w:szCs w:val="31"/>
        </w:rPr>
        <w:t>1</w:t>
      </w:r>
      <w:r>
        <w:rPr>
          <w:rFonts w:ascii="仿宋" w:hAnsi="仿宋" w:eastAsia="仿宋" w:cs="仿宋"/>
          <w:spacing w:val="6"/>
          <w:sz w:val="31"/>
          <w:szCs w:val="31"/>
        </w:rPr>
        <w:t>.83%，</w:t>
      </w:r>
      <w:r>
        <w:rPr>
          <w:rFonts w:ascii="仿宋" w:hAnsi="仿宋" w:eastAsia="仿宋" w:cs="仿宋"/>
          <w:sz w:val="31"/>
          <w:szCs w:val="31"/>
        </w:rPr>
        <w:t xml:space="preserve"> </w:t>
      </w:r>
      <w:r>
        <w:rPr>
          <w:rFonts w:ascii="仿宋" w:hAnsi="仿宋" w:eastAsia="仿宋" w:cs="仿宋"/>
          <w:spacing w:val="9"/>
          <w:sz w:val="31"/>
          <w:szCs w:val="31"/>
        </w:rPr>
        <w:t>主要原因是：增加中央政法转移办案经费。财政拨</w:t>
      </w:r>
      <w:r>
        <w:rPr>
          <w:rFonts w:ascii="仿宋" w:hAnsi="仿宋" w:eastAsia="仿宋" w:cs="仿宋"/>
          <w:spacing w:val="8"/>
          <w:sz w:val="31"/>
          <w:szCs w:val="31"/>
        </w:rPr>
        <w:t>款支出年</w:t>
      </w:r>
      <w:r>
        <w:rPr>
          <w:rFonts w:ascii="仿宋" w:hAnsi="仿宋" w:eastAsia="仿宋" w:cs="仿宋"/>
          <w:sz w:val="31"/>
          <w:szCs w:val="31"/>
        </w:rPr>
        <w:t xml:space="preserve"> </w:t>
      </w:r>
      <w:r>
        <w:rPr>
          <w:rFonts w:ascii="仿宋" w:hAnsi="仿宋" w:eastAsia="仿宋" w:cs="仿宋"/>
          <w:spacing w:val="3"/>
          <w:sz w:val="31"/>
          <w:szCs w:val="31"/>
        </w:rPr>
        <w:t>初预算数</w:t>
      </w:r>
      <w:r>
        <w:rPr>
          <w:rFonts w:ascii="仿宋" w:hAnsi="仿宋" w:eastAsia="仿宋" w:cs="仿宋"/>
          <w:spacing w:val="-36"/>
          <w:sz w:val="31"/>
          <w:szCs w:val="31"/>
        </w:rPr>
        <w:t xml:space="preserve"> </w:t>
      </w:r>
      <w:r>
        <w:rPr>
          <w:rFonts w:ascii="仿宋" w:hAnsi="仿宋" w:eastAsia="仿宋" w:cs="仿宋"/>
          <w:spacing w:val="3"/>
          <w:sz w:val="31"/>
          <w:szCs w:val="31"/>
        </w:rPr>
        <w:t>831.01</w:t>
      </w:r>
      <w:r>
        <w:rPr>
          <w:rFonts w:ascii="仿宋" w:hAnsi="仿宋" w:eastAsia="仿宋" w:cs="仿宋"/>
          <w:spacing w:val="-44"/>
          <w:sz w:val="31"/>
          <w:szCs w:val="31"/>
        </w:rPr>
        <w:t xml:space="preserve"> </w:t>
      </w:r>
      <w:r>
        <w:rPr>
          <w:rFonts w:ascii="仿宋" w:hAnsi="仿宋" w:eastAsia="仿宋" w:cs="仿宋"/>
          <w:spacing w:val="3"/>
          <w:sz w:val="31"/>
          <w:szCs w:val="31"/>
        </w:rPr>
        <w:t>万元，决算数</w:t>
      </w:r>
      <w:r>
        <w:rPr>
          <w:rFonts w:ascii="仿宋" w:hAnsi="仿宋" w:eastAsia="仿宋" w:cs="仿宋"/>
          <w:spacing w:val="-49"/>
          <w:sz w:val="31"/>
          <w:szCs w:val="31"/>
        </w:rPr>
        <w:t xml:space="preserve"> </w:t>
      </w:r>
      <w:r>
        <w:rPr>
          <w:rFonts w:ascii="仿宋" w:hAnsi="仿宋" w:eastAsia="仿宋" w:cs="仿宋"/>
          <w:spacing w:val="3"/>
          <w:sz w:val="31"/>
          <w:szCs w:val="31"/>
        </w:rPr>
        <w:t>846.20</w:t>
      </w:r>
      <w:r>
        <w:rPr>
          <w:rFonts w:ascii="仿宋" w:hAnsi="仿宋" w:eastAsia="仿宋" w:cs="仿宋"/>
          <w:spacing w:val="-44"/>
          <w:sz w:val="31"/>
          <w:szCs w:val="31"/>
        </w:rPr>
        <w:t xml:space="preserve"> </w:t>
      </w:r>
      <w:r>
        <w:rPr>
          <w:rFonts w:ascii="仿宋" w:hAnsi="仿宋" w:eastAsia="仿宋" w:cs="仿宋"/>
          <w:spacing w:val="3"/>
          <w:sz w:val="31"/>
          <w:szCs w:val="31"/>
        </w:rPr>
        <w:t>万元，预决算差异率</w:t>
      </w:r>
    </w:p>
    <w:p>
      <w:pPr>
        <w:spacing w:before="2" w:line="218" w:lineRule="auto"/>
        <w:ind w:left="46"/>
        <w:rPr>
          <w:rFonts w:ascii="仿宋" w:hAnsi="仿宋" w:eastAsia="仿宋" w:cs="仿宋"/>
          <w:sz w:val="31"/>
          <w:szCs w:val="31"/>
        </w:rPr>
      </w:pPr>
      <w:r>
        <w:rPr>
          <w:rFonts w:ascii="仿宋" w:hAnsi="仿宋" w:eastAsia="仿宋" w:cs="仿宋"/>
          <w:spacing w:val="7"/>
          <w:sz w:val="31"/>
          <w:szCs w:val="31"/>
        </w:rPr>
        <w:t>1.83%，主要原因是：增加中央政法转移办案经费。</w:t>
      </w:r>
    </w:p>
    <w:p>
      <w:pPr>
        <w:spacing w:line="218" w:lineRule="auto"/>
        <w:rPr>
          <w:rFonts w:ascii="仿宋" w:hAnsi="仿宋" w:eastAsia="仿宋" w:cs="仿宋"/>
          <w:sz w:val="31"/>
          <w:szCs w:val="31"/>
        </w:rPr>
        <w:sectPr>
          <w:footerReference r:id="rId8" w:type="default"/>
          <w:pgSz w:w="11906" w:h="16839"/>
          <w:pgMar w:top="1431" w:right="1727" w:bottom="1156" w:left="1785" w:header="0" w:footer="994" w:gutter="0"/>
        </w:sectPr>
      </w:pPr>
    </w:p>
    <w:p>
      <w:pPr>
        <w:spacing w:before="163" w:line="226" w:lineRule="auto"/>
        <w:ind w:left="675"/>
        <w:rPr>
          <w:rFonts w:ascii="SimHei" w:hAnsi="SimHei" w:eastAsia="SimHei" w:cs="SimHei"/>
          <w:sz w:val="31"/>
          <w:szCs w:val="31"/>
        </w:rPr>
      </w:pPr>
      <w:r>
        <w:rPr>
          <w:rFonts w:ascii="SimHei" w:hAnsi="SimHei" w:eastAsia="SimHei" w:cs="SimHei"/>
          <w:spacing w:val="8"/>
          <w:sz w:val="31"/>
          <w:szCs w:val="31"/>
        </w:rPr>
        <w:t>五、一般公共预算财政拨款支出决算情况说明</w:t>
      </w:r>
    </w:p>
    <w:p>
      <w:pPr>
        <w:spacing w:before="245" w:line="624" w:lineRule="exact"/>
        <w:ind w:right="81"/>
        <w:jc w:val="right"/>
        <w:rPr>
          <w:rFonts w:ascii="仿宋" w:hAnsi="仿宋" w:eastAsia="仿宋" w:cs="仿宋"/>
          <w:sz w:val="31"/>
          <w:szCs w:val="31"/>
        </w:rPr>
      </w:pPr>
      <w:r>
        <w:rPr>
          <w:rFonts w:ascii="仿宋" w:hAnsi="仿宋" w:eastAsia="仿宋" w:cs="仿宋"/>
          <w:spacing w:val="7"/>
          <w:position w:val="23"/>
          <w:sz w:val="31"/>
          <w:szCs w:val="31"/>
        </w:rPr>
        <w:t>2020</w:t>
      </w:r>
      <w:r>
        <w:rPr>
          <w:rFonts w:ascii="仿宋" w:hAnsi="仿宋" w:eastAsia="仿宋" w:cs="仿宋"/>
          <w:spacing w:val="-56"/>
          <w:position w:val="23"/>
          <w:sz w:val="31"/>
          <w:szCs w:val="31"/>
        </w:rPr>
        <w:t xml:space="preserve"> </w:t>
      </w:r>
      <w:r>
        <w:rPr>
          <w:rFonts w:ascii="仿宋" w:hAnsi="仿宋" w:eastAsia="仿宋" w:cs="仿宋"/>
          <w:spacing w:val="7"/>
          <w:position w:val="23"/>
          <w:sz w:val="31"/>
          <w:szCs w:val="31"/>
        </w:rPr>
        <w:t>年度一般公共预算财政拨款支出</w:t>
      </w:r>
      <w:r>
        <w:rPr>
          <w:rFonts w:ascii="仿宋" w:hAnsi="仿宋" w:eastAsia="仿宋" w:cs="仿宋"/>
          <w:spacing w:val="-44"/>
          <w:position w:val="23"/>
          <w:sz w:val="31"/>
          <w:szCs w:val="31"/>
        </w:rPr>
        <w:t xml:space="preserve"> </w:t>
      </w:r>
      <w:r>
        <w:rPr>
          <w:rFonts w:ascii="仿宋" w:hAnsi="仿宋" w:eastAsia="仿宋" w:cs="仿宋"/>
          <w:spacing w:val="7"/>
          <w:position w:val="23"/>
          <w:sz w:val="31"/>
          <w:szCs w:val="31"/>
        </w:rPr>
        <w:t>84</w:t>
      </w:r>
      <w:r>
        <w:rPr>
          <w:rFonts w:ascii="仿宋" w:hAnsi="仿宋" w:eastAsia="仿宋" w:cs="仿宋"/>
          <w:spacing w:val="6"/>
          <w:position w:val="23"/>
          <w:sz w:val="31"/>
          <w:szCs w:val="31"/>
        </w:rPr>
        <w:t>6.20</w:t>
      </w:r>
      <w:r>
        <w:rPr>
          <w:rFonts w:ascii="仿宋" w:hAnsi="仿宋" w:eastAsia="仿宋" w:cs="仿宋"/>
          <w:spacing w:val="-42"/>
          <w:position w:val="23"/>
          <w:sz w:val="31"/>
          <w:szCs w:val="31"/>
        </w:rPr>
        <w:t xml:space="preserve"> </w:t>
      </w:r>
      <w:r>
        <w:rPr>
          <w:rFonts w:ascii="仿宋" w:hAnsi="仿宋" w:eastAsia="仿宋" w:cs="仿宋"/>
          <w:spacing w:val="6"/>
          <w:position w:val="23"/>
          <w:sz w:val="31"/>
          <w:szCs w:val="31"/>
        </w:rPr>
        <w:t>万元。按</w:t>
      </w:r>
    </w:p>
    <w:p>
      <w:pPr>
        <w:spacing w:before="1" w:line="221" w:lineRule="auto"/>
        <w:ind w:left="34"/>
        <w:rPr>
          <w:rFonts w:ascii="仿宋" w:hAnsi="仿宋" w:eastAsia="仿宋" w:cs="仿宋"/>
          <w:sz w:val="31"/>
          <w:szCs w:val="31"/>
        </w:rPr>
      </w:pPr>
      <w:r>
        <w:rPr>
          <w:rFonts w:ascii="仿宋" w:hAnsi="仿宋" w:eastAsia="仿宋" w:cs="仿宋"/>
          <w:spacing w:val="8"/>
          <w:sz w:val="31"/>
          <w:szCs w:val="31"/>
        </w:rPr>
        <w:t>功能分类科目项级科目公开，其中：</w:t>
      </w:r>
    </w:p>
    <w:p>
      <w:pPr>
        <w:spacing w:before="251" w:line="222" w:lineRule="auto"/>
        <w:ind w:left="679"/>
        <w:rPr>
          <w:rFonts w:ascii="仿宋" w:hAnsi="仿宋" w:eastAsia="仿宋" w:cs="仿宋"/>
          <w:sz w:val="31"/>
          <w:szCs w:val="31"/>
        </w:rPr>
      </w:pPr>
      <w:r>
        <w:rPr>
          <w:rFonts w:ascii="仿宋" w:hAnsi="仿宋" w:eastAsia="仿宋" w:cs="仿宋"/>
          <w:spacing w:val="2"/>
          <w:sz w:val="31"/>
          <w:szCs w:val="31"/>
        </w:rPr>
        <w:t>2013299</w:t>
      </w:r>
      <w:r>
        <w:rPr>
          <w:rFonts w:ascii="仿宋" w:hAnsi="仿宋" w:eastAsia="仿宋" w:cs="仿宋"/>
          <w:spacing w:val="-53"/>
          <w:sz w:val="31"/>
          <w:szCs w:val="31"/>
        </w:rPr>
        <w:t xml:space="preserve"> </w:t>
      </w:r>
      <w:r>
        <w:rPr>
          <w:rFonts w:ascii="仿宋" w:hAnsi="仿宋" w:eastAsia="仿宋" w:cs="仿宋"/>
          <w:spacing w:val="2"/>
          <w:sz w:val="31"/>
          <w:szCs w:val="31"/>
        </w:rPr>
        <w:t>其他组织事务支出</w:t>
      </w:r>
      <w:r>
        <w:rPr>
          <w:rFonts w:ascii="仿宋" w:hAnsi="仿宋" w:eastAsia="仿宋" w:cs="仿宋"/>
          <w:spacing w:val="-41"/>
          <w:sz w:val="31"/>
          <w:szCs w:val="31"/>
        </w:rPr>
        <w:t xml:space="preserve"> </w:t>
      </w:r>
      <w:r>
        <w:rPr>
          <w:rFonts w:ascii="仿宋" w:hAnsi="仿宋" w:eastAsia="仿宋" w:cs="仿宋"/>
          <w:spacing w:val="2"/>
          <w:sz w:val="31"/>
          <w:szCs w:val="31"/>
        </w:rPr>
        <w:t>11.00</w:t>
      </w:r>
      <w:r>
        <w:rPr>
          <w:rFonts w:ascii="仿宋" w:hAnsi="仿宋" w:eastAsia="仿宋" w:cs="仿宋"/>
          <w:spacing w:val="-47"/>
          <w:sz w:val="31"/>
          <w:szCs w:val="31"/>
        </w:rPr>
        <w:t xml:space="preserve"> </w:t>
      </w:r>
      <w:r>
        <w:rPr>
          <w:rFonts w:ascii="仿宋" w:hAnsi="仿宋" w:eastAsia="仿宋" w:cs="仿宋"/>
          <w:spacing w:val="2"/>
          <w:sz w:val="31"/>
          <w:szCs w:val="31"/>
        </w:rPr>
        <w:t>万元；</w:t>
      </w:r>
    </w:p>
    <w:p>
      <w:pPr>
        <w:spacing w:before="251" w:line="221" w:lineRule="auto"/>
        <w:ind w:left="679"/>
        <w:rPr>
          <w:rFonts w:ascii="仿宋" w:hAnsi="仿宋" w:eastAsia="仿宋" w:cs="仿宋"/>
          <w:sz w:val="31"/>
          <w:szCs w:val="31"/>
        </w:rPr>
      </w:pPr>
      <w:r>
        <w:rPr>
          <w:rFonts w:ascii="仿宋" w:hAnsi="仿宋" w:eastAsia="仿宋" w:cs="仿宋"/>
          <w:spacing w:val="1"/>
          <w:sz w:val="31"/>
          <w:szCs w:val="31"/>
        </w:rPr>
        <w:t>2040401</w:t>
      </w:r>
      <w:r>
        <w:rPr>
          <w:rFonts w:ascii="仿宋" w:hAnsi="仿宋" w:eastAsia="仿宋" w:cs="仿宋"/>
          <w:spacing w:val="-56"/>
          <w:sz w:val="31"/>
          <w:szCs w:val="31"/>
        </w:rPr>
        <w:t xml:space="preserve"> </w:t>
      </w:r>
      <w:r>
        <w:rPr>
          <w:rFonts w:ascii="仿宋" w:hAnsi="仿宋" w:eastAsia="仿宋" w:cs="仿宋"/>
          <w:spacing w:val="1"/>
          <w:sz w:val="31"/>
          <w:szCs w:val="31"/>
        </w:rPr>
        <w:t>行政运行</w:t>
      </w:r>
      <w:r>
        <w:rPr>
          <w:rFonts w:ascii="仿宋" w:hAnsi="仿宋" w:eastAsia="仿宋" w:cs="仿宋"/>
          <w:spacing w:val="-48"/>
          <w:sz w:val="31"/>
          <w:szCs w:val="31"/>
        </w:rPr>
        <w:t xml:space="preserve"> </w:t>
      </w:r>
      <w:r>
        <w:rPr>
          <w:rFonts w:ascii="仿宋" w:hAnsi="仿宋" w:eastAsia="仿宋" w:cs="仿宋"/>
          <w:spacing w:val="1"/>
          <w:sz w:val="31"/>
          <w:szCs w:val="31"/>
        </w:rPr>
        <w:t>618.01</w:t>
      </w:r>
      <w:r>
        <w:rPr>
          <w:rFonts w:ascii="仿宋" w:hAnsi="仿宋" w:eastAsia="仿宋" w:cs="仿宋"/>
          <w:spacing w:val="-44"/>
          <w:sz w:val="31"/>
          <w:szCs w:val="31"/>
        </w:rPr>
        <w:t xml:space="preserve"> </w:t>
      </w:r>
      <w:r>
        <w:rPr>
          <w:rFonts w:ascii="仿宋" w:hAnsi="仿宋" w:eastAsia="仿宋" w:cs="仿宋"/>
          <w:spacing w:val="1"/>
          <w:sz w:val="31"/>
          <w:szCs w:val="31"/>
        </w:rPr>
        <w:t>万元；</w:t>
      </w:r>
    </w:p>
    <w:p>
      <w:pPr>
        <w:spacing w:before="253" w:line="220" w:lineRule="auto"/>
        <w:ind w:left="679"/>
        <w:rPr>
          <w:rFonts w:ascii="仿宋" w:hAnsi="仿宋" w:eastAsia="仿宋" w:cs="仿宋"/>
          <w:sz w:val="31"/>
          <w:szCs w:val="31"/>
        </w:rPr>
      </w:pPr>
      <w:r>
        <w:rPr>
          <w:rFonts w:ascii="仿宋" w:hAnsi="仿宋" w:eastAsia="仿宋" w:cs="仿宋"/>
          <w:spacing w:val="2"/>
          <w:sz w:val="31"/>
          <w:szCs w:val="31"/>
        </w:rPr>
        <w:t>2040499</w:t>
      </w:r>
      <w:r>
        <w:rPr>
          <w:rFonts w:ascii="仿宋" w:hAnsi="仿宋" w:eastAsia="仿宋" w:cs="仿宋"/>
          <w:spacing w:val="-63"/>
          <w:sz w:val="31"/>
          <w:szCs w:val="31"/>
        </w:rPr>
        <w:t xml:space="preserve"> </w:t>
      </w:r>
      <w:r>
        <w:rPr>
          <w:rFonts w:ascii="仿宋" w:hAnsi="仿宋" w:eastAsia="仿宋" w:cs="仿宋"/>
          <w:spacing w:val="2"/>
          <w:sz w:val="31"/>
          <w:szCs w:val="31"/>
        </w:rPr>
        <w:t>其他检察支出</w:t>
      </w:r>
      <w:r>
        <w:rPr>
          <w:rFonts w:ascii="仿宋" w:hAnsi="仿宋" w:eastAsia="仿宋" w:cs="仿宋"/>
          <w:spacing w:val="-48"/>
          <w:sz w:val="31"/>
          <w:szCs w:val="31"/>
        </w:rPr>
        <w:t xml:space="preserve"> </w:t>
      </w:r>
      <w:r>
        <w:rPr>
          <w:rFonts w:ascii="仿宋" w:hAnsi="仿宋" w:eastAsia="仿宋" w:cs="仿宋"/>
          <w:spacing w:val="2"/>
          <w:sz w:val="31"/>
          <w:szCs w:val="31"/>
        </w:rPr>
        <w:t>90.38</w:t>
      </w:r>
      <w:r>
        <w:rPr>
          <w:rFonts w:ascii="仿宋" w:hAnsi="仿宋" w:eastAsia="仿宋" w:cs="仿宋"/>
          <w:spacing w:val="-44"/>
          <w:sz w:val="31"/>
          <w:szCs w:val="31"/>
        </w:rPr>
        <w:t xml:space="preserve"> </w:t>
      </w:r>
      <w:r>
        <w:rPr>
          <w:rFonts w:ascii="仿宋" w:hAnsi="仿宋" w:eastAsia="仿宋" w:cs="仿宋"/>
          <w:spacing w:val="2"/>
          <w:sz w:val="31"/>
          <w:szCs w:val="31"/>
        </w:rPr>
        <w:t>万元；</w:t>
      </w:r>
    </w:p>
    <w:p>
      <w:pPr>
        <w:spacing w:before="254" w:line="220" w:lineRule="auto"/>
        <w:ind w:left="679"/>
        <w:rPr>
          <w:rFonts w:ascii="仿宋" w:hAnsi="仿宋" w:eastAsia="仿宋" w:cs="仿宋"/>
          <w:sz w:val="31"/>
          <w:szCs w:val="31"/>
        </w:rPr>
      </w:pPr>
      <w:r>
        <w:rPr>
          <w:rFonts w:ascii="仿宋" w:hAnsi="仿宋" w:eastAsia="仿宋" w:cs="仿宋"/>
          <w:spacing w:val="2"/>
          <w:sz w:val="31"/>
          <w:szCs w:val="31"/>
        </w:rPr>
        <w:t>2080501</w:t>
      </w:r>
      <w:r>
        <w:rPr>
          <w:rFonts w:ascii="仿宋" w:hAnsi="仿宋" w:eastAsia="仿宋" w:cs="仿宋"/>
          <w:spacing w:val="-55"/>
          <w:sz w:val="31"/>
          <w:szCs w:val="31"/>
        </w:rPr>
        <w:t xml:space="preserve"> </w:t>
      </w:r>
      <w:r>
        <w:rPr>
          <w:rFonts w:ascii="仿宋" w:hAnsi="仿宋" w:eastAsia="仿宋" w:cs="仿宋"/>
          <w:spacing w:val="2"/>
          <w:sz w:val="31"/>
          <w:szCs w:val="31"/>
        </w:rPr>
        <w:t>行政单位离退休</w:t>
      </w:r>
      <w:r>
        <w:rPr>
          <w:rFonts w:ascii="仿宋" w:hAnsi="仿宋" w:eastAsia="仿宋" w:cs="仿宋"/>
          <w:spacing w:val="-52"/>
          <w:sz w:val="31"/>
          <w:szCs w:val="31"/>
        </w:rPr>
        <w:t xml:space="preserve"> </w:t>
      </w:r>
      <w:r>
        <w:rPr>
          <w:rFonts w:ascii="仿宋" w:hAnsi="仿宋" w:eastAsia="仿宋" w:cs="仿宋"/>
          <w:spacing w:val="2"/>
          <w:sz w:val="31"/>
          <w:szCs w:val="31"/>
        </w:rPr>
        <w:t>4.36</w:t>
      </w:r>
      <w:r>
        <w:rPr>
          <w:rFonts w:ascii="仿宋" w:hAnsi="仿宋" w:eastAsia="仿宋" w:cs="仿宋"/>
          <w:spacing w:val="-45"/>
          <w:sz w:val="31"/>
          <w:szCs w:val="31"/>
        </w:rPr>
        <w:t xml:space="preserve"> </w:t>
      </w:r>
      <w:r>
        <w:rPr>
          <w:rFonts w:ascii="仿宋" w:hAnsi="仿宋" w:eastAsia="仿宋" w:cs="仿宋"/>
          <w:spacing w:val="2"/>
          <w:sz w:val="31"/>
          <w:szCs w:val="31"/>
        </w:rPr>
        <w:t>万元；</w:t>
      </w:r>
    </w:p>
    <w:p>
      <w:pPr>
        <w:spacing w:before="254" w:line="624" w:lineRule="exact"/>
        <w:ind w:right="65"/>
        <w:jc w:val="right"/>
        <w:rPr>
          <w:rFonts w:ascii="仿宋" w:hAnsi="仿宋" w:eastAsia="仿宋" w:cs="仿宋"/>
          <w:sz w:val="31"/>
          <w:szCs w:val="31"/>
        </w:rPr>
      </w:pPr>
      <w:r>
        <w:rPr>
          <w:rFonts w:ascii="仿宋" w:hAnsi="仿宋" w:eastAsia="仿宋" w:cs="仿宋"/>
          <w:spacing w:val="7"/>
          <w:position w:val="23"/>
          <w:sz w:val="31"/>
          <w:szCs w:val="31"/>
        </w:rPr>
        <w:t>2080505</w:t>
      </w:r>
      <w:r>
        <w:rPr>
          <w:rFonts w:ascii="仿宋" w:hAnsi="仿宋" w:eastAsia="仿宋" w:cs="仿宋"/>
          <w:spacing w:val="-51"/>
          <w:position w:val="23"/>
          <w:sz w:val="31"/>
          <w:szCs w:val="31"/>
        </w:rPr>
        <w:t xml:space="preserve"> </w:t>
      </w:r>
      <w:r>
        <w:rPr>
          <w:rFonts w:ascii="仿宋" w:hAnsi="仿宋" w:eastAsia="仿宋" w:cs="仿宋"/>
          <w:spacing w:val="7"/>
          <w:position w:val="23"/>
          <w:sz w:val="31"/>
          <w:szCs w:val="31"/>
        </w:rPr>
        <w:t>机关事业单位基本养老保险缴费支出</w:t>
      </w:r>
      <w:r>
        <w:rPr>
          <w:rFonts w:ascii="仿宋" w:hAnsi="仿宋" w:eastAsia="仿宋" w:cs="仿宋"/>
          <w:spacing w:val="-47"/>
          <w:position w:val="23"/>
          <w:sz w:val="31"/>
          <w:szCs w:val="31"/>
        </w:rPr>
        <w:t xml:space="preserve"> </w:t>
      </w:r>
      <w:r>
        <w:rPr>
          <w:rFonts w:ascii="仿宋" w:hAnsi="仿宋" w:eastAsia="仿宋" w:cs="仿宋"/>
          <w:spacing w:val="7"/>
          <w:position w:val="23"/>
          <w:sz w:val="31"/>
          <w:szCs w:val="31"/>
        </w:rPr>
        <w:t>40.93</w:t>
      </w:r>
      <w:r>
        <w:rPr>
          <w:rFonts w:ascii="仿宋" w:hAnsi="仿宋" w:eastAsia="仿宋" w:cs="仿宋"/>
          <w:spacing w:val="-42"/>
          <w:position w:val="23"/>
          <w:sz w:val="31"/>
          <w:szCs w:val="31"/>
        </w:rPr>
        <w:t xml:space="preserve"> </w:t>
      </w:r>
      <w:r>
        <w:rPr>
          <w:rFonts w:ascii="仿宋" w:hAnsi="仿宋" w:eastAsia="仿宋" w:cs="仿宋"/>
          <w:spacing w:val="7"/>
          <w:position w:val="23"/>
          <w:sz w:val="31"/>
          <w:szCs w:val="31"/>
        </w:rPr>
        <w:t>万</w:t>
      </w:r>
    </w:p>
    <w:p>
      <w:pPr>
        <w:spacing w:before="1" w:line="222" w:lineRule="auto"/>
        <w:ind w:left="37"/>
        <w:rPr>
          <w:rFonts w:ascii="仿宋" w:hAnsi="仿宋" w:eastAsia="仿宋" w:cs="仿宋"/>
          <w:sz w:val="31"/>
          <w:szCs w:val="31"/>
        </w:rPr>
      </w:pPr>
      <w:r>
        <w:rPr>
          <w:rFonts w:ascii="仿宋" w:hAnsi="仿宋" w:eastAsia="仿宋" w:cs="仿宋"/>
          <w:spacing w:val="-8"/>
          <w:sz w:val="31"/>
          <w:szCs w:val="31"/>
        </w:rPr>
        <w:t>元；</w:t>
      </w:r>
    </w:p>
    <w:p>
      <w:pPr>
        <w:spacing w:before="251" w:line="221" w:lineRule="auto"/>
        <w:ind w:left="679"/>
        <w:rPr>
          <w:rFonts w:ascii="仿宋" w:hAnsi="仿宋" w:eastAsia="仿宋" w:cs="仿宋"/>
          <w:sz w:val="31"/>
          <w:szCs w:val="31"/>
        </w:rPr>
      </w:pPr>
      <w:r>
        <w:rPr>
          <w:rFonts w:ascii="仿宋" w:hAnsi="仿宋" w:eastAsia="仿宋" w:cs="仿宋"/>
          <w:spacing w:val="4"/>
          <w:sz w:val="31"/>
          <w:szCs w:val="31"/>
        </w:rPr>
        <w:t>2080506</w:t>
      </w:r>
      <w:r>
        <w:rPr>
          <w:rFonts w:ascii="仿宋" w:hAnsi="仿宋" w:eastAsia="仿宋" w:cs="仿宋"/>
          <w:spacing w:val="-56"/>
          <w:sz w:val="31"/>
          <w:szCs w:val="31"/>
        </w:rPr>
        <w:t xml:space="preserve"> </w:t>
      </w:r>
      <w:r>
        <w:rPr>
          <w:rFonts w:ascii="仿宋" w:hAnsi="仿宋" w:eastAsia="仿宋" w:cs="仿宋"/>
          <w:spacing w:val="4"/>
          <w:sz w:val="31"/>
          <w:szCs w:val="31"/>
        </w:rPr>
        <w:t>机关事业单位职业年金缴费支出</w:t>
      </w:r>
      <w:r>
        <w:rPr>
          <w:rFonts w:ascii="仿宋" w:hAnsi="仿宋" w:eastAsia="仿宋" w:cs="仿宋"/>
          <w:spacing w:val="-50"/>
          <w:sz w:val="31"/>
          <w:szCs w:val="31"/>
        </w:rPr>
        <w:t xml:space="preserve"> </w:t>
      </w:r>
      <w:r>
        <w:rPr>
          <w:rFonts w:ascii="仿宋" w:hAnsi="仿宋" w:eastAsia="仿宋" w:cs="仿宋"/>
          <w:spacing w:val="4"/>
          <w:sz w:val="31"/>
          <w:szCs w:val="31"/>
        </w:rPr>
        <w:t>4.70</w:t>
      </w:r>
      <w:r>
        <w:rPr>
          <w:rFonts w:ascii="仿宋" w:hAnsi="仿宋" w:eastAsia="仿宋" w:cs="仿宋"/>
          <w:spacing w:val="-44"/>
          <w:sz w:val="31"/>
          <w:szCs w:val="31"/>
        </w:rPr>
        <w:t xml:space="preserve"> </w:t>
      </w:r>
      <w:r>
        <w:rPr>
          <w:rFonts w:ascii="仿宋" w:hAnsi="仿宋" w:eastAsia="仿宋" w:cs="仿宋"/>
          <w:spacing w:val="4"/>
          <w:sz w:val="31"/>
          <w:szCs w:val="31"/>
        </w:rPr>
        <w:t>万元；</w:t>
      </w:r>
    </w:p>
    <w:p>
      <w:pPr>
        <w:spacing w:before="253" w:line="221" w:lineRule="auto"/>
        <w:ind w:left="679"/>
        <w:rPr>
          <w:rFonts w:ascii="仿宋" w:hAnsi="仿宋" w:eastAsia="仿宋" w:cs="仿宋"/>
          <w:sz w:val="31"/>
          <w:szCs w:val="31"/>
        </w:rPr>
      </w:pPr>
      <w:r>
        <w:rPr>
          <w:rFonts w:ascii="仿宋" w:hAnsi="仿宋" w:eastAsia="仿宋" w:cs="仿宋"/>
          <w:spacing w:val="2"/>
          <w:sz w:val="31"/>
          <w:szCs w:val="31"/>
        </w:rPr>
        <w:t>2101101</w:t>
      </w:r>
      <w:r>
        <w:rPr>
          <w:rFonts w:ascii="仿宋" w:hAnsi="仿宋" w:eastAsia="仿宋" w:cs="仿宋"/>
          <w:spacing w:val="-60"/>
          <w:sz w:val="31"/>
          <w:szCs w:val="31"/>
        </w:rPr>
        <w:t xml:space="preserve"> </w:t>
      </w:r>
      <w:r>
        <w:rPr>
          <w:rFonts w:ascii="仿宋" w:hAnsi="仿宋" w:eastAsia="仿宋" w:cs="仿宋"/>
          <w:spacing w:val="2"/>
          <w:sz w:val="31"/>
          <w:szCs w:val="31"/>
        </w:rPr>
        <w:t>行政单位医疗</w:t>
      </w:r>
      <w:r>
        <w:rPr>
          <w:rFonts w:ascii="仿宋" w:hAnsi="仿宋" w:eastAsia="仿宋" w:cs="仿宋"/>
          <w:spacing w:val="-51"/>
          <w:sz w:val="31"/>
          <w:szCs w:val="31"/>
        </w:rPr>
        <w:t xml:space="preserve"> </w:t>
      </w:r>
      <w:r>
        <w:rPr>
          <w:rFonts w:ascii="仿宋" w:hAnsi="仿宋" w:eastAsia="仿宋" w:cs="仿宋"/>
          <w:spacing w:val="2"/>
          <w:sz w:val="31"/>
          <w:szCs w:val="31"/>
        </w:rPr>
        <w:t>26.40</w:t>
      </w:r>
      <w:r>
        <w:rPr>
          <w:rFonts w:ascii="仿宋" w:hAnsi="仿宋" w:eastAsia="仿宋" w:cs="仿宋"/>
          <w:spacing w:val="-44"/>
          <w:sz w:val="31"/>
          <w:szCs w:val="31"/>
        </w:rPr>
        <w:t xml:space="preserve"> </w:t>
      </w:r>
      <w:r>
        <w:rPr>
          <w:rFonts w:ascii="仿宋" w:hAnsi="仿宋" w:eastAsia="仿宋" w:cs="仿宋"/>
          <w:spacing w:val="2"/>
          <w:sz w:val="31"/>
          <w:szCs w:val="31"/>
        </w:rPr>
        <w:t>万元；</w:t>
      </w:r>
    </w:p>
    <w:p>
      <w:pPr>
        <w:spacing w:before="252" w:line="222" w:lineRule="auto"/>
        <w:ind w:left="679"/>
        <w:rPr>
          <w:rFonts w:ascii="仿宋" w:hAnsi="仿宋" w:eastAsia="仿宋" w:cs="仿宋"/>
          <w:sz w:val="31"/>
          <w:szCs w:val="31"/>
        </w:rPr>
      </w:pPr>
      <w:r>
        <w:rPr>
          <w:rFonts w:ascii="仿宋" w:hAnsi="仿宋" w:eastAsia="仿宋" w:cs="仿宋"/>
          <w:spacing w:val="2"/>
          <w:sz w:val="31"/>
          <w:szCs w:val="31"/>
        </w:rPr>
        <w:t>2101103</w:t>
      </w:r>
      <w:r>
        <w:rPr>
          <w:rFonts w:ascii="仿宋" w:hAnsi="仿宋" w:eastAsia="仿宋" w:cs="仿宋"/>
          <w:spacing w:val="-60"/>
          <w:sz w:val="31"/>
          <w:szCs w:val="31"/>
        </w:rPr>
        <w:t xml:space="preserve"> </w:t>
      </w:r>
      <w:r>
        <w:rPr>
          <w:rFonts w:ascii="仿宋" w:hAnsi="仿宋" w:eastAsia="仿宋" w:cs="仿宋"/>
          <w:spacing w:val="2"/>
          <w:sz w:val="31"/>
          <w:szCs w:val="31"/>
        </w:rPr>
        <w:t>公务员医疗补助</w:t>
      </w:r>
      <w:r>
        <w:rPr>
          <w:rFonts w:ascii="仿宋" w:hAnsi="仿宋" w:eastAsia="仿宋" w:cs="仿宋"/>
          <w:spacing w:val="-44"/>
          <w:sz w:val="31"/>
          <w:szCs w:val="31"/>
        </w:rPr>
        <w:t xml:space="preserve"> </w:t>
      </w:r>
      <w:r>
        <w:rPr>
          <w:rFonts w:ascii="仿宋" w:hAnsi="仿宋" w:eastAsia="仿宋" w:cs="仿宋"/>
          <w:spacing w:val="2"/>
          <w:sz w:val="31"/>
          <w:szCs w:val="31"/>
        </w:rPr>
        <w:t>12.14</w:t>
      </w:r>
      <w:r>
        <w:rPr>
          <w:rFonts w:ascii="仿宋" w:hAnsi="仿宋" w:eastAsia="仿宋" w:cs="仿宋"/>
          <w:spacing w:val="-44"/>
          <w:sz w:val="31"/>
          <w:szCs w:val="31"/>
        </w:rPr>
        <w:t xml:space="preserve"> </w:t>
      </w:r>
      <w:r>
        <w:rPr>
          <w:rFonts w:ascii="仿宋" w:hAnsi="仿宋" w:eastAsia="仿宋" w:cs="仿宋"/>
          <w:spacing w:val="2"/>
          <w:sz w:val="31"/>
          <w:szCs w:val="31"/>
        </w:rPr>
        <w:t>万元；</w:t>
      </w:r>
    </w:p>
    <w:p>
      <w:pPr>
        <w:spacing w:before="251" w:line="222" w:lineRule="auto"/>
        <w:ind w:left="679"/>
        <w:rPr>
          <w:rFonts w:ascii="仿宋" w:hAnsi="仿宋" w:eastAsia="仿宋" w:cs="仿宋"/>
          <w:sz w:val="31"/>
          <w:szCs w:val="31"/>
        </w:rPr>
      </w:pPr>
      <w:r>
        <w:rPr>
          <w:rFonts w:ascii="仿宋" w:hAnsi="仿宋" w:eastAsia="仿宋" w:cs="仿宋"/>
          <w:sz w:val="31"/>
          <w:szCs w:val="31"/>
        </w:rPr>
        <w:t>2210201</w:t>
      </w:r>
      <w:r>
        <w:rPr>
          <w:rFonts w:ascii="仿宋" w:hAnsi="仿宋" w:eastAsia="仿宋" w:cs="仿宋"/>
          <w:spacing w:val="-42"/>
          <w:sz w:val="31"/>
          <w:szCs w:val="31"/>
        </w:rPr>
        <w:t xml:space="preserve"> </w:t>
      </w:r>
      <w:r>
        <w:rPr>
          <w:rFonts w:ascii="仿宋" w:hAnsi="仿宋" w:eastAsia="仿宋" w:cs="仿宋"/>
          <w:sz w:val="31"/>
          <w:szCs w:val="31"/>
        </w:rPr>
        <w:t>住房公积金</w:t>
      </w:r>
      <w:r>
        <w:rPr>
          <w:rFonts w:ascii="仿宋" w:hAnsi="仿宋" w:eastAsia="仿宋" w:cs="仿宋"/>
          <w:spacing w:val="-36"/>
          <w:sz w:val="31"/>
          <w:szCs w:val="31"/>
        </w:rPr>
        <w:t xml:space="preserve"> </w:t>
      </w:r>
      <w:r>
        <w:rPr>
          <w:rFonts w:ascii="仿宋" w:hAnsi="仿宋" w:eastAsia="仿宋" w:cs="仿宋"/>
          <w:sz w:val="31"/>
          <w:szCs w:val="31"/>
        </w:rPr>
        <w:t>38.29</w:t>
      </w:r>
      <w:r>
        <w:rPr>
          <w:rFonts w:ascii="仿宋" w:hAnsi="仿宋" w:eastAsia="仿宋" w:cs="仿宋"/>
          <w:spacing w:val="-47"/>
          <w:sz w:val="31"/>
          <w:szCs w:val="31"/>
        </w:rPr>
        <w:t xml:space="preserve"> </w:t>
      </w:r>
      <w:r>
        <w:rPr>
          <w:rFonts w:ascii="仿宋" w:hAnsi="仿宋" w:eastAsia="仿宋" w:cs="仿宋"/>
          <w:sz w:val="31"/>
          <w:szCs w:val="31"/>
        </w:rPr>
        <w:t>万元。</w:t>
      </w:r>
    </w:p>
    <w:p>
      <w:pPr>
        <w:spacing w:before="251" w:line="226" w:lineRule="auto"/>
        <w:ind w:left="677"/>
        <w:rPr>
          <w:rFonts w:ascii="SimHei" w:hAnsi="SimHei" w:eastAsia="SimHei" w:cs="SimHei"/>
          <w:sz w:val="31"/>
          <w:szCs w:val="31"/>
        </w:rPr>
      </w:pPr>
      <w:r>
        <w:rPr>
          <w:rFonts w:ascii="SimHei" w:hAnsi="SimHei" w:eastAsia="SimHei" w:cs="SimHei"/>
          <w:spacing w:val="9"/>
          <w:sz w:val="31"/>
          <w:szCs w:val="31"/>
        </w:rPr>
        <w:t>六、一般公共预算财政拨款基本支出决算情</w:t>
      </w:r>
      <w:r>
        <w:rPr>
          <w:rFonts w:ascii="SimHei" w:hAnsi="SimHei" w:eastAsia="SimHei" w:cs="SimHei"/>
          <w:spacing w:val="8"/>
          <w:sz w:val="31"/>
          <w:szCs w:val="31"/>
        </w:rPr>
        <w:t>况说明</w:t>
      </w:r>
    </w:p>
    <w:p>
      <w:pPr>
        <w:spacing w:before="245" w:line="624" w:lineRule="exact"/>
        <w:jc w:val="right"/>
        <w:rPr>
          <w:rFonts w:ascii="仿宋" w:hAnsi="仿宋" w:eastAsia="仿宋" w:cs="仿宋"/>
          <w:sz w:val="31"/>
          <w:szCs w:val="31"/>
        </w:rPr>
      </w:pPr>
      <w:r>
        <w:rPr>
          <w:rFonts w:ascii="仿宋" w:hAnsi="仿宋" w:eastAsia="仿宋" w:cs="仿宋"/>
          <w:spacing w:val="2"/>
          <w:position w:val="23"/>
          <w:sz w:val="31"/>
          <w:szCs w:val="31"/>
        </w:rPr>
        <w:t>2020</w:t>
      </w:r>
      <w:r>
        <w:rPr>
          <w:rFonts w:ascii="仿宋" w:hAnsi="仿宋" w:eastAsia="仿宋" w:cs="仿宋"/>
          <w:spacing w:val="-87"/>
          <w:position w:val="23"/>
          <w:sz w:val="31"/>
          <w:szCs w:val="31"/>
        </w:rPr>
        <w:t xml:space="preserve"> </w:t>
      </w:r>
      <w:r>
        <w:rPr>
          <w:rFonts w:ascii="仿宋" w:hAnsi="仿宋" w:eastAsia="仿宋" w:cs="仿宋"/>
          <w:spacing w:val="2"/>
          <w:position w:val="23"/>
          <w:sz w:val="31"/>
          <w:szCs w:val="31"/>
        </w:rPr>
        <w:t>年度一般公共预算财政拨款基本支出</w:t>
      </w:r>
      <w:r>
        <w:rPr>
          <w:rFonts w:ascii="仿宋" w:hAnsi="仿宋" w:eastAsia="仿宋" w:cs="仿宋"/>
          <w:spacing w:val="-77"/>
          <w:position w:val="23"/>
          <w:sz w:val="31"/>
          <w:szCs w:val="31"/>
        </w:rPr>
        <w:t xml:space="preserve"> </w:t>
      </w:r>
      <w:r>
        <w:rPr>
          <w:rFonts w:ascii="仿宋" w:hAnsi="仿宋" w:eastAsia="仿宋" w:cs="仿宋"/>
          <w:spacing w:val="2"/>
          <w:position w:val="23"/>
          <w:sz w:val="31"/>
          <w:szCs w:val="31"/>
        </w:rPr>
        <w:t>846.20</w:t>
      </w:r>
      <w:r>
        <w:rPr>
          <w:rFonts w:ascii="仿宋" w:hAnsi="仿宋" w:eastAsia="仿宋" w:cs="仿宋"/>
          <w:spacing w:val="-76"/>
          <w:position w:val="23"/>
          <w:sz w:val="31"/>
          <w:szCs w:val="31"/>
        </w:rPr>
        <w:t xml:space="preserve"> </w:t>
      </w:r>
      <w:r>
        <w:rPr>
          <w:rFonts w:ascii="仿宋" w:hAnsi="仿宋" w:eastAsia="仿宋" w:cs="仿宋"/>
          <w:spacing w:val="2"/>
          <w:position w:val="23"/>
          <w:sz w:val="31"/>
          <w:szCs w:val="31"/>
        </w:rPr>
        <w:t>万元，</w:t>
      </w:r>
    </w:p>
    <w:p>
      <w:pPr>
        <w:spacing w:before="1" w:line="222" w:lineRule="auto"/>
        <w:ind w:left="26"/>
        <w:rPr>
          <w:rFonts w:ascii="仿宋" w:hAnsi="仿宋" w:eastAsia="仿宋" w:cs="仿宋"/>
          <w:sz w:val="31"/>
          <w:szCs w:val="31"/>
        </w:rPr>
      </w:pPr>
      <w:r>
        <w:rPr>
          <w:rFonts w:ascii="仿宋" w:hAnsi="仿宋" w:eastAsia="仿宋" w:cs="仿宋"/>
          <w:spacing w:val="1"/>
          <w:sz w:val="31"/>
          <w:szCs w:val="31"/>
        </w:rPr>
        <w:t>其中：</w:t>
      </w:r>
    </w:p>
    <w:p>
      <w:pPr>
        <w:spacing w:before="249" w:line="372" w:lineRule="auto"/>
        <w:ind w:left="21" w:right="86" w:firstLine="648"/>
        <w:rPr>
          <w:rFonts w:ascii="仿宋" w:hAnsi="仿宋" w:eastAsia="仿宋" w:cs="仿宋"/>
          <w:sz w:val="31"/>
          <w:szCs w:val="31"/>
        </w:rPr>
      </w:pPr>
      <w:r>
        <w:rPr>
          <w:rFonts w:ascii="仿宋" w:hAnsi="仿宋" w:eastAsia="仿宋" w:cs="仿宋"/>
          <w:spacing w:val="11"/>
          <w:sz w:val="31"/>
          <w:szCs w:val="31"/>
        </w:rPr>
        <w:t>人员经费</w:t>
      </w:r>
      <w:r>
        <w:rPr>
          <w:rFonts w:ascii="仿宋" w:hAnsi="仿宋" w:eastAsia="仿宋" w:cs="仿宋"/>
          <w:spacing w:val="-41"/>
          <w:sz w:val="31"/>
          <w:szCs w:val="31"/>
        </w:rPr>
        <w:t xml:space="preserve"> </w:t>
      </w:r>
      <w:r>
        <w:rPr>
          <w:rFonts w:ascii="仿宋" w:hAnsi="仿宋" w:eastAsia="仿宋" w:cs="仿宋"/>
          <w:spacing w:val="11"/>
          <w:sz w:val="31"/>
          <w:szCs w:val="31"/>
        </w:rPr>
        <w:t>680.57</w:t>
      </w:r>
      <w:r>
        <w:rPr>
          <w:rFonts w:ascii="仿宋" w:hAnsi="仿宋" w:eastAsia="仿宋" w:cs="仿宋"/>
          <w:spacing w:val="-38"/>
          <w:sz w:val="31"/>
          <w:szCs w:val="31"/>
        </w:rPr>
        <w:t xml:space="preserve"> </w:t>
      </w:r>
      <w:r>
        <w:rPr>
          <w:rFonts w:ascii="仿宋" w:hAnsi="仿宋" w:eastAsia="仿宋" w:cs="仿宋"/>
          <w:spacing w:val="11"/>
          <w:sz w:val="31"/>
          <w:szCs w:val="31"/>
        </w:rPr>
        <w:t>万元，包括：基本工资、津贴补贴、</w:t>
      </w:r>
      <w:r>
        <w:rPr>
          <w:rFonts w:ascii="仿宋" w:hAnsi="仿宋" w:eastAsia="仿宋" w:cs="仿宋"/>
          <w:sz w:val="31"/>
          <w:szCs w:val="31"/>
        </w:rPr>
        <w:t xml:space="preserve"> </w:t>
      </w:r>
      <w:r>
        <w:rPr>
          <w:rFonts w:ascii="仿宋" w:hAnsi="仿宋" w:eastAsia="仿宋" w:cs="仿宋"/>
          <w:spacing w:val="9"/>
          <w:sz w:val="31"/>
          <w:szCs w:val="31"/>
        </w:rPr>
        <w:t>奖金、机关事业单位基本养老保险费、职业年金缴费、职工</w:t>
      </w:r>
      <w:r>
        <w:rPr>
          <w:rFonts w:ascii="仿宋" w:hAnsi="仿宋" w:eastAsia="仿宋" w:cs="仿宋"/>
          <w:spacing w:val="1"/>
          <w:sz w:val="31"/>
          <w:szCs w:val="31"/>
        </w:rPr>
        <w:t xml:space="preserve"> </w:t>
      </w:r>
      <w:r>
        <w:rPr>
          <w:rFonts w:ascii="仿宋" w:hAnsi="仿宋" w:eastAsia="仿宋" w:cs="仿宋"/>
          <w:spacing w:val="9"/>
          <w:sz w:val="31"/>
          <w:szCs w:val="31"/>
        </w:rPr>
        <w:t>基本医疗保险缴费、公务员医疗补助缴费、其他社会保障缴</w:t>
      </w:r>
    </w:p>
    <w:p>
      <w:pPr>
        <w:spacing w:line="220" w:lineRule="auto"/>
        <w:ind w:left="47"/>
        <w:rPr>
          <w:rFonts w:ascii="仿宋" w:hAnsi="仿宋" w:eastAsia="仿宋" w:cs="仿宋"/>
          <w:sz w:val="31"/>
          <w:szCs w:val="31"/>
        </w:rPr>
      </w:pPr>
      <w:r>
        <w:rPr>
          <w:rFonts w:ascii="仿宋" w:hAnsi="仿宋" w:eastAsia="仿宋" w:cs="仿宋"/>
          <w:spacing w:val="8"/>
          <w:sz w:val="31"/>
          <w:szCs w:val="31"/>
        </w:rPr>
        <w:t>费、住房公积金、退休费、生活补助、救济费、奖励金。</w:t>
      </w:r>
    </w:p>
    <w:p>
      <w:pPr>
        <w:spacing w:before="254" w:line="624" w:lineRule="exact"/>
        <w:ind w:right="83"/>
        <w:jc w:val="right"/>
        <w:rPr>
          <w:rFonts w:ascii="仿宋" w:hAnsi="仿宋" w:eastAsia="仿宋" w:cs="仿宋"/>
          <w:sz w:val="31"/>
          <w:szCs w:val="31"/>
        </w:rPr>
      </w:pPr>
      <w:r>
        <w:rPr>
          <w:rFonts w:ascii="仿宋" w:hAnsi="仿宋" w:eastAsia="仿宋" w:cs="仿宋"/>
          <w:spacing w:val="8"/>
          <w:position w:val="23"/>
          <w:sz w:val="31"/>
          <w:szCs w:val="31"/>
        </w:rPr>
        <w:t>公用经费</w:t>
      </w:r>
      <w:r>
        <w:rPr>
          <w:rFonts w:ascii="仿宋" w:hAnsi="仿宋" w:eastAsia="仿宋" w:cs="仿宋"/>
          <w:spacing w:val="-34"/>
          <w:position w:val="23"/>
          <w:sz w:val="31"/>
          <w:szCs w:val="31"/>
        </w:rPr>
        <w:t xml:space="preserve"> </w:t>
      </w:r>
      <w:r>
        <w:rPr>
          <w:rFonts w:ascii="仿宋" w:hAnsi="仿宋" w:eastAsia="仿宋" w:cs="仿宋"/>
          <w:spacing w:val="8"/>
          <w:position w:val="23"/>
          <w:sz w:val="31"/>
          <w:szCs w:val="31"/>
        </w:rPr>
        <w:t>165.62</w:t>
      </w:r>
      <w:r>
        <w:rPr>
          <w:rFonts w:ascii="仿宋" w:hAnsi="仿宋" w:eastAsia="仿宋" w:cs="仿宋"/>
          <w:spacing w:val="-37"/>
          <w:position w:val="23"/>
          <w:sz w:val="31"/>
          <w:szCs w:val="31"/>
        </w:rPr>
        <w:t xml:space="preserve"> </w:t>
      </w:r>
      <w:r>
        <w:rPr>
          <w:rFonts w:ascii="仿宋" w:hAnsi="仿宋" w:eastAsia="仿宋" w:cs="仿宋"/>
          <w:spacing w:val="8"/>
          <w:position w:val="23"/>
          <w:sz w:val="31"/>
          <w:szCs w:val="31"/>
        </w:rPr>
        <w:t>万元，包括：办公费、</w:t>
      </w:r>
      <w:r>
        <w:rPr>
          <w:rFonts w:ascii="仿宋" w:hAnsi="仿宋" w:eastAsia="仿宋" w:cs="仿宋"/>
          <w:spacing w:val="-79"/>
          <w:position w:val="23"/>
          <w:sz w:val="31"/>
          <w:szCs w:val="31"/>
        </w:rPr>
        <w:t xml:space="preserve"> </w:t>
      </w:r>
      <w:r>
        <w:rPr>
          <w:rFonts w:ascii="仿宋" w:hAnsi="仿宋" w:eastAsia="仿宋" w:cs="仿宋"/>
          <w:spacing w:val="8"/>
          <w:position w:val="23"/>
          <w:sz w:val="31"/>
          <w:szCs w:val="31"/>
        </w:rPr>
        <w:t>印刷费、手续</w:t>
      </w:r>
    </w:p>
    <w:p>
      <w:pPr>
        <w:spacing w:line="221" w:lineRule="auto"/>
        <w:ind w:left="47"/>
        <w:rPr>
          <w:rFonts w:ascii="仿宋" w:hAnsi="仿宋" w:eastAsia="仿宋" w:cs="仿宋"/>
          <w:sz w:val="31"/>
          <w:szCs w:val="31"/>
        </w:rPr>
      </w:pPr>
      <w:r>
        <w:rPr>
          <w:rFonts w:ascii="仿宋" w:hAnsi="仿宋" w:eastAsia="仿宋" w:cs="仿宋"/>
          <w:spacing w:val="5"/>
          <w:sz w:val="31"/>
          <w:szCs w:val="31"/>
        </w:rPr>
        <w:t>费、水费、</w:t>
      </w:r>
      <w:r>
        <w:rPr>
          <w:rFonts w:ascii="仿宋" w:hAnsi="仿宋" w:eastAsia="仿宋" w:cs="仿宋"/>
          <w:spacing w:val="-71"/>
          <w:sz w:val="31"/>
          <w:szCs w:val="31"/>
        </w:rPr>
        <w:t xml:space="preserve"> </w:t>
      </w:r>
      <w:r>
        <w:rPr>
          <w:rFonts w:ascii="仿宋" w:hAnsi="仿宋" w:eastAsia="仿宋" w:cs="仿宋"/>
          <w:spacing w:val="5"/>
          <w:sz w:val="31"/>
          <w:szCs w:val="31"/>
        </w:rPr>
        <w:t>电费、邮电费、取暖费、物业管理费、差旅费、</w:t>
      </w:r>
    </w:p>
    <w:p>
      <w:pPr>
        <w:spacing w:line="221" w:lineRule="auto"/>
        <w:rPr>
          <w:rFonts w:ascii="仿宋" w:hAnsi="仿宋" w:eastAsia="仿宋" w:cs="仿宋"/>
          <w:sz w:val="31"/>
          <w:szCs w:val="31"/>
        </w:rPr>
        <w:sectPr>
          <w:footerReference r:id="rId9" w:type="default"/>
          <w:pgSz w:w="11906" w:h="16839"/>
          <w:pgMar w:top="1431" w:right="1715" w:bottom="1153" w:left="1785" w:header="0" w:footer="994" w:gutter="0"/>
        </w:sectPr>
      </w:pPr>
    </w:p>
    <w:p>
      <w:pPr>
        <w:spacing w:before="164" w:line="624" w:lineRule="exact"/>
        <w:ind w:left="36"/>
        <w:rPr>
          <w:rFonts w:ascii="仿宋" w:hAnsi="仿宋" w:eastAsia="仿宋" w:cs="仿宋"/>
          <w:sz w:val="31"/>
          <w:szCs w:val="31"/>
        </w:rPr>
      </w:pPr>
      <w:r>
        <w:rPr>
          <w:rFonts w:ascii="仿宋" w:hAnsi="仿宋" w:eastAsia="仿宋" w:cs="仿宋"/>
          <w:spacing w:val="8"/>
          <w:position w:val="23"/>
          <w:sz w:val="31"/>
          <w:szCs w:val="31"/>
        </w:rPr>
        <w:t>维修(护)费、培训费、公务接待费、劳务费、公务用车运行</w:t>
      </w:r>
    </w:p>
    <w:p>
      <w:pPr>
        <w:spacing w:before="1" w:line="221" w:lineRule="auto"/>
        <w:ind w:left="36"/>
        <w:rPr>
          <w:rFonts w:ascii="仿宋" w:hAnsi="仿宋" w:eastAsia="仿宋" w:cs="仿宋"/>
          <w:sz w:val="31"/>
          <w:szCs w:val="31"/>
        </w:rPr>
      </w:pPr>
      <w:r>
        <w:rPr>
          <w:rFonts w:ascii="仿宋" w:hAnsi="仿宋" w:eastAsia="仿宋" w:cs="仿宋"/>
          <w:spacing w:val="8"/>
          <w:sz w:val="31"/>
          <w:szCs w:val="31"/>
        </w:rPr>
        <w:t>维护费、其他交通费用、办公设备购置。</w:t>
      </w:r>
    </w:p>
    <w:p>
      <w:pPr>
        <w:spacing w:before="250" w:line="624" w:lineRule="exact"/>
        <w:ind w:right="86"/>
        <w:jc w:val="right"/>
        <w:rPr>
          <w:rFonts w:ascii="SimHei" w:hAnsi="SimHei" w:eastAsia="SimHei" w:cs="SimHei"/>
          <w:sz w:val="31"/>
          <w:szCs w:val="31"/>
        </w:rPr>
      </w:pPr>
      <w:r>
        <w:rPr>
          <w:rFonts w:ascii="SimHei" w:hAnsi="SimHei" w:eastAsia="SimHei" w:cs="SimHei"/>
          <w:spacing w:val="8"/>
          <w:position w:val="23"/>
          <w:sz w:val="31"/>
          <w:szCs w:val="31"/>
        </w:rPr>
        <w:t>七、一般公共预算财政拨款“三公”经费支出决算情况</w:t>
      </w:r>
    </w:p>
    <w:p>
      <w:pPr>
        <w:spacing w:line="226" w:lineRule="auto"/>
        <w:ind w:left="31"/>
        <w:rPr>
          <w:rFonts w:ascii="SimHei" w:hAnsi="SimHei" w:eastAsia="SimHei" w:cs="SimHei"/>
          <w:sz w:val="31"/>
          <w:szCs w:val="31"/>
        </w:rPr>
      </w:pPr>
      <w:r>
        <w:rPr>
          <w:rFonts w:ascii="SimHei" w:hAnsi="SimHei" w:eastAsia="SimHei" w:cs="SimHei"/>
          <w:sz w:val="31"/>
          <w:szCs w:val="31"/>
        </w:rPr>
        <w:t>说明</w:t>
      </w:r>
    </w:p>
    <w:p>
      <w:pPr>
        <w:spacing w:before="238" w:line="372" w:lineRule="auto"/>
        <w:ind w:left="25" w:firstLine="654"/>
        <w:rPr>
          <w:rFonts w:ascii="仿宋" w:hAnsi="仿宋" w:eastAsia="仿宋" w:cs="仿宋"/>
          <w:sz w:val="31"/>
          <w:szCs w:val="31"/>
        </w:rPr>
      </w:pPr>
      <w:r>
        <w:rPr>
          <w:rFonts w:ascii="仿宋" w:hAnsi="仿宋" w:eastAsia="仿宋" w:cs="仿宋"/>
          <w:sz w:val="31"/>
          <w:szCs w:val="31"/>
        </w:rPr>
        <w:t>2020</w:t>
      </w:r>
      <w:r>
        <w:rPr>
          <w:rFonts w:ascii="仿宋" w:hAnsi="仿宋" w:eastAsia="仿宋" w:cs="仿宋"/>
          <w:spacing w:val="-58"/>
          <w:sz w:val="31"/>
          <w:szCs w:val="31"/>
        </w:rPr>
        <w:t xml:space="preserve"> </w:t>
      </w:r>
      <w:r>
        <w:rPr>
          <w:rFonts w:ascii="仿宋" w:hAnsi="仿宋" w:eastAsia="仿宋" w:cs="仿宋"/>
          <w:sz w:val="31"/>
          <w:szCs w:val="31"/>
        </w:rPr>
        <w:t>年度一般公共预算“</w:t>
      </w:r>
      <w:r>
        <w:rPr>
          <w:rFonts w:ascii="仿宋" w:hAnsi="仿宋" w:eastAsia="仿宋" w:cs="仿宋"/>
          <w:spacing w:val="-119"/>
          <w:sz w:val="31"/>
          <w:szCs w:val="31"/>
        </w:rPr>
        <w:t xml:space="preserve"> </w:t>
      </w:r>
      <w:r>
        <w:rPr>
          <w:rFonts w:ascii="仿宋" w:hAnsi="仿宋" w:eastAsia="仿宋" w:cs="仿宋"/>
          <w:sz w:val="31"/>
          <w:szCs w:val="31"/>
        </w:rPr>
        <w:t>三公”经费支出决算</w:t>
      </w:r>
      <w:r>
        <w:rPr>
          <w:rFonts w:ascii="仿宋" w:hAnsi="仿宋" w:eastAsia="仿宋" w:cs="仿宋"/>
          <w:spacing w:val="-40"/>
          <w:sz w:val="31"/>
          <w:szCs w:val="31"/>
        </w:rPr>
        <w:t xml:space="preserve"> </w:t>
      </w:r>
      <w:r>
        <w:rPr>
          <w:rFonts w:ascii="仿宋" w:hAnsi="仿宋" w:eastAsia="仿宋" w:cs="仿宋"/>
          <w:sz w:val="31"/>
          <w:szCs w:val="31"/>
        </w:rPr>
        <w:t>17</w:t>
      </w:r>
      <w:r>
        <w:rPr>
          <w:rFonts w:ascii="仿宋" w:hAnsi="仿宋" w:eastAsia="仿宋" w:cs="仿宋"/>
          <w:spacing w:val="-1"/>
          <w:sz w:val="31"/>
          <w:szCs w:val="31"/>
        </w:rPr>
        <w:t>.78</w:t>
      </w:r>
      <w:r>
        <w:rPr>
          <w:rFonts w:ascii="仿宋" w:hAnsi="仿宋" w:eastAsia="仿宋" w:cs="仿宋"/>
          <w:spacing w:val="-47"/>
          <w:sz w:val="31"/>
          <w:szCs w:val="31"/>
        </w:rPr>
        <w:t xml:space="preserve"> </w:t>
      </w:r>
      <w:r>
        <w:rPr>
          <w:rFonts w:ascii="仿宋" w:hAnsi="仿宋" w:eastAsia="仿宋" w:cs="仿宋"/>
          <w:spacing w:val="-1"/>
          <w:sz w:val="31"/>
          <w:szCs w:val="31"/>
        </w:rPr>
        <w:t>万</w:t>
      </w:r>
      <w:r>
        <w:rPr>
          <w:rFonts w:ascii="仿宋" w:hAnsi="仿宋" w:eastAsia="仿宋" w:cs="仿宋"/>
          <w:sz w:val="31"/>
          <w:szCs w:val="31"/>
        </w:rPr>
        <w:t xml:space="preserve"> </w:t>
      </w:r>
      <w:r>
        <w:rPr>
          <w:rFonts w:ascii="仿宋" w:hAnsi="仿宋" w:eastAsia="仿宋" w:cs="仿宋"/>
          <w:spacing w:val="4"/>
          <w:sz w:val="31"/>
          <w:szCs w:val="31"/>
        </w:rPr>
        <w:t>元，</w:t>
      </w:r>
      <w:r>
        <w:rPr>
          <w:rFonts w:ascii="仿宋" w:hAnsi="仿宋" w:eastAsia="仿宋" w:cs="仿宋"/>
          <w:spacing w:val="-78"/>
          <w:sz w:val="31"/>
          <w:szCs w:val="31"/>
        </w:rPr>
        <w:t xml:space="preserve"> </w:t>
      </w:r>
      <w:r>
        <w:rPr>
          <w:rFonts w:ascii="仿宋" w:hAnsi="仿宋" w:eastAsia="仿宋" w:cs="仿宋"/>
          <w:spacing w:val="4"/>
          <w:sz w:val="31"/>
          <w:szCs w:val="31"/>
        </w:rPr>
        <w:t>比上年减少</w:t>
      </w:r>
      <w:r>
        <w:rPr>
          <w:rFonts w:ascii="仿宋" w:hAnsi="仿宋" w:eastAsia="仿宋" w:cs="仿宋"/>
          <w:spacing w:val="-43"/>
          <w:sz w:val="31"/>
          <w:szCs w:val="31"/>
        </w:rPr>
        <w:t xml:space="preserve"> </w:t>
      </w:r>
      <w:r>
        <w:rPr>
          <w:rFonts w:ascii="仿宋" w:hAnsi="仿宋" w:eastAsia="仿宋" w:cs="仿宋"/>
          <w:spacing w:val="4"/>
          <w:sz w:val="31"/>
          <w:szCs w:val="31"/>
        </w:rPr>
        <w:t>8.12</w:t>
      </w:r>
      <w:r>
        <w:rPr>
          <w:rFonts w:ascii="仿宋" w:hAnsi="仿宋" w:eastAsia="仿宋" w:cs="仿宋"/>
          <w:spacing w:val="-42"/>
          <w:sz w:val="31"/>
          <w:szCs w:val="31"/>
        </w:rPr>
        <w:t xml:space="preserve"> </w:t>
      </w:r>
      <w:r>
        <w:rPr>
          <w:rFonts w:ascii="仿宋" w:hAnsi="仿宋" w:eastAsia="仿宋" w:cs="仿宋"/>
          <w:spacing w:val="4"/>
          <w:sz w:val="31"/>
          <w:szCs w:val="31"/>
        </w:rPr>
        <w:t>万元，降低</w:t>
      </w:r>
      <w:r>
        <w:rPr>
          <w:rFonts w:ascii="仿宋" w:hAnsi="仿宋" w:eastAsia="仿宋" w:cs="仿宋"/>
          <w:spacing w:val="-36"/>
          <w:sz w:val="31"/>
          <w:szCs w:val="31"/>
        </w:rPr>
        <w:t xml:space="preserve"> </w:t>
      </w:r>
      <w:r>
        <w:rPr>
          <w:rFonts w:ascii="仿宋" w:hAnsi="仿宋" w:eastAsia="仿宋" w:cs="仿宋"/>
          <w:spacing w:val="4"/>
          <w:sz w:val="31"/>
          <w:szCs w:val="31"/>
        </w:rPr>
        <w:t>31.35%，主要原因是：认</w:t>
      </w:r>
      <w:r>
        <w:rPr>
          <w:rFonts w:ascii="仿宋" w:hAnsi="仿宋" w:eastAsia="仿宋" w:cs="仿宋"/>
          <w:sz w:val="31"/>
          <w:szCs w:val="31"/>
        </w:rPr>
        <w:t xml:space="preserve"> </w:t>
      </w:r>
      <w:r>
        <w:rPr>
          <w:rFonts w:ascii="仿宋" w:hAnsi="仿宋" w:eastAsia="仿宋" w:cs="仿宋"/>
          <w:spacing w:val="7"/>
          <w:sz w:val="31"/>
          <w:szCs w:val="31"/>
        </w:rPr>
        <w:t>真贯彻落实中央</w:t>
      </w:r>
      <w:r>
        <w:rPr>
          <w:rFonts w:ascii="仿宋" w:hAnsi="仿宋" w:eastAsia="仿宋" w:cs="仿宋"/>
          <w:spacing w:val="-103"/>
          <w:sz w:val="31"/>
          <w:szCs w:val="31"/>
        </w:rPr>
        <w:t xml:space="preserve"> </w:t>
      </w:r>
      <w:r>
        <w:rPr>
          <w:rFonts w:ascii="仿宋" w:hAnsi="仿宋" w:eastAsia="仿宋" w:cs="仿宋"/>
          <w:spacing w:val="7"/>
          <w:sz w:val="31"/>
          <w:szCs w:val="31"/>
        </w:rPr>
        <w:t>八项规定精神和厉行节约要求，科学合</w:t>
      </w:r>
      <w:r>
        <w:rPr>
          <w:rFonts w:ascii="仿宋" w:hAnsi="仿宋" w:eastAsia="仿宋" w:cs="仿宋"/>
          <w:sz w:val="31"/>
          <w:szCs w:val="31"/>
        </w:rPr>
        <w:t xml:space="preserve"> </w:t>
      </w:r>
      <w:r>
        <w:rPr>
          <w:rFonts w:ascii="仿宋" w:hAnsi="仿宋" w:eastAsia="仿宋" w:cs="仿宋"/>
          <w:spacing w:val="6"/>
          <w:sz w:val="31"/>
          <w:szCs w:val="31"/>
        </w:rPr>
        <w:t>理安排各项支出，进一步完善财务管理制度</w:t>
      </w:r>
      <w:r>
        <w:rPr>
          <w:rFonts w:ascii="仿宋" w:hAnsi="仿宋" w:eastAsia="仿宋" w:cs="仿宋"/>
          <w:spacing w:val="5"/>
          <w:sz w:val="31"/>
          <w:szCs w:val="31"/>
        </w:rPr>
        <w:t>，从严控制</w:t>
      </w:r>
      <w:r>
        <w:rPr>
          <w:rFonts w:ascii="仿宋" w:hAnsi="仿宋" w:eastAsia="仿宋" w:cs="仿宋"/>
          <w:spacing w:val="-107"/>
          <w:sz w:val="31"/>
          <w:szCs w:val="31"/>
        </w:rPr>
        <w:t xml:space="preserve"> </w:t>
      </w:r>
      <w:r>
        <w:rPr>
          <w:rFonts w:ascii="仿宋" w:hAnsi="仿宋" w:eastAsia="仿宋" w:cs="仿宋"/>
          <w:spacing w:val="5"/>
          <w:sz w:val="31"/>
          <w:szCs w:val="31"/>
        </w:rPr>
        <w:t>“</w:t>
      </w:r>
      <w:r>
        <w:rPr>
          <w:rFonts w:ascii="仿宋" w:hAnsi="仿宋" w:eastAsia="仿宋" w:cs="仿宋"/>
          <w:spacing w:val="-118"/>
          <w:sz w:val="31"/>
          <w:szCs w:val="31"/>
        </w:rPr>
        <w:t xml:space="preserve"> </w:t>
      </w:r>
      <w:r>
        <w:rPr>
          <w:rFonts w:ascii="仿宋" w:hAnsi="仿宋" w:eastAsia="仿宋" w:cs="仿宋"/>
          <w:spacing w:val="5"/>
          <w:sz w:val="31"/>
          <w:szCs w:val="31"/>
        </w:rPr>
        <w:t>三</w:t>
      </w:r>
      <w:r>
        <w:rPr>
          <w:rFonts w:ascii="仿宋" w:hAnsi="仿宋" w:eastAsia="仿宋" w:cs="仿宋"/>
          <w:sz w:val="31"/>
          <w:szCs w:val="31"/>
        </w:rPr>
        <w:t xml:space="preserve"> </w:t>
      </w:r>
      <w:r>
        <w:rPr>
          <w:rFonts w:ascii="仿宋" w:hAnsi="仿宋" w:eastAsia="仿宋" w:cs="仿宋"/>
          <w:spacing w:val="10"/>
          <w:sz w:val="31"/>
          <w:szCs w:val="31"/>
        </w:rPr>
        <w:t>公”经费开支。其中，</w:t>
      </w:r>
      <w:r>
        <w:rPr>
          <w:rFonts w:ascii="仿宋" w:hAnsi="仿宋" w:eastAsia="仿宋" w:cs="仿宋"/>
          <w:spacing w:val="-84"/>
          <w:sz w:val="31"/>
          <w:szCs w:val="31"/>
        </w:rPr>
        <w:t xml:space="preserve"> </w:t>
      </w:r>
      <w:r>
        <w:rPr>
          <w:rFonts w:ascii="仿宋" w:hAnsi="仿宋" w:eastAsia="仿宋" w:cs="仿宋"/>
          <w:spacing w:val="10"/>
          <w:sz w:val="31"/>
          <w:szCs w:val="31"/>
        </w:rPr>
        <w:t>因公出国（境）费支出</w:t>
      </w:r>
      <w:r>
        <w:rPr>
          <w:rFonts w:ascii="仿宋" w:hAnsi="仿宋" w:eastAsia="仿宋" w:cs="仿宋"/>
          <w:spacing w:val="-36"/>
          <w:sz w:val="31"/>
          <w:szCs w:val="31"/>
        </w:rPr>
        <w:t xml:space="preserve"> </w:t>
      </w:r>
      <w:r>
        <w:rPr>
          <w:rFonts w:ascii="仿宋" w:hAnsi="仿宋" w:eastAsia="仿宋" w:cs="仿宋"/>
          <w:spacing w:val="10"/>
          <w:sz w:val="31"/>
          <w:szCs w:val="31"/>
        </w:rPr>
        <w:t>0.00</w:t>
      </w:r>
      <w:r>
        <w:rPr>
          <w:rFonts w:ascii="仿宋" w:hAnsi="仿宋" w:eastAsia="仿宋" w:cs="仿宋"/>
          <w:spacing w:val="-37"/>
          <w:sz w:val="31"/>
          <w:szCs w:val="31"/>
        </w:rPr>
        <w:t xml:space="preserve"> </w:t>
      </w:r>
      <w:r>
        <w:rPr>
          <w:rFonts w:ascii="仿宋" w:hAnsi="仿宋" w:eastAsia="仿宋" w:cs="仿宋"/>
          <w:spacing w:val="10"/>
          <w:sz w:val="31"/>
          <w:szCs w:val="31"/>
        </w:rPr>
        <w:t>万</w:t>
      </w:r>
      <w:r>
        <w:rPr>
          <w:rFonts w:ascii="仿宋" w:hAnsi="仿宋" w:eastAsia="仿宋" w:cs="仿宋"/>
          <w:spacing w:val="9"/>
          <w:sz w:val="31"/>
          <w:szCs w:val="31"/>
        </w:rPr>
        <w:t>元，</w:t>
      </w:r>
      <w:r>
        <w:rPr>
          <w:rFonts w:ascii="仿宋" w:hAnsi="仿宋" w:eastAsia="仿宋" w:cs="仿宋"/>
          <w:sz w:val="31"/>
          <w:szCs w:val="31"/>
        </w:rPr>
        <w:t xml:space="preserve"> </w:t>
      </w:r>
      <w:r>
        <w:rPr>
          <w:rFonts w:ascii="仿宋" w:hAnsi="仿宋" w:eastAsia="仿宋" w:cs="仿宋"/>
          <w:spacing w:val="-4"/>
          <w:sz w:val="31"/>
          <w:szCs w:val="31"/>
        </w:rPr>
        <w:t>占</w:t>
      </w:r>
      <w:r>
        <w:rPr>
          <w:rFonts w:ascii="仿宋" w:hAnsi="仿宋" w:eastAsia="仿宋" w:cs="仿宋"/>
          <w:spacing w:val="-38"/>
          <w:sz w:val="31"/>
          <w:szCs w:val="31"/>
        </w:rPr>
        <w:t xml:space="preserve"> </w:t>
      </w:r>
      <w:r>
        <w:rPr>
          <w:rFonts w:ascii="仿宋" w:hAnsi="仿宋" w:eastAsia="仿宋" w:cs="仿宋"/>
          <w:spacing w:val="-4"/>
          <w:sz w:val="31"/>
          <w:szCs w:val="31"/>
        </w:rPr>
        <w:t>0.00%，比上年增加</w:t>
      </w:r>
      <w:r>
        <w:rPr>
          <w:rFonts w:ascii="仿宋" w:hAnsi="仿宋" w:eastAsia="仿宋" w:cs="仿宋"/>
          <w:spacing w:val="-39"/>
          <w:sz w:val="31"/>
          <w:szCs w:val="31"/>
        </w:rPr>
        <w:t xml:space="preserve"> </w:t>
      </w:r>
      <w:r>
        <w:rPr>
          <w:rFonts w:ascii="仿宋" w:hAnsi="仿宋" w:eastAsia="仿宋" w:cs="仿宋"/>
          <w:spacing w:val="-4"/>
          <w:sz w:val="31"/>
          <w:szCs w:val="31"/>
        </w:rPr>
        <w:t>0.00</w:t>
      </w:r>
      <w:r>
        <w:rPr>
          <w:rFonts w:ascii="仿宋" w:hAnsi="仿宋" w:eastAsia="仿宋" w:cs="仿宋"/>
          <w:spacing w:val="-44"/>
          <w:sz w:val="31"/>
          <w:szCs w:val="31"/>
        </w:rPr>
        <w:t xml:space="preserve"> </w:t>
      </w:r>
      <w:r>
        <w:rPr>
          <w:rFonts w:ascii="仿宋" w:hAnsi="仿宋" w:eastAsia="仿宋" w:cs="仿宋"/>
          <w:spacing w:val="-4"/>
          <w:sz w:val="31"/>
          <w:szCs w:val="31"/>
        </w:rPr>
        <w:t>万元，增长</w:t>
      </w:r>
      <w:r>
        <w:rPr>
          <w:rFonts w:ascii="仿宋" w:hAnsi="仿宋" w:eastAsia="仿宋" w:cs="仿宋"/>
          <w:spacing w:val="-39"/>
          <w:sz w:val="31"/>
          <w:szCs w:val="31"/>
        </w:rPr>
        <w:t xml:space="preserve"> </w:t>
      </w:r>
      <w:r>
        <w:rPr>
          <w:rFonts w:ascii="仿宋" w:hAnsi="仿宋" w:eastAsia="仿宋" w:cs="仿宋"/>
          <w:spacing w:val="-4"/>
          <w:sz w:val="31"/>
          <w:szCs w:val="31"/>
        </w:rPr>
        <w:t>0</w:t>
      </w:r>
      <w:r>
        <w:rPr>
          <w:rFonts w:ascii="仿宋" w:hAnsi="仿宋" w:eastAsia="仿宋" w:cs="仿宋"/>
          <w:spacing w:val="-5"/>
          <w:sz w:val="31"/>
          <w:szCs w:val="31"/>
        </w:rPr>
        <w:t>.00%，主要原因是：</w:t>
      </w:r>
      <w:r>
        <w:rPr>
          <w:rFonts w:ascii="仿宋" w:hAnsi="仿宋" w:eastAsia="仿宋" w:cs="仿宋"/>
          <w:sz w:val="31"/>
          <w:szCs w:val="31"/>
        </w:rPr>
        <w:t xml:space="preserve"> </w:t>
      </w:r>
      <w:r>
        <w:rPr>
          <w:rFonts w:ascii="仿宋" w:hAnsi="仿宋" w:eastAsia="仿宋" w:cs="仿宋"/>
          <w:spacing w:val="9"/>
          <w:sz w:val="31"/>
          <w:szCs w:val="31"/>
        </w:rPr>
        <w:t>无因公出国（境）费支出；公务用车购置及运行维护费支出</w:t>
      </w:r>
      <w:r>
        <w:rPr>
          <w:rFonts w:ascii="仿宋" w:hAnsi="仿宋" w:eastAsia="仿宋" w:cs="仿宋"/>
          <w:sz w:val="31"/>
          <w:szCs w:val="31"/>
        </w:rPr>
        <w:t xml:space="preserve"> </w:t>
      </w:r>
      <w:r>
        <w:rPr>
          <w:rFonts w:ascii="仿宋" w:hAnsi="仿宋" w:eastAsia="仿宋" w:cs="仿宋"/>
          <w:spacing w:val="-11"/>
          <w:sz w:val="31"/>
          <w:szCs w:val="31"/>
        </w:rPr>
        <w:t>16.06</w:t>
      </w:r>
      <w:r>
        <w:rPr>
          <w:rFonts w:ascii="仿宋" w:hAnsi="仿宋" w:eastAsia="仿宋" w:cs="仿宋"/>
          <w:spacing w:val="-31"/>
          <w:sz w:val="31"/>
          <w:szCs w:val="31"/>
        </w:rPr>
        <w:t xml:space="preserve"> </w:t>
      </w:r>
      <w:r>
        <w:rPr>
          <w:rFonts w:ascii="仿宋" w:hAnsi="仿宋" w:eastAsia="仿宋" w:cs="仿宋"/>
          <w:spacing w:val="-11"/>
          <w:sz w:val="31"/>
          <w:szCs w:val="31"/>
        </w:rPr>
        <w:t>万元，占</w:t>
      </w:r>
      <w:r>
        <w:rPr>
          <w:rFonts w:ascii="仿宋" w:hAnsi="仿宋" w:eastAsia="仿宋" w:cs="仿宋"/>
          <w:spacing w:val="-46"/>
          <w:sz w:val="31"/>
          <w:szCs w:val="31"/>
        </w:rPr>
        <w:t xml:space="preserve"> </w:t>
      </w:r>
      <w:r>
        <w:rPr>
          <w:rFonts w:ascii="仿宋" w:hAnsi="仿宋" w:eastAsia="仿宋" w:cs="仿宋"/>
          <w:spacing w:val="-11"/>
          <w:sz w:val="31"/>
          <w:szCs w:val="31"/>
        </w:rPr>
        <w:t>90.33%，比上年减少</w:t>
      </w:r>
      <w:r>
        <w:rPr>
          <w:rFonts w:ascii="仿宋" w:hAnsi="仿宋" w:eastAsia="仿宋" w:cs="仿宋"/>
          <w:spacing w:val="-48"/>
          <w:sz w:val="31"/>
          <w:szCs w:val="31"/>
        </w:rPr>
        <w:t xml:space="preserve"> </w:t>
      </w:r>
      <w:r>
        <w:rPr>
          <w:rFonts w:ascii="仿宋" w:hAnsi="仿宋" w:eastAsia="仿宋" w:cs="仿宋"/>
          <w:spacing w:val="-11"/>
          <w:sz w:val="31"/>
          <w:szCs w:val="31"/>
        </w:rPr>
        <w:t>8.89</w:t>
      </w:r>
      <w:r>
        <w:rPr>
          <w:rFonts w:ascii="仿宋" w:hAnsi="仿宋" w:eastAsia="仿宋" w:cs="仿宋"/>
          <w:spacing w:val="-45"/>
          <w:sz w:val="31"/>
          <w:szCs w:val="31"/>
        </w:rPr>
        <w:t xml:space="preserve"> </w:t>
      </w:r>
      <w:r>
        <w:rPr>
          <w:rFonts w:ascii="仿宋" w:hAnsi="仿宋" w:eastAsia="仿宋" w:cs="仿宋"/>
          <w:spacing w:val="-11"/>
          <w:sz w:val="31"/>
          <w:szCs w:val="31"/>
        </w:rPr>
        <w:t>万元，降低</w:t>
      </w:r>
      <w:r>
        <w:rPr>
          <w:rFonts w:ascii="仿宋" w:hAnsi="仿宋" w:eastAsia="仿宋" w:cs="仿宋"/>
          <w:spacing w:val="-36"/>
          <w:sz w:val="31"/>
          <w:szCs w:val="31"/>
        </w:rPr>
        <w:t xml:space="preserve"> </w:t>
      </w:r>
      <w:r>
        <w:rPr>
          <w:rFonts w:ascii="仿宋" w:hAnsi="仿宋" w:eastAsia="仿宋" w:cs="仿宋"/>
          <w:spacing w:val="-11"/>
          <w:sz w:val="31"/>
          <w:szCs w:val="31"/>
        </w:rPr>
        <w:t>35.63%，</w:t>
      </w:r>
      <w:r>
        <w:rPr>
          <w:rFonts w:ascii="仿宋" w:hAnsi="仿宋" w:eastAsia="仿宋" w:cs="仿宋"/>
          <w:sz w:val="31"/>
          <w:szCs w:val="31"/>
        </w:rPr>
        <w:t xml:space="preserve"> </w:t>
      </w:r>
      <w:r>
        <w:rPr>
          <w:rFonts w:ascii="仿宋" w:hAnsi="仿宋" w:eastAsia="仿宋" w:cs="仿宋"/>
          <w:spacing w:val="9"/>
          <w:sz w:val="31"/>
          <w:szCs w:val="31"/>
        </w:rPr>
        <w:t>主要原因是：减少执法执勤用车频次，车辆燃油费、过路费</w:t>
      </w:r>
      <w:r>
        <w:rPr>
          <w:rFonts w:ascii="仿宋" w:hAnsi="仿宋" w:eastAsia="仿宋" w:cs="仿宋"/>
          <w:sz w:val="31"/>
          <w:szCs w:val="31"/>
        </w:rPr>
        <w:t xml:space="preserve"> </w:t>
      </w:r>
      <w:r>
        <w:rPr>
          <w:rFonts w:ascii="仿宋" w:hAnsi="仿宋" w:eastAsia="仿宋" w:cs="仿宋"/>
          <w:spacing w:val="-6"/>
          <w:sz w:val="31"/>
          <w:szCs w:val="31"/>
        </w:rPr>
        <w:t>以及车辆维修费减少；公务接待费支出</w:t>
      </w:r>
      <w:r>
        <w:rPr>
          <w:rFonts w:ascii="仿宋" w:hAnsi="仿宋" w:eastAsia="仿宋" w:cs="仿宋"/>
          <w:spacing w:val="-26"/>
          <w:sz w:val="31"/>
          <w:szCs w:val="31"/>
        </w:rPr>
        <w:t xml:space="preserve"> </w:t>
      </w:r>
      <w:r>
        <w:rPr>
          <w:rFonts w:ascii="仿宋" w:hAnsi="仿宋" w:eastAsia="仿宋" w:cs="仿宋"/>
          <w:spacing w:val="-6"/>
          <w:sz w:val="31"/>
          <w:szCs w:val="31"/>
        </w:rPr>
        <w:t>1.72</w:t>
      </w:r>
      <w:r>
        <w:rPr>
          <w:rFonts w:ascii="仿宋" w:hAnsi="仿宋" w:eastAsia="仿宋" w:cs="仿宋"/>
          <w:spacing w:val="-45"/>
          <w:sz w:val="31"/>
          <w:szCs w:val="31"/>
        </w:rPr>
        <w:t xml:space="preserve"> </w:t>
      </w:r>
      <w:r>
        <w:rPr>
          <w:rFonts w:ascii="仿宋" w:hAnsi="仿宋" w:eastAsia="仿宋" w:cs="仿宋"/>
          <w:spacing w:val="-6"/>
          <w:sz w:val="31"/>
          <w:szCs w:val="31"/>
        </w:rPr>
        <w:t>万元，占</w:t>
      </w:r>
      <w:r>
        <w:rPr>
          <w:rFonts w:ascii="仿宋" w:hAnsi="仿宋" w:eastAsia="仿宋" w:cs="仿宋"/>
          <w:spacing w:val="-46"/>
          <w:sz w:val="31"/>
          <w:szCs w:val="31"/>
        </w:rPr>
        <w:t xml:space="preserve"> </w:t>
      </w:r>
      <w:r>
        <w:rPr>
          <w:rFonts w:ascii="仿宋" w:hAnsi="仿宋" w:eastAsia="仿宋" w:cs="仿宋"/>
          <w:spacing w:val="-6"/>
          <w:sz w:val="31"/>
          <w:szCs w:val="31"/>
        </w:rPr>
        <w:t>9.67%，</w:t>
      </w:r>
      <w:r>
        <w:rPr>
          <w:rFonts w:ascii="仿宋" w:hAnsi="仿宋" w:eastAsia="仿宋" w:cs="仿宋"/>
          <w:sz w:val="31"/>
          <w:szCs w:val="31"/>
        </w:rPr>
        <w:t xml:space="preserve"> </w:t>
      </w:r>
      <w:r>
        <w:rPr>
          <w:rFonts w:ascii="仿宋" w:hAnsi="仿宋" w:eastAsia="仿宋" w:cs="仿宋"/>
          <w:spacing w:val="7"/>
          <w:sz w:val="31"/>
          <w:szCs w:val="31"/>
        </w:rPr>
        <w:t>比上年增加</w:t>
      </w:r>
      <w:r>
        <w:rPr>
          <w:rFonts w:ascii="仿宋" w:hAnsi="仿宋" w:eastAsia="仿宋" w:cs="仿宋"/>
          <w:spacing w:val="-38"/>
          <w:sz w:val="31"/>
          <w:szCs w:val="31"/>
        </w:rPr>
        <w:t xml:space="preserve"> </w:t>
      </w:r>
      <w:r>
        <w:rPr>
          <w:rFonts w:ascii="仿宋" w:hAnsi="仿宋" w:eastAsia="仿宋" w:cs="仿宋"/>
          <w:spacing w:val="7"/>
          <w:sz w:val="31"/>
          <w:szCs w:val="31"/>
        </w:rPr>
        <w:t>0.77</w:t>
      </w:r>
      <w:r>
        <w:rPr>
          <w:rFonts w:ascii="仿宋" w:hAnsi="仿宋" w:eastAsia="仿宋" w:cs="仿宋"/>
          <w:spacing w:val="-43"/>
          <w:sz w:val="31"/>
          <w:szCs w:val="31"/>
        </w:rPr>
        <w:t xml:space="preserve"> </w:t>
      </w:r>
      <w:r>
        <w:rPr>
          <w:rFonts w:ascii="仿宋" w:hAnsi="仿宋" w:eastAsia="仿宋" w:cs="仿宋"/>
          <w:spacing w:val="7"/>
          <w:sz w:val="31"/>
          <w:szCs w:val="31"/>
        </w:rPr>
        <w:t>万元，增长</w:t>
      </w:r>
      <w:r>
        <w:rPr>
          <w:rFonts w:ascii="仿宋" w:hAnsi="仿宋" w:eastAsia="仿宋" w:cs="仿宋"/>
          <w:spacing w:val="-43"/>
          <w:sz w:val="31"/>
          <w:szCs w:val="31"/>
        </w:rPr>
        <w:t xml:space="preserve"> </w:t>
      </w:r>
      <w:r>
        <w:rPr>
          <w:rFonts w:ascii="仿宋" w:hAnsi="仿宋" w:eastAsia="仿宋" w:cs="仿宋"/>
          <w:spacing w:val="7"/>
          <w:sz w:val="31"/>
          <w:szCs w:val="31"/>
        </w:rPr>
        <w:t>81.05%</w:t>
      </w:r>
      <w:r>
        <w:rPr>
          <w:rFonts w:ascii="仿宋" w:hAnsi="仿宋" w:eastAsia="仿宋" w:cs="仿宋"/>
          <w:spacing w:val="6"/>
          <w:sz w:val="31"/>
          <w:szCs w:val="31"/>
        </w:rPr>
        <w:t>，主要原因是：对接河</w:t>
      </w:r>
    </w:p>
    <w:p>
      <w:pPr>
        <w:spacing w:line="220" w:lineRule="auto"/>
        <w:ind w:left="32"/>
        <w:rPr>
          <w:rFonts w:ascii="仿宋" w:hAnsi="仿宋" w:eastAsia="仿宋" w:cs="仿宋"/>
          <w:sz w:val="31"/>
          <w:szCs w:val="31"/>
        </w:rPr>
      </w:pPr>
      <w:r>
        <w:rPr>
          <w:rFonts w:ascii="仿宋" w:hAnsi="仿宋" w:eastAsia="仿宋" w:cs="仿宋"/>
          <w:spacing w:val="8"/>
          <w:sz w:val="31"/>
          <w:szCs w:val="31"/>
        </w:rPr>
        <w:t>北援建单位、上级院指导工作增多。具体情况如下：</w:t>
      </w:r>
    </w:p>
    <w:p>
      <w:pPr>
        <w:spacing w:before="252" w:line="372" w:lineRule="auto"/>
        <w:ind w:left="25" w:right="83" w:firstLine="680"/>
        <w:rPr>
          <w:rFonts w:ascii="仿宋" w:hAnsi="仿宋" w:eastAsia="仿宋" w:cs="仿宋"/>
          <w:sz w:val="31"/>
          <w:szCs w:val="31"/>
        </w:rPr>
      </w:pPr>
      <w:r>
        <w:rPr>
          <w:rFonts w:ascii="仿宋" w:hAnsi="仿宋" w:eastAsia="仿宋" w:cs="仿宋"/>
          <w:spacing w:val="4"/>
          <w:sz w:val="31"/>
          <w:szCs w:val="31"/>
        </w:rPr>
        <w:t>因公出国（境）费支出</w:t>
      </w:r>
      <w:r>
        <w:rPr>
          <w:rFonts w:ascii="仿宋" w:hAnsi="仿宋" w:eastAsia="仿宋" w:cs="仿宋"/>
          <w:spacing w:val="-38"/>
          <w:sz w:val="31"/>
          <w:szCs w:val="31"/>
        </w:rPr>
        <w:t xml:space="preserve"> </w:t>
      </w:r>
      <w:r>
        <w:rPr>
          <w:rFonts w:ascii="仿宋" w:hAnsi="仿宋" w:eastAsia="仿宋" w:cs="仿宋"/>
          <w:spacing w:val="4"/>
          <w:sz w:val="31"/>
          <w:szCs w:val="31"/>
        </w:rPr>
        <w:t>0.00</w:t>
      </w:r>
      <w:r>
        <w:rPr>
          <w:rFonts w:ascii="仿宋" w:hAnsi="仿宋" w:eastAsia="仿宋" w:cs="仿宋"/>
          <w:spacing w:val="-45"/>
          <w:sz w:val="31"/>
          <w:szCs w:val="31"/>
        </w:rPr>
        <w:t xml:space="preserve"> </w:t>
      </w:r>
      <w:r>
        <w:rPr>
          <w:rFonts w:ascii="仿宋" w:hAnsi="仿宋" w:eastAsia="仿宋" w:cs="仿宋"/>
          <w:spacing w:val="4"/>
          <w:sz w:val="31"/>
          <w:szCs w:val="31"/>
        </w:rPr>
        <w:t>万元,开支内</w:t>
      </w:r>
      <w:r>
        <w:rPr>
          <w:rFonts w:ascii="仿宋" w:hAnsi="仿宋" w:eastAsia="仿宋" w:cs="仿宋"/>
          <w:spacing w:val="3"/>
          <w:sz w:val="31"/>
          <w:szCs w:val="31"/>
        </w:rPr>
        <w:t>容包括：无因</w:t>
      </w:r>
      <w:r>
        <w:rPr>
          <w:rFonts w:ascii="仿宋" w:hAnsi="仿宋" w:eastAsia="仿宋" w:cs="仿宋"/>
          <w:sz w:val="31"/>
          <w:szCs w:val="31"/>
        </w:rPr>
        <w:t xml:space="preserve"> </w:t>
      </w:r>
      <w:r>
        <w:rPr>
          <w:rFonts w:ascii="仿宋" w:hAnsi="仿宋" w:eastAsia="仿宋" w:cs="仿宋"/>
          <w:spacing w:val="9"/>
          <w:sz w:val="31"/>
          <w:szCs w:val="31"/>
        </w:rPr>
        <w:t>公出国（境）费支出。单位全年安排的因公出国（境）团组</w:t>
      </w:r>
    </w:p>
    <w:p>
      <w:pPr>
        <w:spacing w:before="1" w:line="223" w:lineRule="auto"/>
        <w:ind w:left="48"/>
        <w:rPr>
          <w:rFonts w:ascii="仿宋" w:hAnsi="仿宋" w:eastAsia="仿宋" w:cs="仿宋"/>
          <w:sz w:val="31"/>
          <w:szCs w:val="31"/>
        </w:rPr>
      </w:pPr>
      <w:r>
        <w:rPr>
          <w:rFonts w:ascii="仿宋" w:hAnsi="仿宋" w:eastAsia="仿宋" w:cs="仿宋"/>
          <w:spacing w:val="-1"/>
          <w:sz w:val="31"/>
          <w:szCs w:val="31"/>
        </w:rPr>
        <w:t>0</w:t>
      </w:r>
      <w:r>
        <w:rPr>
          <w:rFonts w:ascii="仿宋" w:hAnsi="仿宋" w:eastAsia="仿宋" w:cs="仿宋"/>
          <w:spacing w:val="-60"/>
          <w:sz w:val="31"/>
          <w:szCs w:val="31"/>
        </w:rPr>
        <w:t xml:space="preserve"> </w:t>
      </w:r>
      <w:r>
        <w:rPr>
          <w:rFonts w:ascii="仿宋" w:hAnsi="仿宋" w:eastAsia="仿宋" w:cs="仿宋"/>
          <w:spacing w:val="-1"/>
          <w:sz w:val="31"/>
          <w:szCs w:val="31"/>
        </w:rPr>
        <w:t>个，</w:t>
      </w:r>
      <w:r>
        <w:rPr>
          <w:rFonts w:ascii="仿宋" w:hAnsi="仿宋" w:eastAsia="仿宋" w:cs="仿宋"/>
          <w:spacing w:val="-89"/>
          <w:sz w:val="31"/>
          <w:szCs w:val="31"/>
        </w:rPr>
        <w:t xml:space="preserve"> </w:t>
      </w:r>
      <w:r>
        <w:rPr>
          <w:rFonts w:ascii="仿宋" w:hAnsi="仿宋" w:eastAsia="仿宋" w:cs="仿宋"/>
          <w:spacing w:val="-1"/>
          <w:sz w:val="31"/>
          <w:szCs w:val="31"/>
        </w:rPr>
        <w:t>因公出国（境）0</w:t>
      </w:r>
      <w:r>
        <w:rPr>
          <w:rFonts w:ascii="仿宋" w:hAnsi="仿宋" w:eastAsia="仿宋" w:cs="仿宋"/>
          <w:spacing w:val="-60"/>
          <w:sz w:val="31"/>
          <w:szCs w:val="31"/>
        </w:rPr>
        <w:t xml:space="preserve"> </w:t>
      </w:r>
      <w:r>
        <w:rPr>
          <w:rFonts w:ascii="仿宋" w:hAnsi="仿宋" w:eastAsia="仿宋" w:cs="仿宋"/>
          <w:spacing w:val="-1"/>
          <w:sz w:val="31"/>
          <w:szCs w:val="31"/>
        </w:rPr>
        <w:t>人次。</w:t>
      </w:r>
    </w:p>
    <w:p>
      <w:pPr>
        <w:spacing w:before="247" w:line="372" w:lineRule="auto"/>
        <w:ind w:left="40" w:right="83" w:firstLine="625"/>
        <w:rPr>
          <w:rFonts w:ascii="仿宋" w:hAnsi="仿宋" w:eastAsia="仿宋" w:cs="仿宋"/>
          <w:sz w:val="31"/>
          <w:szCs w:val="31"/>
        </w:rPr>
      </w:pPr>
      <w:r>
        <w:rPr>
          <w:rFonts w:ascii="仿宋" w:hAnsi="仿宋" w:eastAsia="仿宋" w:cs="仿宋"/>
          <w:spacing w:val="11"/>
          <w:sz w:val="31"/>
          <w:szCs w:val="31"/>
        </w:rPr>
        <w:t>公务用车购置及运行维护费</w:t>
      </w:r>
      <w:r>
        <w:rPr>
          <w:rFonts w:ascii="仿宋" w:hAnsi="仿宋" w:eastAsia="仿宋" w:cs="仿宋"/>
          <w:spacing w:val="-36"/>
          <w:sz w:val="31"/>
          <w:szCs w:val="31"/>
        </w:rPr>
        <w:t xml:space="preserve"> </w:t>
      </w:r>
      <w:r>
        <w:rPr>
          <w:rFonts w:ascii="仿宋" w:hAnsi="仿宋" w:eastAsia="仿宋" w:cs="仿宋"/>
          <w:spacing w:val="11"/>
          <w:sz w:val="31"/>
          <w:szCs w:val="31"/>
        </w:rPr>
        <w:t>16.06</w:t>
      </w:r>
      <w:r>
        <w:rPr>
          <w:rFonts w:ascii="仿宋" w:hAnsi="仿宋" w:eastAsia="仿宋" w:cs="仿宋"/>
          <w:spacing w:val="-40"/>
          <w:sz w:val="31"/>
          <w:szCs w:val="31"/>
        </w:rPr>
        <w:t xml:space="preserve"> </w:t>
      </w:r>
      <w:r>
        <w:rPr>
          <w:rFonts w:ascii="仿宋" w:hAnsi="仿宋" w:eastAsia="仿宋" w:cs="仿宋"/>
          <w:spacing w:val="11"/>
          <w:sz w:val="31"/>
          <w:szCs w:val="31"/>
        </w:rPr>
        <w:t>万元,其中，公务用</w:t>
      </w:r>
      <w:r>
        <w:rPr>
          <w:rFonts w:ascii="仿宋" w:hAnsi="仿宋" w:eastAsia="仿宋" w:cs="仿宋"/>
          <w:sz w:val="31"/>
          <w:szCs w:val="31"/>
        </w:rPr>
        <w:t xml:space="preserve"> </w:t>
      </w:r>
      <w:r>
        <w:rPr>
          <w:rFonts w:ascii="仿宋" w:hAnsi="仿宋" w:eastAsia="仿宋" w:cs="仿宋"/>
          <w:spacing w:val="7"/>
          <w:sz w:val="31"/>
          <w:szCs w:val="31"/>
        </w:rPr>
        <w:t>车购置费</w:t>
      </w:r>
      <w:r>
        <w:rPr>
          <w:rFonts w:ascii="仿宋" w:hAnsi="仿宋" w:eastAsia="仿宋" w:cs="仿宋"/>
          <w:spacing w:val="-29"/>
          <w:sz w:val="31"/>
          <w:szCs w:val="31"/>
        </w:rPr>
        <w:t xml:space="preserve"> </w:t>
      </w:r>
      <w:r>
        <w:rPr>
          <w:rFonts w:ascii="仿宋" w:hAnsi="仿宋" w:eastAsia="仿宋" w:cs="仿宋"/>
          <w:spacing w:val="7"/>
          <w:sz w:val="31"/>
          <w:szCs w:val="31"/>
        </w:rPr>
        <w:t>0.00</w:t>
      </w:r>
      <w:r>
        <w:rPr>
          <w:rFonts w:ascii="仿宋" w:hAnsi="仿宋" w:eastAsia="仿宋" w:cs="仿宋"/>
          <w:spacing w:val="-37"/>
          <w:sz w:val="31"/>
          <w:szCs w:val="31"/>
        </w:rPr>
        <w:t xml:space="preserve"> </w:t>
      </w:r>
      <w:r>
        <w:rPr>
          <w:rFonts w:ascii="仿宋" w:hAnsi="仿宋" w:eastAsia="仿宋" w:cs="仿宋"/>
          <w:spacing w:val="7"/>
          <w:sz w:val="31"/>
          <w:szCs w:val="31"/>
        </w:rPr>
        <w:t>万元，公务用车运行维护费</w:t>
      </w:r>
      <w:r>
        <w:rPr>
          <w:rFonts w:ascii="仿宋" w:hAnsi="仿宋" w:eastAsia="仿宋" w:cs="仿宋"/>
          <w:spacing w:val="-36"/>
          <w:sz w:val="31"/>
          <w:szCs w:val="31"/>
        </w:rPr>
        <w:t xml:space="preserve"> </w:t>
      </w:r>
      <w:r>
        <w:rPr>
          <w:rFonts w:ascii="仿宋" w:hAnsi="仿宋" w:eastAsia="仿宋" w:cs="仿宋"/>
          <w:spacing w:val="7"/>
          <w:sz w:val="31"/>
          <w:szCs w:val="31"/>
        </w:rPr>
        <w:t>16.06</w:t>
      </w:r>
      <w:r>
        <w:rPr>
          <w:rFonts w:ascii="仿宋" w:hAnsi="仿宋" w:eastAsia="仿宋" w:cs="仿宋"/>
          <w:spacing w:val="-37"/>
          <w:sz w:val="31"/>
          <w:szCs w:val="31"/>
        </w:rPr>
        <w:t xml:space="preserve"> </w:t>
      </w:r>
      <w:r>
        <w:rPr>
          <w:rFonts w:ascii="仿宋" w:hAnsi="仿宋" w:eastAsia="仿宋" w:cs="仿宋"/>
          <w:spacing w:val="7"/>
          <w:sz w:val="31"/>
          <w:szCs w:val="31"/>
        </w:rPr>
        <w:t>万元。公</w:t>
      </w:r>
    </w:p>
    <w:p>
      <w:pPr>
        <w:spacing w:before="2" w:line="219" w:lineRule="auto"/>
        <w:ind w:left="32"/>
        <w:rPr>
          <w:rFonts w:ascii="仿宋" w:hAnsi="仿宋" w:eastAsia="仿宋" w:cs="仿宋"/>
          <w:sz w:val="31"/>
          <w:szCs w:val="31"/>
        </w:rPr>
      </w:pPr>
      <w:r>
        <w:rPr>
          <w:rFonts w:ascii="仿宋" w:hAnsi="仿宋" w:eastAsia="仿宋" w:cs="仿宋"/>
          <w:spacing w:val="8"/>
          <w:sz w:val="31"/>
          <w:szCs w:val="31"/>
        </w:rPr>
        <w:t>务用车运行维护费开支内容包括车辆燃油费、保险费、维修</w:t>
      </w:r>
    </w:p>
    <w:p>
      <w:pPr>
        <w:spacing w:line="219" w:lineRule="auto"/>
        <w:rPr>
          <w:rFonts w:ascii="仿宋" w:hAnsi="仿宋" w:eastAsia="仿宋" w:cs="仿宋"/>
          <w:sz w:val="31"/>
          <w:szCs w:val="31"/>
        </w:rPr>
        <w:sectPr>
          <w:footerReference r:id="rId10" w:type="default"/>
          <w:pgSz w:w="11906" w:h="16839"/>
          <w:pgMar w:top="1431" w:right="1715" w:bottom="1156" w:left="1785" w:header="0" w:footer="994" w:gutter="0"/>
        </w:sectPr>
      </w:pPr>
    </w:p>
    <w:p>
      <w:pPr>
        <w:spacing w:before="163" w:line="220" w:lineRule="auto"/>
        <w:ind w:left="47"/>
        <w:rPr>
          <w:rFonts w:ascii="仿宋" w:hAnsi="仿宋" w:eastAsia="仿宋" w:cs="仿宋"/>
          <w:sz w:val="31"/>
          <w:szCs w:val="31"/>
        </w:rPr>
      </w:pPr>
      <w:r>
        <w:rPr>
          <w:rFonts w:ascii="仿宋" w:hAnsi="仿宋" w:eastAsia="仿宋" w:cs="仿宋"/>
          <w:spacing w:val="3"/>
          <w:sz w:val="31"/>
          <w:szCs w:val="31"/>
        </w:rPr>
        <w:t>费等。公务用车购置数</w:t>
      </w:r>
      <w:r>
        <w:rPr>
          <w:rFonts w:ascii="仿宋" w:hAnsi="仿宋" w:eastAsia="仿宋" w:cs="仿宋"/>
          <w:spacing w:val="-23"/>
          <w:sz w:val="31"/>
          <w:szCs w:val="31"/>
        </w:rPr>
        <w:t xml:space="preserve"> </w:t>
      </w:r>
      <w:r>
        <w:rPr>
          <w:rFonts w:ascii="仿宋" w:hAnsi="仿宋" w:eastAsia="仿宋" w:cs="仿宋"/>
          <w:spacing w:val="3"/>
          <w:sz w:val="31"/>
          <w:szCs w:val="31"/>
        </w:rPr>
        <w:t>0</w:t>
      </w:r>
      <w:r>
        <w:rPr>
          <w:rFonts w:ascii="仿宋" w:hAnsi="仿宋" w:eastAsia="仿宋" w:cs="仿宋"/>
          <w:spacing w:val="-62"/>
          <w:sz w:val="31"/>
          <w:szCs w:val="31"/>
        </w:rPr>
        <w:t xml:space="preserve"> </w:t>
      </w:r>
      <w:r>
        <w:rPr>
          <w:rFonts w:ascii="仿宋" w:hAnsi="仿宋" w:eastAsia="仿宋" w:cs="仿宋"/>
          <w:spacing w:val="3"/>
          <w:sz w:val="31"/>
          <w:szCs w:val="31"/>
        </w:rPr>
        <w:t>辆，公务用车保有量</w:t>
      </w:r>
      <w:r>
        <w:rPr>
          <w:rFonts w:ascii="仿宋" w:hAnsi="仿宋" w:eastAsia="仿宋" w:cs="仿宋"/>
          <w:spacing w:val="-48"/>
          <w:sz w:val="31"/>
          <w:szCs w:val="31"/>
        </w:rPr>
        <w:t xml:space="preserve"> </w:t>
      </w:r>
      <w:r>
        <w:rPr>
          <w:rFonts w:ascii="仿宋" w:hAnsi="仿宋" w:eastAsia="仿宋" w:cs="仿宋"/>
          <w:spacing w:val="3"/>
          <w:sz w:val="31"/>
          <w:szCs w:val="31"/>
        </w:rPr>
        <w:t>8</w:t>
      </w:r>
      <w:r>
        <w:rPr>
          <w:rFonts w:ascii="仿宋" w:hAnsi="仿宋" w:eastAsia="仿宋" w:cs="仿宋"/>
          <w:spacing w:val="-62"/>
          <w:sz w:val="31"/>
          <w:szCs w:val="31"/>
        </w:rPr>
        <w:t xml:space="preserve"> </w:t>
      </w:r>
      <w:r>
        <w:rPr>
          <w:rFonts w:ascii="仿宋" w:hAnsi="仿宋" w:eastAsia="仿宋" w:cs="仿宋"/>
          <w:spacing w:val="3"/>
          <w:sz w:val="31"/>
          <w:szCs w:val="31"/>
        </w:rPr>
        <w:t>辆。</w:t>
      </w:r>
    </w:p>
    <w:p>
      <w:pPr>
        <w:spacing w:before="253" w:line="372" w:lineRule="auto"/>
        <w:ind w:left="23" w:right="81" w:firstLine="642"/>
        <w:rPr>
          <w:rFonts w:ascii="仿宋" w:hAnsi="仿宋" w:eastAsia="仿宋" w:cs="仿宋"/>
          <w:sz w:val="31"/>
          <w:szCs w:val="31"/>
        </w:rPr>
      </w:pPr>
      <w:r>
        <w:rPr>
          <w:rFonts w:ascii="仿宋" w:hAnsi="仿宋" w:eastAsia="仿宋" w:cs="仿宋"/>
          <w:spacing w:val="11"/>
          <w:sz w:val="31"/>
          <w:szCs w:val="31"/>
        </w:rPr>
        <w:t>公务接待费</w:t>
      </w:r>
      <w:r>
        <w:rPr>
          <w:rFonts w:ascii="仿宋" w:hAnsi="仿宋" w:eastAsia="仿宋" w:cs="仿宋"/>
          <w:spacing w:val="-27"/>
          <w:sz w:val="31"/>
          <w:szCs w:val="31"/>
        </w:rPr>
        <w:t xml:space="preserve"> </w:t>
      </w:r>
      <w:r>
        <w:rPr>
          <w:rFonts w:ascii="仿宋" w:hAnsi="仿宋" w:eastAsia="仿宋" w:cs="仿宋"/>
          <w:spacing w:val="11"/>
          <w:sz w:val="31"/>
          <w:szCs w:val="31"/>
        </w:rPr>
        <w:t>1.72</w:t>
      </w:r>
      <w:r>
        <w:rPr>
          <w:rFonts w:ascii="仿宋" w:hAnsi="仿宋" w:eastAsia="仿宋" w:cs="仿宋"/>
          <w:spacing w:val="-38"/>
          <w:sz w:val="31"/>
          <w:szCs w:val="31"/>
        </w:rPr>
        <w:t xml:space="preserve"> </w:t>
      </w:r>
      <w:r>
        <w:rPr>
          <w:rFonts w:ascii="仿宋" w:hAnsi="仿宋" w:eastAsia="仿宋" w:cs="仿宋"/>
          <w:spacing w:val="11"/>
          <w:sz w:val="31"/>
          <w:szCs w:val="31"/>
        </w:rPr>
        <w:t>万元。开支内容包括接待河北对口援</w:t>
      </w:r>
      <w:r>
        <w:rPr>
          <w:rFonts w:ascii="仿宋" w:hAnsi="仿宋" w:eastAsia="仿宋" w:cs="仿宋"/>
          <w:sz w:val="31"/>
          <w:szCs w:val="31"/>
        </w:rPr>
        <w:t xml:space="preserve"> </w:t>
      </w:r>
      <w:r>
        <w:rPr>
          <w:rFonts w:ascii="仿宋" w:hAnsi="仿宋" w:eastAsia="仿宋" w:cs="仿宋"/>
          <w:spacing w:val="9"/>
          <w:sz w:val="31"/>
          <w:szCs w:val="31"/>
        </w:rPr>
        <w:t>建单位、上级部门检查、调研、指导工作等费用支出。单位</w:t>
      </w:r>
    </w:p>
    <w:p>
      <w:pPr>
        <w:spacing w:before="1" w:line="221" w:lineRule="auto"/>
        <w:ind w:left="25"/>
        <w:rPr>
          <w:rFonts w:ascii="仿宋" w:hAnsi="仿宋" w:eastAsia="仿宋" w:cs="仿宋"/>
          <w:sz w:val="31"/>
          <w:szCs w:val="31"/>
        </w:rPr>
      </w:pPr>
      <w:r>
        <w:rPr>
          <w:rFonts w:ascii="仿宋" w:hAnsi="仿宋" w:eastAsia="仿宋" w:cs="仿宋"/>
          <w:spacing w:val="4"/>
          <w:sz w:val="31"/>
          <w:szCs w:val="31"/>
        </w:rPr>
        <w:t>全年安排的国内公务接待</w:t>
      </w:r>
      <w:r>
        <w:rPr>
          <w:rFonts w:ascii="仿宋" w:hAnsi="仿宋" w:eastAsia="仿宋" w:cs="仿宋"/>
          <w:spacing w:val="-31"/>
          <w:sz w:val="31"/>
          <w:szCs w:val="31"/>
        </w:rPr>
        <w:t xml:space="preserve"> </w:t>
      </w:r>
      <w:r>
        <w:rPr>
          <w:rFonts w:ascii="仿宋" w:hAnsi="仿宋" w:eastAsia="仿宋" w:cs="仿宋"/>
          <w:spacing w:val="4"/>
          <w:sz w:val="31"/>
          <w:szCs w:val="31"/>
        </w:rPr>
        <w:t>22</w:t>
      </w:r>
      <w:r>
        <w:rPr>
          <w:rFonts w:ascii="仿宋" w:hAnsi="仿宋" w:eastAsia="仿宋" w:cs="仿宋"/>
          <w:spacing w:val="-52"/>
          <w:sz w:val="31"/>
          <w:szCs w:val="31"/>
        </w:rPr>
        <w:t xml:space="preserve"> </w:t>
      </w:r>
      <w:r>
        <w:rPr>
          <w:rFonts w:ascii="仿宋" w:hAnsi="仿宋" w:eastAsia="仿宋" w:cs="仿宋"/>
          <w:spacing w:val="4"/>
          <w:sz w:val="31"/>
          <w:szCs w:val="31"/>
        </w:rPr>
        <w:t>批次，110</w:t>
      </w:r>
      <w:r>
        <w:rPr>
          <w:rFonts w:ascii="仿宋" w:hAnsi="仿宋" w:eastAsia="仿宋" w:cs="仿宋"/>
          <w:spacing w:val="-59"/>
          <w:sz w:val="31"/>
          <w:szCs w:val="31"/>
        </w:rPr>
        <w:t xml:space="preserve"> </w:t>
      </w:r>
      <w:r>
        <w:rPr>
          <w:rFonts w:ascii="仿宋" w:hAnsi="仿宋" w:eastAsia="仿宋" w:cs="仿宋"/>
          <w:spacing w:val="4"/>
          <w:sz w:val="31"/>
          <w:szCs w:val="31"/>
        </w:rPr>
        <w:t>人次。</w:t>
      </w:r>
    </w:p>
    <w:p>
      <w:pPr>
        <w:spacing w:before="241" w:line="372" w:lineRule="auto"/>
        <w:ind w:left="23" w:firstLine="660"/>
        <w:rPr>
          <w:rFonts w:ascii="仿宋" w:hAnsi="仿宋" w:eastAsia="仿宋" w:cs="仿宋"/>
          <w:sz w:val="31"/>
          <w:szCs w:val="31"/>
        </w:rPr>
      </w:pPr>
      <w:r>
        <w:rPr>
          <w:rFonts w:ascii="仿宋" w:hAnsi="仿宋" w:eastAsia="仿宋" w:cs="仿宋"/>
          <w:spacing w:val="4"/>
          <w:sz w:val="31"/>
          <w:szCs w:val="31"/>
        </w:rPr>
        <w:t>与年初预算数相比情况：一般公共预算</w:t>
      </w:r>
      <w:r>
        <w:rPr>
          <w:rFonts w:ascii="仿宋" w:hAnsi="仿宋" w:eastAsia="仿宋" w:cs="仿宋"/>
          <w:spacing w:val="-93"/>
          <w:sz w:val="31"/>
          <w:szCs w:val="31"/>
        </w:rPr>
        <w:t xml:space="preserve"> </w:t>
      </w:r>
      <w:r>
        <w:rPr>
          <w:rFonts w:ascii="仿宋" w:hAnsi="仿宋" w:eastAsia="仿宋" w:cs="仿宋"/>
          <w:spacing w:val="4"/>
          <w:sz w:val="31"/>
          <w:szCs w:val="31"/>
        </w:rPr>
        <w:t>“</w:t>
      </w:r>
      <w:r>
        <w:rPr>
          <w:rFonts w:ascii="仿宋" w:hAnsi="仿宋" w:eastAsia="仿宋" w:cs="仿宋"/>
          <w:spacing w:val="-119"/>
          <w:sz w:val="31"/>
          <w:szCs w:val="31"/>
        </w:rPr>
        <w:t xml:space="preserve"> </w:t>
      </w:r>
      <w:r>
        <w:rPr>
          <w:rFonts w:ascii="仿宋" w:hAnsi="仿宋" w:eastAsia="仿宋" w:cs="仿宋"/>
          <w:spacing w:val="4"/>
          <w:sz w:val="31"/>
          <w:szCs w:val="31"/>
        </w:rPr>
        <w:t>三公”经费支</w:t>
      </w:r>
      <w:r>
        <w:rPr>
          <w:rFonts w:ascii="仿宋" w:hAnsi="仿宋" w:eastAsia="仿宋" w:cs="仿宋"/>
          <w:sz w:val="31"/>
          <w:szCs w:val="31"/>
        </w:rPr>
        <w:t xml:space="preserve"> </w:t>
      </w:r>
      <w:r>
        <w:rPr>
          <w:rFonts w:ascii="仿宋" w:hAnsi="仿宋" w:eastAsia="仿宋" w:cs="仿宋"/>
          <w:spacing w:val="3"/>
          <w:sz w:val="31"/>
          <w:szCs w:val="31"/>
        </w:rPr>
        <w:t>出年初预算数</w:t>
      </w:r>
      <w:r>
        <w:rPr>
          <w:rFonts w:ascii="仿宋" w:hAnsi="仿宋" w:eastAsia="仿宋" w:cs="仿宋"/>
          <w:spacing w:val="-36"/>
          <w:sz w:val="31"/>
          <w:szCs w:val="31"/>
        </w:rPr>
        <w:t xml:space="preserve"> </w:t>
      </w:r>
      <w:r>
        <w:rPr>
          <w:rFonts w:ascii="仿宋" w:hAnsi="仿宋" w:eastAsia="仿宋" w:cs="仿宋"/>
          <w:spacing w:val="3"/>
          <w:sz w:val="31"/>
          <w:szCs w:val="31"/>
        </w:rPr>
        <w:t>17.78</w:t>
      </w:r>
      <w:r>
        <w:rPr>
          <w:rFonts w:ascii="仿宋" w:hAnsi="仿宋" w:eastAsia="仿宋" w:cs="仿宋"/>
          <w:spacing w:val="-44"/>
          <w:sz w:val="31"/>
          <w:szCs w:val="31"/>
        </w:rPr>
        <w:t xml:space="preserve"> </w:t>
      </w:r>
      <w:r>
        <w:rPr>
          <w:rFonts w:ascii="仿宋" w:hAnsi="仿宋" w:eastAsia="仿宋" w:cs="仿宋"/>
          <w:spacing w:val="3"/>
          <w:sz w:val="31"/>
          <w:szCs w:val="31"/>
        </w:rPr>
        <w:t>万元，决算数</w:t>
      </w:r>
      <w:r>
        <w:rPr>
          <w:rFonts w:ascii="仿宋" w:hAnsi="仿宋" w:eastAsia="仿宋" w:cs="仿宋"/>
          <w:spacing w:val="-43"/>
          <w:sz w:val="31"/>
          <w:szCs w:val="31"/>
        </w:rPr>
        <w:t xml:space="preserve"> </w:t>
      </w:r>
      <w:r>
        <w:rPr>
          <w:rFonts w:ascii="仿宋" w:hAnsi="仿宋" w:eastAsia="仿宋" w:cs="仿宋"/>
          <w:spacing w:val="3"/>
          <w:sz w:val="31"/>
          <w:szCs w:val="31"/>
        </w:rPr>
        <w:t>17.78</w:t>
      </w:r>
      <w:r>
        <w:rPr>
          <w:rFonts w:ascii="仿宋" w:hAnsi="仿宋" w:eastAsia="仿宋" w:cs="仿宋"/>
          <w:spacing w:val="-45"/>
          <w:sz w:val="31"/>
          <w:szCs w:val="31"/>
        </w:rPr>
        <w:t xml:space="preserve"> </w:t>
      </w:r>
      <w:r>
        <w:rPr>
          <w:rFonts w:ascii="仿宋" w:hAnsi="仿宋" w:eastAsia="仿宋" w:cs="仿宋"/>
          <w:spacing w:val="3"/>
          <w:sz w:val="31"/>
          <w:szCs w:val="31"/>
        </w:rPr>
        <w:t>万元，预决算差异</w:t>
      </w:r>
      <w:r>
        <w:rPr>
          <w:rFonts w:ascii="仿宋" w:hAnsi="仿宋" w:eastAsia="仿宋" w:cs="仿宋"/>
          <w:sz w:val="31"/>
          <w:szCs w:val="31"/>
        </w:rPr>
        <w:t xml:space="preserve"> </w:t>
      </w:r>
      <w:r>
        <w:rPr>
          <w:rFonts w:ascii="仿宋" w:hAnsi="仿宋" w:eastAsia="仿宋" w:cs="仿宋"/>
          <w:spacing w:val="8"/>
          <w:sz w:val="31"/>
          <w:szCs w:val="31"/>
        </w:rPr>
        <w:t>率</w:t>
      </w:r>
      <w:r>
        <w:rPr>
          <w:rFonts w:ascii="仿宋" w:hAnsi="仿宋" w:eastAsia="仿宋" w:cs="仿宋"/>
          <w:spacing w:val="-39"/>
          <w:sz w:val="31"/>
          <w:szCs w:val="31"/>
        </w:rPr>
        <w:t xml:space="preserve"> </w:t>
      </w:r>
      <w:r>
        <w:rPr>
          <w:rFonts w:ascii="仿宋" w:hAnsi="仿宋" w:eastAsia="仿宋" w:cs="仿宋"/>
          <w:spacing w:val="8"/>
          <w:sz w:val="31"/>
          <w:szCs w:val="31"/>
        </w:rPr>
        <w:t>0.00%，主要原因是：认真贯彻落实中</w:t>
      </w:r>
      <w:r>
        <w:rPr>
          <w:rFonts w:ascii="仿宋" w:hAnsi="仿宋" w:eastAsia="仿宋" w:cs="仿宋"/>
          <w:spacing w:val="7"/>
          <w:sz w:val="31"/>
          <w:szCs w:val="31"/>
        </w:rPr>
        <w:t>央八项规定精</w:t>
      </w:r>
      <w:r>
        <w:rPr>
          <w:rFonts w:ascii="仿宋" w:hAnsi="仿宋" w:eastAsia="仿宋" w:cs="仿宋"/>
          <w:sz w:val="31"/>
          <w:szCs w:val="31"/>
        </w:rPr>
        <w:t xml:space="preserve"> </w:t>
      </w:r>
      <w:r>
        <w:rPr>
          <w:rFonts w:ascii="仿宋" w:hAnsi="仿宋" w:eastAsia="仿宋" w:cs="仿宋"/>
          <w:spacing w:val="9"/>
          <w:sz w:val="31"/>
          <w:szCs w:val="31"/>
        </w:rPr>
        <w:t>神和厉行节约要求，科学合理安排各项支出，进一步完善财</w:t>
      </w:r>
      <w:r>
        <w:rPr>
          <w:rFonts w:ascii="仿宋" w:hAnsi="仿宋" w:eastAsia="仿宋" w:cs="仿宋"/>
          <w:spacing w:val="1"/>
          <w:sz w:val="31"/>
          <w:szCs w:val="31"/>
        </w:rPr>
        <w:t xml:space="preserve"> </w:t>
      </w:r>
      <w:r>
        <w:rPr>
          <w:rFonts w:ascii="仿宋" w:hAnsi="仿宋" w:eastAsia="仿宋" w:cs="仿宋"/>
          <w:spacing w:val="-1"/>
          <w:sz w:val="31"/>
          <w:szCs w:val="31"/>
        </w:rPr>
        <w:t>务管理制度，全年“</w:t>
      </w:r>
      <w:r>
        <w:rPr>
          <w:rFonts w:ascii="仿宋" w:hAnsi="仿宋" w:eastAsia="仿宋" w:cs="仿宋"/>
          <w:spacing w:val="-119"/>
          <w:sz w:val="31"/>
          <w:szCs w:val="31"/>
        </w:rPr>
        <w:t xml:space="preserve"> </w:t>
      </w:r>
      <w:r>
        <w:rPr>
          <w:rFonts w:ascii="仿宋" w:hAnsi="仿宋" w:eastAsia="仿宋" w:cs="仿宋"/>
          <w:spacing w:val="-1"/>
          <w:sz w:val="31"/>
          <w:szCs w:val="31"/>
        </w:rPr>
        <w:t>三公”经费支出较预算有所节约。</w:t>
      </w:r>
      <w:r>
        <w:rPr>
          <w:rFonts w:ascii="仿宋" w:hAnsi="仿宋" w:eastAsia="仿宋" w:cs="仿宋"/>
          <w:spacing w:val="-2"/>
          <w:sz w:val="31"/>
          <w:szCs w:val="31"/>
        </w:rPr>
        <w:t>其中：</w:t>
      </w:r>
      <w:r>
        <w:rPr>
          <w:rFonts w:ascii="仿宋" w:hAnsi="仿宋" w:eastAsia="仿宋" w:cs="仿宋"/>
          <w:sz w:val="31"/>
          <w:szCs w:val="31"/>
        </w:rPr>
        <w:t xml:space="preserve"> </w:t>
      </w:r>
      <w:r>
        <w:rPr>
          <w:rFonts w:ascii="仿宋" w:hAnsi="仿宋" w:eastAsia="仿宋" w:cs="仿宋"/>
          <w:spacing w:val="3"/>
          <w:sz w:val="31"/>
          <w:szCs w:val="31"/>
        </w:rPr>
        <w:t>因公出国（境）费预算数</w:t>
      </w:r>
      <w:r>
        <w:rPr>
          <w:rFonts w:ascii="仿宋" w:hAnsi="仿宋" w:eastAsia="仿宋" w:cs="仿宋"/>
          <w:spacing w:val="-35"/>
          <w:sz w:val="31"/>
          <w:szCs w:val="31"/>
        </w:rPr>
        <w:t xml:space="preserve"> </w:t>
      </w:r>
      <w:r>
        <w:rPr>
          <w:rFonts w:ascii="仿宋" w:hAnsi="仿宋" w:eastAsia="仿宋" w:cs="仿宋"/>
          <w:spacing w:val="3"/>
          <w:sz w:val="31"/>
          <w:szCs w:val="31"/>
        </w:rPr>
        <w:t>0.00</w:t>
      </w:r>
      <w:r>
        <w:rPr>
          <w:rFonts w:ascii="仿宋" w:hAnsi="仿宋" w:eastAsia="仿宋" w:cs="仿宋"/>
          <w:spacing w:val="-44"/>
          <w:sz w:val="31"/>
          <w:szCs w:val="31"/>
        </w:rPr>
        <w:t xml:space="preserve"> </w:t>
      </w:r>
      <w:r>
        <w:rPr>
          <w:rFonts w:ascii="仿宋" w:hAnsi="仿宋" w:eastAsia="仿宋" w:cs="仿宋"/>
          <w:spacing w:val="3"/>
          <w:sz w:val="31"/>
          <w:szCs w:val="31"/>
        </w:rPr>
        <w:t>万元，决算数</w:t>
      </w:r>
      <w:r>
        <w:rPr>
          <w:rFonts w:ascii="仿宋" w:hAnsi="仿宋" w:eastAsia="仿宋" w:cs="仿宋"/>
          <w:spacing w:val="-39"/>
          <w:sz w:val="31"/>
          <w:szCs w:val="31"/>
        </w:rPr>
        <w:t xml:space="preserve"> </w:t>
      </w:r>
      <w:r>
        <w:rPr>
          <w:rFonts w:ascii="仿宋" w:hAnsi="仿宋" w:eastAsia="仿宋" w:cs="仿宋"/>
          <w:spacing w:val="3"/>
          <w:sz w:val="31"/>
          <w:szCs w:val="31"/>
        </w:rPr>
        <w:t>0.00</w:t>
      </w:r>
      <w:r>
        <w:rPr>
          <w:rFonts w:ascii="仿宋" w:hAnsi="仿宋" w:eastAsia="仿宋" w:cs="仿宋"/>
          <w:spacing w:val="-44"/>
          <w:sz w:val="31"/>
          <w:szCs w:val="31"/>
        </w:rPr>
        <w:t xml:space="preserve"> </w:t>
      </w:r>
      <w:r>
        <w:rPr>
          <w:rFonts w:ascii="仿宋" w:hAnsi="仿宋" w:eastAsia="仿宋" w:cs="仿宋"/>
          <w:spacing w:val="3"/>
          <w:sz w:val="31"/>
          <w:szCs w:val="31"/>
        </w:rPr>
        <w:t>万元，预</w:t>
      </w:r>
      <w:r>
        <w:rPr>
          <w:rFonts w:ascii="仿宋" w:hAnsi="仿宋" w:eastAsia="仿宋" w:cs="仿宋"/>
          <w:sz w:val="31"/>
          <w:szCs w:val="31"/>
        </w:rPr>
        <w:t xml:space="preserve"> </w:t>
      </w:r>
      <w:r>
        <w:rPr>
          <w:rFonts w:ascii="仿宋" w:hAnsi="仿宋" w:eastAsia="仿宋" w:cs="仿宋"/>
          <w:spacing w:val="7"/>
          <w:sz w:val="31"/>
          <w:szCs w:val="31"/>
        </w:rPr>
        <w:t>决算差异率</w:t>
      </w:r>
      <w:r>
        <w:rPr>
          <w:rFonts w:ascii="仿宋" w:hAnsi="仿宋" w:eastAsia="仿宋" w:cs="仿宋"/>
          <w:spacing w:val="-36"/>
          <w:sz w:val="31"/>
          <w:szCs w:val="31"/>
        </w:rPr>
        <w:t xml:space="preserve"> </w:t>
      </w:r>
      <w:r>
        <w:rPr>
          <w:rFonts w:ascii="仿宋" w:hAnsi="仿宋" w:eastAsia="仿宋" w:cs="仿宋"/>
          <w:spacing w:val="7"/>
          <w:sz w:val="31"/>
          <w:szCs w:val="31"/>
        </w:rPr>
        <w:t>0.00%，主要原因是：</w:t>
      </w:r>
      <w:r>
        <w:rPr>
          <w:rFonts w:ascii="仿宋" w:hAnsi="仿宋" w:eastAsia="仿宋" w:cs="仿宋"/>
          <w:spacing w:val="-79"/>
          <w:sz w:val="31"/>
          <w:szCs w:val="31"/>
        </w:rPr>
        <w:t xml:space="preserve"> </w:t>
      </w:r>
      <w:r>
        <w:rPr>
          <w:rFonts w:ascii="仿宋" w:hAnsi="仿宋" w:eastAsia="仿宋" w:cs="仿宋"/>
          <w:spacing w:val="7"/>
          <w:sz w:val="31"/>
          <w:szCs w:val="31"/>
        </w:rPr>
        <w:t>因公出国（境）</w:t>
      </w:r>
      <w:r>
        <w:rPr>
          <w:rFonts w:ascii="仿宋" w:hAnsi="仿宋" w:eastAsia="仿宋" w:cs="仿宋"/>
          <w:spacing w:val="6"/>
          <w:sz w:val="31"/>
          <w:szCs w:val="31"/>
        </w:rPr>
        <w:t>费未安排</w:t>
      </w:r>
      <w:r>
        <w:rPr>
          <w:rFonts w:ascii="仿宋" w:hAnsi="仿宋" w:eastAsia="仿宋" w:cs="仿宋"/>
          <w:sz w:val="31"/>
          <w:szCs w:val="31"/>
        </w:rPr>
        <w:t xml:space="preserve"> </w:t>
      </w:r>
      <w:r>
        <w:rPr>
          <w:rFonts w:ascii="仿宋" w:hAnsi="仿宋" w:eastAsia="仿宋" w:cs="仿宋"/>
          <w:spacing w:val="5"/>
          <w:sz w:val="31"/>
          <w:szCs w:val="31"/>
        </w:rPr>
        <w:t>预算；公务用车购置预算数</w:t>
      </w:r>
      <w:r>
        <w:rPr>
          <w:rFonts w:ascii="仿宋" w:hAnsi="仿宋" w:eastAsia="仿宋" w:cs="仿宋"/>
          <w:spacing w:val="-41"/>
          <w:sz w:val="31"/>
          <w:szCs w:val="31"/>
        </w:rPr>
        <w:t xml:space="preserve"> </w:t>
      </w:r>
      <w:r>
        <w:rPr>
          <w:rFonts w:ascii="仿宋" w:hAnsi="仿宋" w:eastAsia="仿宋" w:cs="仿宋"/>
          <w:spacing w:val="5"/>
          <w:sz w:val="31"/>
          <w:szCs w:val="31"/>
        </w:rPr>
        <w:t>0.00</w:t>
      </w:r>
      <w:r>
        <w:rPr>
          <w:rFonts w:ascii="仿宋" w:hAnsi="仿宋" w:eastAsia="仿宋" w:cs="仿宋"/>
          <w:spacing w:val="-45"/>
          <w:sz w:val="31"/>
          <w:szCs w:val="31"/>
        </w:rPr>
        <w:t xml:space="preserve"> </w:t>
      </w:r>
      <w:r>
        <w:rPr>
          <w:rFonts w:ascii="仿宋" w:hAnsi="仿宋" w:eastAsia="仿宋" w:cs="仿宋"/>
          <w:spacing w:val="5"/>
          <w:sz w:val="31"/>
          <w:szCs w:val="31"/>
        </w:rPr>
        <w:t>万元，决算数</w:t>
      </w:r>
      <w:r>
        <w:rPr>
          <w:rFonts w:ascii="仿宋" w:hAnsi="仿宋" w:eastAsia="仿宋" w:cs="仿宋"/>
          <w:spacing w:val="-38"/>
          <w:sz w:val="31"/>
          <w:szCs w:val="31"/>
        </w:rPr>
        <w:t xml:space="preserve"> </w:t>
      </w:r>
      <w:r>
        <w:rPr>
          <w:rFonts w:ascii="仿宋" w:hAnsi="仿宋" w:eastAsia="仿宋" w:cs="仿宋"/>
          <w:spacing w:val="5"/>
          <w:sz w:val="31"/>
          <w:szCs w:val="31"/>
        </w:rPr>
        <w:t>0.</w:t>
      </w:r>
      <w:r>
        <w:rPr>
          <w:rFonts w:ascii="仿宋" w:hAnsi="仿宋" w:eastAsia="仿宋" w:cs="仿宋"/>
          <w:spacing w:val="4"/>
          <w:sz w:val="31"/>
          <w:szCs w:val="31"/>
        </w:rPr>
        <w:t>00</w:t>
      </w:r>
      <w:r>
        <w:rPr>
          <w:rFonts w:ascii="仿宋" w:hAnsi="仿宋" w:eastAsia="仿宋" w:cs="仿宋"/>
          <w:spacing w:val="-45"/>
          <w:sz w:val="31"/>
          <w:szCs w:val="31"/>
        </w:rPr>
        <w:t xml:space="preserve"> </w:t>
      </w:r>
      <w:r>
        <w:rPr>
          <w:rFonts w:ascii="仿宋" w:hAnsi="仿宋" w:eastAsia="仿宋" w:cs="仿宋"/>
          <w:spacing w:val="4"/>
          <w:sz w:val="31"/>
          <w:szCs w:val="31"/>
        </w:rPr>
        <w:t>万元，</w:t>
      </w:r>
      <w:r>
        <w:rPr>
          <w:rFonts w:ascii="仿宋" w:hAnsi="仿宋" w:eastAsia="仿宋" w:cs="仿宋"/>
          <w:sz w:val="31"/>
          <w:szCs w:val="31"/>
        </w:rPr>
        <w:t xml:space="preserve"> </w:t>
      </w:r>
      <w:r>
        <w:rPr>
          <w:rFonts w:ascii="仿宋" w:hAnsi="仿宋" w:eastAsia="仿宋" w:cs="仿宋"/>
          <w:spacing w:val="10"/>
          <w:sz w:val="31"/>
          <w:szCs w:val="31"/>
        </w:rPr>
        <w:t>预决算差异率</w:t>
      </w:r>
      <w:r>
        <w:rPr>
          <w:rFonts w:ascii="仿宋" w:hAnsi="仿宋" w:eastAsia="仿宋" w:cs="仿宋"/>
          <w:spacing w:val="-39"/>
          <w:sz w:val="31"/>
          <w:szCs w:val="31"/>
        </w:rPr>
        <w:t xml:space="preserve"> </w:t>
      </w:r>
      <w:r>
        <w:rPr>
          <w:rFonts w:ascii="仿宋" w:hAnsi="仿宋" w:eastAsia="仿宋" w:cs="仿宋"/>
          <w:spacing w:val="10"/>
          <w:sz w:val="31"/>
          <w:szCs w:val="31"/>
        </w:rPr>
        <w:t>0.00%，主要原因是：公</w:t>
      </w:r>
      <w:r>
        <w:rPr>
          <w:rFonts w:ascii="仿宋" w:hAnsi="仿宋" w:eastAsia="仿宋" w:cs="仿宋"/>
          <w:spacing w:val="9"/>
          <w:sz w:val="31"/>
          <w:szCs w:val="31"/>
        </w:rPr>
        <w:t>务用车购置未安排预</w:t>
      </w:r>
      <w:r>
        <w:rPr>
          <w:rFonts w:ascii="仿宋" w:hAnsi="仿宋" w:eastAsia="仿宋" w:cs="仿宋"/>
          <w:sz w:val="31"/>
          <w:szCs w:val="31"/>
        </w:rPr>
        <w:t xml:space="preserve"> </w:t>
      </w:r>
      <w:r>
        <w:rPr>
          <w:rFonts w:ascii="仿宋" w:hAnsi="仿宋" w:eastAsia="仿宋" w:cs="仿宋"/>
          <w:spacing w:val="-4"/>
          <w:sz w:val="31"/>
          <w:szCs w:val="31"/>
        </w:rPr>
        <w:t>算；公务用车运行费预算数</w:t>
      </w:r>
      <w:r>
        <w:rPr>
          <w:rFonts w:ascii="仿宋" w:hAnsi="仿宋" w:eastAsia="仿宋" w:cs="仿宋"/>
          <w:spacing w:val="-41"/>
          <w:sz w:val="31"/>
          <w:szCs w:val="31"/>
        </w:rPr>
        <w:t xml:space="preserve"> </w:t>
      </w:r>
      <w:r>
        <w:rPr>
          <w:rFonts w:ascii="仿宋" w:hAnsi="仿宋" w:eastAsia="仿宋" w:cs="仿宋"/>
          <w:spacing w:val="-4"/>
          <w:sz w:val="31"/>
          <w:szCs w:val="31"/>
        </w:rPr>
        <w:t>16.06</w:t>
      </w:r>
      <w:r>
        <w:rPr>
          <w:rFonts w:ascii="仿宋" w:hAnsi="仿宋" w:eastAsia="仿宋" w:cs="仿宋"/>
          <w:spacing w:val="-44"/>
          <w:sz w:val="31"/>
          <w:szCs w:val="31"/>
        </w:rPr>
        <w:t xml:space="preserve"> </w:t>
      </w:r>
      <w:r>
        <w:rPr>
          <w:rFonts w:ascii="仿宋" w:hAnsi="仿宋" w:eastAsia="仿宋" w:cs="仿宋"/>
          <w:spacing w:val="-4"/>
          <w:sz w:val="31"/>
          <w:szCs w:val="31"/>
        </w:rPr>
        <w:t>万元，决算数</w:t>
      </w:r>
      <w:r>
        <w:rPr>
          <w:rFonts w:ascii="仿宋" w:hAnsi="仿宋" w:eastAsia="仿宋" w:cs="仿宋"/>
          <w:spacing w:val="-41"/>
          <w:sz w:val="31"/>
          <w:szCs w:val="31"/>
        </w:rPr>
        <w:t xml:space="preserve"> </w:t>
      </w:r>
      <w:r>
        <w:rPr>
          <w:rFonts w:ascii="仿宋" w:hAnsi="仿宋" w:eastAsia="仿宋" w:cs="仿宋"/>
          <w:spacing w:val="-4"/>
          <w:sz w:val="31"/>
          <w:szCs w:val="31"/>
        </w:rPr>
        <w:t>1</w:t>
      </w:r>
      <w:r>
        <w:rPr>
          <w:rFonts w:ascii="仿宋" w:hAnsi="仿宋" w:eastAsia="仿宋" w:cs="仿宋"/>
          <w:spacing w:val="-5"/>
          <w:sz w:val="31"/>
          <w:szCs w:val="31"/>
        </w:rPr>
        <w:t>6.06</w:t>
      </w:r>
      <w:r>
        <w:rPr>
          <w:rFonts w:ascii="仿宋" w:hAnsi="仿宋" w:eastAsia="仿宋" w:cs="仿宋"/>
          <w:spacing w:val="-47"/>
          <w:sz w:val="31"/>
          <w:szCs w:val="31"/>
        </w:rPr>
        <w:t xml:space="preserve"> </w:t>
      </w:r>
      <w:r>
        <w:rPr>
          <w:rFonts w:ascii="仿宋" w:hAnsi="仿宋" w:eastAsia="仿宋" w:cs="仿宋"/>
          <w:spacing w:val="-5"/>
          <w:sz w:val="31"/>
          <w:szCs w:val="31"/>
        </w:rPr>
        <w:t>万元，</w:t>
      </w:r>
      <w:r>
        <w:rPr>
          <w:rFonts w:ascii="仿宋" w:hAnsi="仿宋" w:eastAsia="仿宋" w:cs="仿宋"/>
          <w:sz w:val="31"/>
          <w:szCs w:val="31"/>
        </w:rPr>
        <w:t xml:space="preserve"> </w:t>
      </w:r>
      <w:r>
        <w:rPr>
          <w:rFonts w:ascii="仿宋" w:hAnsi="仿宋" w:eastAsia="仿宋" w:cs="仿宋"/>
          <w:spacing w:val="8"/>
          <w:sz w:val="31"/>
          <w:szCs w:val="31"/>
        </w:rPr>
        <w:t>预决算差异率</w:t>
      </w:r>
      <w:r>
        <w:rPr>
          <w:rFonts w:ascii="仿宋" w:hAnsi="仿宋" w:eastAsia="仿宋" w:cs="仿宋"/>
          <w:spacing w:val="-39"/>
          <w:sz w:val="31"/>
          <w:szCs w:val="31"/>
        </w:rPr>
        <w:t xml:space="preserve"> </w:t>
      </w:r>
      <w:r>
        <w:rPr>
          <w:rFonts w:ascii="仿宋" w:hAnsi="仿宋" w:eastAsia="仿宋" w:cs="仿宋"/>
          <w:spacing w:val="8"/>
          <w:sz w:val="31"/>
          <w:szCs w:val="31"/>
        </w:rPr>
        <w:t>0.00%，主要原因是：认真</w:t>
      </w:r>
      <w:r>
        <w:rPr>
          <w:rFonts w:ascii="仿宋" w:hAnsi="仿宋" w:eastAsia="仿宋" w:cs="仿宋"/>
          <w:spacing w:val="7"/>
          <w:sz w:val="31"/>
          <w:szCs w:val="31"/>
        </w:rPr>
        <w:t>贯彻落实中央</w:t>
      </w:r>
      <w:r>
        <w:rPr>
          <w:rFonts w:ascii="仿宋" w:hAnsi="仿宋" w:eastAsia="仿宋" w:cs="仿宋"/>
          <w:spacing w:val="-100"/>
          <w:sz w:val="31"/>
          <w:szCs w:val="31"/>
        </w:rPr>
        <w:t xml:space="preserve"> </w:t>
      </w:r>
      <w:r>
        <w:rPr>
          <w:rFonts w:ascii="仿宋" w:hAnsi="仿宋" w:eastAsia="仿宋" w:cs="仿宋"/>
          <w:spacing w:val="7"/>
          <w:sz w:val="31"/>
          <w:szCs w:val="31"/>
        </w:rPr>
        <w:t>“八</w:t>
      </w:r>
      <w:r>
        <w:rPr>
          <w:rFonts w:ascii="仿宋" w:hAnsi="仿宋" w:eastAsia="仿宋" w:cs="仿宋"/>
          <w:sz w:val="31"/>
          <w:szCs w:val="31"/>
        </w:rPr>
        <w:t xml:space="preserve"> </w:t>
      </w:r>
      <w:r>
        <w:rPr>
          <w:rFonts w:ascii="仿宋" w:hAnsi="仿宋" w:eastAsia="仿宋" w:cs="仿宋"/>
          <w:spacing w:val="9"/>
          <w:sz w:val="31"/>
          <w:szCs w:val="31"/>
        </w:rPr>
        <w:t>项规定”精神和厉行节约要求，科学合理安排各项支出，进</w:t>
      </w:r>
      <w:r>
        <w:rPr>
          <w:rFonts w:ascii="仿宋" w:hAnsi="仿宋" w:eastAsia="仿宋" w:cs="仿宋"/>
          <w:spacing w:val="1"/>
          <w:sz w:val="31"/>
          <w:szCs w:val="31"/>
        </w:rPr>
        <w:t xml:space="preserve"> </w:t>
      </w:r>
      <w:r>
        <w:rPr>
          <w:rFonts w:ascii="仿宋" w:hAnsi="仿宋" w:eastAsia="仿宋" w:cs="仿宋"/>
          <w:spacing w:val="9"/>
          <w:sz w:val="31"/>
          <w:szCs w:val="31"/>
        </w:rPr>
        <w:t>一步完善财务管理制度，压缩公务用车运行费支出；公务接</w:t>
      </w:r>
      <w:r>
        <w:rPr>
          <w:rFonts w:ascii="仿宋" w:hAnsi="仿宋" w:eastAsia="仿宋" w:cs="仿宋"/>
          <w:spacing w:val="1"/>
          <w:sz w:val="31"/>
          <w:szCs w:val="31"/>
        </w:rPr>
        <w:t xml:space="preserve"> </w:t>
      </w:r>
      <w:r>
        <w:rPr>
          <w:rFonts w:ascii="仿宋" w:hAnsi="仿宋" w:eastAsia="仿宋" w:cs="仿宋"/>
          <w:spacing w:val="12"/>
          <w:sz w:val="31"/>
          <w:szCs w:val="31"/>
        </w:rPr>
        <w:t>待费预算数</w:t>
      </w:r>
      <w:r>
        <w:rPr>
          <w:rFonts w:ascii="仿宋" w:hAnsi="仿宋" w:eastAsia="仿宋" w:cs="仿宋"/>
          <w:spacing w:val="-17"/>
          <w:sz w:val="31"/>
          <w:szCs w:val="31"/>
        </w:rPr>
        <w:t xml:space="preserve"> </w:t>
      </w:r>
      <w:r>
        <w:rPr>
          <w:rFonts w:ascii="仿宋" w:hAnsi="仿宋" w:eastAsia="仿宋" w:cs="仿宋"/>
          <w:spacing w:val="12"/>
          <w:sz w:val="31"/>
          <w:szCs w:val="31"/>
        </w:rPr>
        <w:t>1.72</w:t>
      </w:r>
      <w:r>
        <w:rPr>
          <w:rFonts w:ascii="仿宋" w:hAnsi="仿宋" w:eastAsia="仿宋" w:cs="仿宋"/>
          <w:spacing w:val="-30"/>
          <w:sz w:val="31"/>
          <w:szCs w:val="31"/>
        </w:rPr>
        <w:t xml:space="preserve"> </w:t>
      </w:r>
      <w:r>
        <w:rPr>
          <w:rFonts w:ascii="仿宋" w:hAnsi="仿宋" w:eastAsia="仿宋" w:cs="仿宋"/>
          <w:spacing w:val="12"/>
          <w:sz w:val="31"/>
          <w:szCs w:val="31"/>
        </w:rPr>
        <w:t>万元，决算数</w:t>
      </w:r>
      <w:r>
        <w:rPr>
          <w:rFonts w:ascii="仿宋" w:hAnsi="仿宋" w:eastAsia="仿宋" w:cs="仿宋"/>
          <w:spacing w:val="-26"/>
          <w:sz w:val="31"/>
          <w:szCs w:val="31"/>
        </w:rPr>
        <w:t xml:space="preserve"> </w:t>
      </w:r>
      <w:r>
        <w:rPr>
          <w:rFonts w:ascii="仿宋" w:hAnsi="仿宋" w:eastAsia="仿宋" w:cs="仿宋"/>
          <w:spacing w:val="12"/>
          <w:sz w:val="31"/>
          <w:szCs w:val="31"/>
        </w:rPr>
        <w:t>1.72</w:t>
      </w:r>
      <w:r>
        <w:rPr>
          <w:rFonts w:ascii="仿宋" w:hAnsi="仿宋" w:eastAsia="仿宋" w:cs="仿宋"/>
          <w:spacing w:val="-31"/>
          <w:sz w:val="31"/>
          <w:szCs w:val="31"/>
        </w:rPr>
        <w:t xml:space="preserve"> </w:t>
      </w:r>
      <w:r>
        <w:rPr>
          <w:rFonts w:ascii="仿宋" w:hAnsi="仿宋" w:eastAsia="仿宋" w:cs="仿宋"/>
          <w:spacing w:val="12"/>
          <w:sz w:val="31"/>
          <w:szCs w:val="31"/>
        </w:rPr>
        <w:t>万元，预决算差异率</w:t>
      </w:r>
      <w:r>
        <w:rPr>
          <w:rFonts w:ascii="仿宋" w:hAnsi="仿宋" w:eastAsia="仿宋" w:cs="仿宋"/>
          <w:sz w:val="31"/>
          <w:szCs w:val="31"/>
        </w:rPr>
        <w:t xml:space="preserve"> </w:t>
      </w:r>
      <w:r>
        <w:rPr>
          <w:rFonts w:ascii="仿宋" w:hAnsi="仿宋" w:eastAsia="仿宋" w:cs="仿宋"/>
          <w:spacing w:val="12"/>
          <w:sz w:val="31"/>
          <w:szCs w:val="31"/>
        </w:rPr>
        <w:t>0.00%，主要原因是：认真贯彻落实中央</w:t>
      </w:r>
      <w:bookmarkStart w:id="0" w:name="_GoBack"/>
      <w:r>
        <w:rPr>
          <w:rFonts w:ascii="仿宋" w:hAnsi="仿宋" w:eastAsia="仿宋" w:cs="仿宋"/>
          <w:spacing w:val="12"/>
          <w:sz w:val="31"/>
          <w:szCs w:val="31"/>
        </w:rPr>
        <w:t>八项规</w:t>
      </w:r>
      <w:r>
        <w:rPr>
          <w:rFonts w:ascii="仿宋" w:hAnsi="仿宋" w:eastAsia="仿宋" w:cs="仿宋"/>
          <w:spacing w:val="11"/>
          <w:sz w:val="31"/>
          <w:szCs w:val="31"/>
        </w:rPr>
        <w:t>定</w:t>
      </w:r>
      <w:bookmarkEnd w:id="0"/>
      <w:r>
        <w:rPr>
          <w:rFonts w:ascii="仿宋" w:hAnsi="仿宋" w:eastAsia="仿宋" w:cs="仿宋"/>
          <w:spacing w:val="11"/>
          <w:sz w:val="31"/>
          <w:szCs w:val="31"/>
        </w:rPr>
        <w:t>精神</w:t>
      </w:r>
      <w:r>
        <w:rPr>
          <w:rFonts w:ascii="仿宋" w:hAnsi="仿宋" w:eastAsia="仿宋" w:cs="仿宋"/>
          <w:sz w:val="31"/>
          <w:szCs w:val="31"/>
        </w:rPr>
        <w:t xml:space="preserve"> </w:t>
      </w:r>
      <w:r>
        <w:rPr>
          <w:rFonts w:ascii="仿宋" w:hAnsi="仿宋" w:eastAsia="仿宋" w:cs="仿宋"/>
          <w:spacing w:val="9"/>
          <w:sz w:val="31"/>
          <w:szCs w:val="31"/>
        </w:rPr>
        <w:t>和厉行节约要求，科学合理安排各项支出，进一步完善</w:t>
      </w:r>
      <w:r>
        <w:rPr>
          <w:rFonts w:ascii="仿宋" w:hAnsi="仿宋" w:eastAsia="仿宋" w:cs="仿宋"/>
          <w:spacing w:val="8"/>
          <w:sz w:val="31"/>
          <w:szCs w:val="31"/>
        </w:rPr>
        <w:t>财务</w:t>
      </w:r>
    </w:p>
    <w:p>
      <w:pPr>
        <w:spacing w:before="1" w:line="221" w:lineRule="auto"/>
        <w:ind w:left="27"/>
        <w:rPr>
          <w:rFonts w:ascii="仿宋" w:hAnsi="仿宋" w:eastAsia="仿宋" w:cs="仿宋"/>
          <w:sz w:val="31"/>
          <w:szCs w:val="31"/>
        </w:rPr>
      </w:pPr>
      <w:r>
        <w:rPr>
          <w:rFonts w:ascii="仿宋" w:hAnsi="仿宋" w:eastAsia="仿宋" w:cs="仿宋"/>
          <w:spacing w:val="8"/>
          <w:sz w:val="31"/>
          <w:szCs w:val="31"/>
        </w:rPr>
        <w:t>管理制度，严控公务接待费支出。</w:t>
      </w:r>
    </w:p>
    <w:p>
      <w:pPr>
        <w:spacing w:before="251" w:line="226" w:lineRule="auto"/>
        <w:ind w:left="667"/>
        <w:rPr>
          <w:rFonts w:ascii="SimHei" w:hAnsi="SimHei" w:eastAsia="SimHei" w:cs="SimHei"/>
          <w:sz w:val="31"/>
          <w:szCs w:val="31"/>
        </w:rPr>
      </w:pPr>
      <w:r>
        <w:rPr>
          <w:rFonts w:ascii="SimHei" w:hAnsi="SimHei" w:eastAsia="SimHei" w:cs="SimHei"/>
          <w:spacing w:val="9"/>
          <w:sz w:val="31"/>
          <w:szCs w:val="31"/>
        </w:rPr>
        <w:t>八、政府性基金预算财政拨款收入支出决算情况说明</w:t>
      </w:r>
    </w:p>
    <w:p>
      <w:pPr>
        <w:spacing w:line="226" w:lineRule="auto"/>
        <w:rPr>
          <w:rFonts w:ascii="SimHei" w:hAnsi="SimHei" w:eastAsia="SimHei" w:cs="SimHei"/>
          <w:sz w:val="31"/>
          <w:szCs w:val="31"/>
        </w:rPr>
        <w:sectPr>
          <w:footerReference r:id="rId11" w:type="default"/>
          <w:pgSz w:w="11906" w:h="16839"/>
          <w:pgMar w:top="1431" w:right="1718" w:bottom="1156" w:left="1785" w:header="0" w:footer="994" w:gutter="0"/>
        </w:sectPr>
      </w:pPr>
    </w:p>
    <w:p>
      <w:pPr>
        <w:spacing w:before="164" w:line="624" w:lineRule="exact"/>
        <w:ind w:right="6"/>
        <w:jc w:val="right"/>
        <w:rPr>
          <w:rFonts w:ascii="仿宋" w:hAnsi="仿宋" w:eastAsia="仿宋" w:cs="仿宋"/>
          <w:sz w:val="31"/>
          <w:szCs w:val="31"/>
        </w:rPr>
      </w:pPr>
      <w:r>
        <w:rPr>
          <w:rFonts w:ascii="仿宋" w:hAnsi="仿宋" w:eastAsia="仿宋" w:cs="仿宋"/>
          <w:spacing w:val="8"/>
          <w:position w:val="23"/>
          <w:sz w:val="31"/>
          <w:szCs w:val="31"/>
        </w:rPr>
        <w:t>我单位本年度无政府性基金预算财政拨款收入支出，政</w:t>
      </w:r>
    </w:p>
    <w:p>
      <w:pPr>
        <w:spacing w:line="220" w:lineRule="auto"/>
        <w:ind w:left="29"/>
        <w:rPr>
          <w:rFonts w:ascii="仿宋" w:hAnsi="仿宋" w:eastAsia="仿宋" w:cs="仿宋"/>
          <w:sz w:val="31"/>
          <w:szCs w:val="31"/>
        </w:rPr>
      </w:pPr>
      <w:r>
        <w:rPr>
          <w:rFonts w:ascii="仿宋" w:hAnsi="仿宋" w:eastAsia="仿宋" w:cs="仿宋"/>
          <w:spacing w:val="8"/>
          <w:sz w:val="31"/>
          <w:szCs w:val="31"/>
        </w:rPr>
        <w:t>府性基金预算财政拨款收入支出决算表为空表。</w:t>
      </w:r>
    </w:p>
    <w:p>
      <w:pPr>
        <w:spacing w:before="253" w:line="226" w:lineRule="auto"/>
        <w:ind w:right="16"/>
        <w:jc w:val="right"/>
        <w:rPr>
          <w:rFonts w:ascii="SimHei" w:hAnsi="SimHei" w:eastAsia="SimHei" w:cs="SimHei"/>
          <w:sz w:val="31"/>
          <w:szCs w:val="31"/>
        </w:rPr>
      </w:pPr>
      <w:r>
        <w:rPr>
          <w:rFonts w:ascii="SimHei" w:hAnsi="SimHei" w:eastAsia="SimHei" w:cs="SimHei"/>
          <w:spacing w:val="8"/>
          <w:sz w:val="31"/>
          <w:szCs w:val="31"/>
        </w:rPr>
        <w:t>九、国有资本经营预算财政拨款收入支出决算情况说明</w:t>
      </w:r>
    </w:p>
    <w:p>
      <w:pPr>
        <w:spacing w:before="245" w:line="624" w:lineRule="exact"/>
        <w:ind w:right="11"/>
        <w:jc w:val="right"/>
        <w:rPr>
          <w:rFonts w:ascii="仿宋" w:hAnsi="仿宋" w:eastAsia="仿宋" w:cs="仿宋"/>
          <w:sz w:val="31"/>
          <w:szCs w:val="31"/>
        </w:rPr>
      </w:pPr>
      <w:r>
        <w:rPr>
          <w:rFonts w:ascii="仿宋" w:hAnsi="仿宋" w:eastAsia="仿宋" w:cs="仿宋"/>
          <w:spacing w:val="8"/>
          <w:position w:val="23"/>
          <w:sz w:val="31"/>
          <w:szCs w:val="31"/>
        </w:rPr>
        <w:t>我单位本年度无国有资本经营预算财政拨款收入支出，</w:t>
      </w:r>
    </w:p>
    <w:p>
      <w:pPr>
        <w:spacing w:before="1" w:line="221" w:lineRule="auto"/>
        <w:ind w:left="53"/>
        <w:rPr>
          <w:rFonts w:ascii="仿宋" w:hAnsi="仿宋" w:eastAsia="仿宋" w:cs="仿宋"/>
          <w:sz w:val="31"/>
          <w:szCs w:val="31"/>
        </w:rPr>
      </w:pPr>
      <w:r>
        <w:rPr>
          <w:rFonts w:ascii="仿宋" w:hAnsi="仿宋" w:eastAsia="仿宋" w:cs="仿宋"/>
          <w:spacing w:val="7"/>
          <w:sz w:val="31"/>
          <w:szCs w:val="31"/>
        </w:rPr>
        <w:t>国有资本经营预算财政拨款收入支出决算表为空表。</w:t>
      </w:r>
    </w:p>
    <w:p>
      <w:pPr>
        <w:spacing w:before="250" w:line="226" w:lineRule="auto"/>
        <w:ind w:left="671"/>
        <w:rPr>
          <w:rFonts w:ascii="SimHei" w:hAnsi="SimHei" w:eastAsia="SimHei" w:cs="SimHei"/>
          <w:sz w:val="31"/>
          <w:szCs w:val="31"/>
        </w:rPr>
      </w:pPr>
      <w:r>
        <w:rPr>
          <w:rFonts w:ascii="SimHei" w:hAnsi="SimHei" w:eastAsia="SimHei" w:cs="SimHei"/>
          <w:spacing w:val="8"/>
          <w:sz w:val="31"/>
          <w:szCs w:val="31"/>
        </w:rPr>
        <w:t>十、其他重要事项的情况说明</w:t>
      </w:r>
    </w:p>
    <w:p>
      <w:pPr>
        <w:spacing w:before="244" w:line="227" w:lineRule="auto"/>
        <w:ind w:left="692"/>
        <w:rPr>
          <w:rFonts w:ascii="SimHei" w:hAnsi="SimHei" w:eastAsia="SimHei" w:cs="SimHei"/>
          <w:sz w:val="31"/>
          <w:szCs w:val="31"/>
        </w:rPr>
      </w:pPr>
      <w:r>
        <w:rPr>
          <w:rFonts w:ascii="SimHei" w:hAnsi="SimHei" w:eastAsia="SimHei" w:cs="SimHei"/>
          <w:spacing w:val="6"/>
          <w:sz w:val="31"/>
          <w:szCs w:val="31"/>
        </w:rPr>
        <w:t>（一）机关运行经费支出情况</w:t>
      </w:r>
    </w:p>
    <w:p>
      <w:pPr>
        <w:spacing w:before="242" w:line="372" w:lineRule="auto"/>
        <w:ind w:left="25" w:right="13" w:firstLine="654"/>
        <w:rPr>
          <w:rFonts w:ascii="仿宋" w:hAnsi="仿宋" w:eastAsia="仿宋" w:cs="仿宋"/>
          <w:sz w:val="31"/>
          <w:szCs w:val="31"/>
        </w:rPr>
      </w:pPr>
      <w:r>
        <w:rPr>
          <w:rFonts w:ascii="仿宋" w:hAnsi="仿宋" w:eastAsia="仿宋" w:cs="仿宋"/>
          <w:spacing w:val="4"/>
          <w:sz w:val="31"/>
          <w:szCs w:val="31"/>
        </w:rPr>
        <w:t>2020</w:t>
      </w:r>
      <w:r>
        <w:rPr>
          <w:rFonts w:ascii="仿宋" w:hAnsi="仿宋" w:eastAsia="仿宋" w:cs="仿宋"/>
          <w:spacing w:val="-58"/>
          <w:sz w:val="31"/>
          <w:szCs w:val="31"/>
        </w:rPr>
        <w:t xml:space="preserve"> </w:t>
      </w:r>
      <w:r>
        <w:rPr>
          <w:rFonts w:ascii="仿宋" w:hAnsi="仿宋" w:eastAsia="仿宋" w:cs="仿宋"/>
          <w:spacing w:val="4"/>
          <w:sz w:val="31"/>
          <w:szCs w:val="31"/>
        </w:rPr>
        <w:t>年度新疆巴州和静县人民检察院（行政单</w:t>
      </w:r>
      <w:r>
        <w:rPr>
          <w:rFonts w:ascii="仿宋" w:hAnsi="仿宋" w:eastAsia="仿宋" w:cs="仿宋"/>
          <w:spacing w:val="3"/>
          <w:sz w:val="31"/>
          <w:szCs w:val="31"/>
        </w:rPr>
        <w:t>位和参照</w:t>
      </w:r>
      <w:r>
        <w:rPr>
          <w:rFonts w:ascii="仿宋" w:hAnsi="仿宋" w:eastAsia="仿宋" w:cs="仿宋"/>
          <w:sz w:val="31"/>
          <w:szCs w:val="31"/>
        </w:rPr>
        <w:t xml:space="preserve"> </w:t>
      </w:r>
      <w:r>
        <w:rPr>
          <w:rFonts w:ascii="仿宋" w:hAnsi="仿宋" w:eastAsia="仿宋" w:cs="仿宋"/>
          <w:spacing w:val="11"/>
          <w:sz w:val="31"/>
          <w:szCs w:val="31"/>
        </w:rPr>
        <w:t>公务员法管理事业单位）机关运行经费支出</w:t>
      </w:r>
      <w:r>
        <w:rPr>
          <w:rFonts w:ascii="仿宋" w:hAnsi="仿宋" w:eastAsia="仿宋" w:cs="仿宋"/>
          <w:spacing w:val="-35"/>
          <w:sz w:val="31"/>
          <w:szCs w:val="31"/>
        </w:rPr>
        <w:t xml:space="preserve"> </w:t>
      </w:r>
      <w:r>
        <w:rPr>
          <w:rFonts w:ascii="仿宋" w:hAnsi="仿宋" w:eastAsia="仿宋" w:cs="仿宋"/>
          <w:spacing w:val="11"/>
          <w:sz w:val="31"/>
          <w:szCs w:val="31"/>
        </w:rPr>
        <w:t>165.62</w:t>
      </w:r>
      <w:r>
        <w:rPr>
          <w:rFonts w:ascii="仿宋" w:hAnsi="仿宋" w:eastAsia="仿宋" w:cs="仿宋"/>
          <w:spacing w:val="-39"/>
          <w:sz w:val="31"/>
          <w:szCs w:val="31"/>
        </w:rPr>
        <w:t xml:space="preserve"> </w:t>
      </w:r>
      <w:r>
        <w:rPr>
          <w:rFonts w:ascii="仿宋" w:hAnsi="仿宋" w:eastAsia="仿宋" w:cs="仿宋"/>
          <w:spacing w:val="11"/>
          <w:sz w:val="31"/>
          <w:szCs w:val="31"/>
        </w:rPr>
        <w:t>万元，</w:t>
      </w:r>
      <w:r>
        <w:rPr>
          <w:rFonts w:ascii="仿宋" w:hAnsi="仿宋" w:eastAsia="仿宋" w:cs="仿宋"/>
          <w:sz w:val="31"/>
          <w:szCs w:val="31"/>
        </w:rPr>
        <w:t xml:space="preserve"> </w:t>
      </w:r>
      <w:r>
        <w:rPr>
          <w:rFonts w:ascii="仿宋" w:hAnsi="仿宋" w:eastAsia="仿宋" w:cs="仿宋"/>
          <w:spacing w:val="2"/>
          <w:sz w:val="31"/>
          <w:szCs w:val="31"/>
        </w:rPr>
        <w:t>比上年增加</w:t>
      </w:r>
      <w:r>
        <w:rPr>
          <w:rFonts w:ascii="仿宋" w:hAnsi="仿宋" w:eastAsia="仿宋" w:cs="仿宋"/>
          <w:spacing w:val="-45"/>
          <w:sz w:val="31"/>
          <w:szCs w:val="31"/>
        </w:rPr>
        <w:t xml:space="preserve"> </w:t>
      </w:r>
      <w:r>
        <w:rPr>
          <w:rFonts w:ascii="仿宋" w:hAnsi="仿宋" w:eastAsia="仿宋" w:cs="仿宋"/>
          <w:spacing w:val="2"/>
          <w:sz w:val="31"/>
          <w:szCs w:val="31"/>
        </w:rPr>
        <w:t>75.20</w:t>
      </w:r>
      <w:r>
        <w:rPr>
          <w:rFonts w:ascii="仿宋" w:hAnsi="仿宋" w:eastAsia="仿宋" w:cs="仿宋"/>
          <w:spacing w:val="-45"/>
          <w:sz w:val="31"/>
          <w:szCs w:val="31"/>
        </w:rPr>
        <w:t xml:space="preserve"> </w:t>
      </w:r>
      <w:r>
        <w:rPr>
          <w:rFonts w:ascii="仿宋" w:hAnsi="仿宋" w:eastAsia="仿宋" w:cs="仿宋"/>
          <w:spacing w:val="2"/>
          <w:sz w:val="31"/>
          <w:szCs w:val="31"/>
        </w:rPr>
        <w:t>万元，增长</w:t>
      </w:r>
      <w:r>
        <w:rPr>
          <w:rFonts w:ascii="仿宋" w:hAnsi="仿宋" w:eastAsia="仿宋" w:cs="仿宋"/>
          <w:spacing w:val="-45"/>
          <w:sz w:val="31"/>
          <w:szCs w:val="31"/>
        </w:rPr>
        <w:t xml:space="preserve"> </w:t>
      </w:r>
      <w:r>
        <w:rPr>
          <w:rFonts w:ascii="仿宋" w:hAnsi="仿宋" w:eastAsia="仿宋" w:cs="仿宋"/>
          <w:spacing w:val="2"/>
          <w:sz w:val="31"/>
          <w:szCs w:val="31"/>
        </w:rPr>
        <w:t>83.17%，主要原因是：</w:t>
      </w:r>
      <w:r>
        <w:rPr>
          <w:rFonts w:ascii="仿宋" w:hAnsi="仿宋" w:eastAsia="仿宋" w:cs="仿宋"/>
          <w:spacing w:val="1"/>
          <w:sz w:val="31"/>
          <w:szCs w:val="31"/>
        </w:rPr>
        <w:t>中央政</w:t>
      </w:r>
    </w:p>
    <w:p>
      <w:pPr>
        <w:spacing w:before="2" w:line="218" w:lineRule="auto"/>
        <w:ind w:left="37"/>
        <w:rPr>
          <w:rFonts w:ascii="仿宋" w:hAnsi="仿宋" w:eastAsia="仿宋" w:cs="仿宋"/>
          <w:sz w:val="31"/>
          <w:szCs w:val="31"/>
        </w:rPr>
      </w:pPr>
      <w:r>
        <w:rPr>
          <w:rFonts w:ascii="仿宋" w:hAnsi="仿宋" w:eastAsia="仿宋" w:cs="仿宋"/>
          <w:spacing w:val="8"/>
          <w:sz w:val="31"/>
          <w:szCs w:val="31"/>
        </w:rPr>
        <w:t>法转移资金办案经费支出增多，机关运行经费增加。</w:t>
      </w:r>
    </w:p>
    <w:p>
      <w:pPr>
        <w:spacing w:before="256" w:line="228" w:lineRule="auto"/>
        <w:ind w:left="692"/>
        <w:rPr>
          <w:rFonts w:ascii="SimHei" w:hAnsi="SimHei" w:eastAsia="SimHei" w:cs="SimHei"/>
          <w:sz w:val="31"/>
          <w:szCs w:val="31"/>
        </w:rPr>
      </w:pPr>
      <w:r>
        <w:rPr>
          <w:rFonts w:ascii="SimHei" w:hAnsi="SimHei" w:eastAsia="SimHei" w:cs="SimHei"/>
          <w:spacing w:val="5"/>
          <w:sz w:val="31"/>
          <w:szCs w:val="31"/>
        </w:rPr>
        <w:t>（二）政府采购情况</w:t>
      </w:r>
    </w:p>
    <w:p>
      <w:pPr>
        <w:spacing w:before="240" w:line="372" w:lineRule="auto"/>
        <w:ind w:left="31" w:right="13" w:firstLine="648"/>
        <w:rPr>
          <w:rFonts w:ascii="仿宋" w:hAnsi="仿宋" w:eastAsia="仿宋" w:cs="仿宋"/>
          <w:sz w:val="31"/>
          <w:szCs w:val="31"/>
        </w:rPr>
      </w:pPr>
      <w:r>
        <w:rPr>
          <w:rFonts w:ascii="仿宋" w:hAnsi="仿宋" w:eastAsia="仿宋" w:cs="仿宋"/>
          <w:spacing w:val="1"/>
          <w:sz w:val="31"/>
          <w:szCs w:val="31"/>
        </w:rPr>
        <w:t>2020</w:t>
      </w:r>
      <w:r>
        <w:rPr>
          <w:rFonts w:ascii="仿宋" w:hAnsi="仿宋" w:eastAsia="仿宋" w:cs="仿宋"/>
          <w:spacing w:val="-48"/>
          <w:sz w:val="31"/>
          <w:szCs w:val="31"/>
        </w:rPr>
        <w:t xml:space="preserve"> </w:t>
      </w:r>
      <w:r>
        <w:rPr>
          <w:rFonts w:ascii="仿宋" w:hAnsi="仿宋" w:eastAsia="仿宋" w:cs="仿宋"/>
          <w:spacing w:val="1"/>
          <w:sz w:val="31"/>
          <w:szCs w:val="31"/>
        </w:rPr>
        <w:t>年度政府采购支出总额</w:t>
      </w:r>
      <w:r>
        <w:rPr>
          <w:rFonts w:ascii="仿宋" w:hAnsi="仿宋" w:eastAsia="仿宋" w:cs="仿宋"/>
          <w:spacing w:val="-47"/>
          <w:sz w:val="31"/>
          <w:szCs w:val="31"/>
        </w:rPr>
        <w:t xml:space="preserve"> </w:t>
      </w:r>
      <w:r>
        <w:rPr>
          <w:rFonts w:ascii="仿宋" w:hAnsi="仿宋" w:eastAsia="仿宋" w:cs="仿宋"/>
          <w:spacing w:val="1"/>
          <w:sz w:val="31"/>
          <w:szCs w:val="31"/>
        </w:rPr>
        <w:t>57.58</w:t>
      </w:r>
      <w:r>
        <w:rPr>
          <w:rFonts w:ascii="仿宋" w:hAnsi="仿宋" w:eastAsia="仿宋" w:cs="仿宋"/>
          <w:spacing w:val="-44"/>
          <w:sz w:val="31"/>
          <w:szCs w:val="31"/>
        </w:rPr>
        <w:t xml:space="preserve"> </w:t>
      </w:r>
      <w:r>
        <w:rPr>
          <w:rFonts w:ascii="仿宋" w:hAnsi="仿宋" w:eastAsia="仿宋" w:cs="仿宋"/>
          <w:spacing w:val="1"/>
          <w:sz w:val="31"/>
          <w:szCs w:val="31"/>
        </w:rPr>
        <w:t>万元，其中：政府采</w:t>
      </w:r>
      <w:r>
        <w:rPr>
          <w:rFonts w:ascii="仿宋" w:hAnsi="仿宋" w:eastAsia="仿宋" w:cs="仿宋"/>
          <w:sz w:val="31"/>
          <w:szCs w:val="31"/>
        </w:rPr>
        <w:t xml:space="preserve"> </w:t>
      </w:r>
      <w:r>
        <w:rPr>
          <w:rFonts w:ascii="仿宋" w:hAnsi="仿宋" w:eastAsia="仿宋" w:cs="仿宋"/>
          <w:spacing w:val="7"/>
          <w:sz w:val="31"/>
          <w:szCs w:val="31"/>
        </w:rPr>
        <w:t>购货物支出</w:t>
      </w:r>
      <w:r>
        <w:rPr>
          <w:rFonts w:ascii="仿宋" w:hAnsi="仿宋" w:eastAsia="仿宋" w:cs="仿宋"/>
          <w:spacing w:val="-25"/>
          <w:sz w:val="31"/>
          <w:szCs w:val="31"/>
        </w:rPr>
        <w:t xml:space="preserve"> </w:t>
      </w:r>
      <w:r>
        <w:rPr>
          <w:rFonts w:ascii="仿宋" w:hAnsi="仿宋" w:eastAsia="仿宋" w:cs="仿宋"/>
          <w:spacing w:val="7"/>
          <w:sz w:val="31"/>
          <w:szCs w:val="31"/>
        </w:rPr>
        <w:t>38.05</w:t>
      </w:r>
      <w:r>
        <w:rPr>
          <w:rFonts w:ascii="仿宋" w:hAnsi="仿宋" w:eastAsia="仿宋" w:cs="仿宋"/>
          <w:spacing w:val="-37"/>
          <w:sz w:val="31"/>
          <w:szCs w:val="31"/>
        </w:rPr>
        <w:t xml:space="preserve"> </w:t>
      </w:r>
      <w:r>
        <w:rPr>
          <w:rFonts w:ascii="仿宋" w:hAnsi="仿宋" w:eastAsia="仿宋" w:cs="仿宋"/>
          <w:spacing w:val="7"/>
          <w:sz w:val="31"/>
          <w:szCs w:val="31"/>
        </w:rPr>
        <w:t>万元、政府采购工程支出</w:t>
      </w:r>
      <w:r>
        <w:rPr>
          <w:rFonts w:ascii="仿宋" w:hAnsi="仿宋" w:eastAsia="仿宋" w:cs="仿宋"/>
          <w:spacing w:val="-32"/>
          <w:sz w:val="31"/>
          <w:szCs w:val="31"/>
        </w:rPr>
        <w:t xml:space="preserve"> </w:t>
      </w:r>
      <w:r>
        <w:rPr>
          <w:rFonts w:ascii="仿宋" w:hAnsi="仿宋" w:eastAsia="仿宋" w:cs="仿宋"/>
          <w:spacing w:val="7"/>
          <w:sz w:val="31"/>
          <w:szCs w:val="31"/>
        </w:rPr>
        <w:t>0.00</w:t>
      </w:r>
      <w:r>
        <w:rPr>
          <w:rFonts w:ascii="仿宋" w:hAnsi="仿宋" w:eastAsia="仿宋" w:cs="仿宋"/>
          <w:spacing w:val="-37"/>
          <w:sz w:val="31"/>
          <w:szCs w:val="31"/>
        </w:rPr>
        <w:t xml:space="preserve"> </w:t>
      </w:r>
      <w:r>
        <w:rPr>
          <w:rFonts w:ascii="仿宋" w:hAnsi="仿宋" w:eastAsia="仿宋" w:cs="仿宋"/>
          <w:spacing w:val="7"/>
          <w:sz w:val="31"/>
          <w:szCs w:val="31"/>
        </w:rPr>
        <w:t>万元、政</w:t>
      </w:r>
    </w:p>
    <w:p>
      <w:pPr>
        <w:spacing w:before="1" w:line="222" w:lineRule="auto"/>
        <w:ind w:left="29"/>
        <w:rPr>
          <w:rFonts w:ascii="仿宋" w:hAnsi="仿宋" w:eastAsia="仿宋" w:cs="仿宋"/>
          <w:sz w:val="31"/>
          <w:szCs w:val="31"/>
        </w:rPr>
      </w:pPr>
      <w:r>
        <w:rPr>
          <w:rFonts w:ascii="仿宋" w:hAnsi="仿宋" w:eastAsia="仿宋" w:cs="仿宋"/>
          <w:spacing w:val="2"/>
          <w:sz w:val="31"/>
          <w:szCs w:val="31"/>
        </w:rPr>
        <w:t>府采购服务支出</w:t>
      </w:r>
      <w:r>
        <w:rPr>
          <w:rFonts w:ascii="仿宋" w:hAnsi="仿宋" w:eastAsia="仿宋" w:cs="仿宋"/>
          <w:spacing w:val="-37"/>
          <w:sz w:val="31"/>
          <w:szCs w:val="31"/>
        </w:rPr>
        <w:t xml:space="preserve"> </w:t>
      </w:r>
      <w:r>
        <w:rPr>
          <w:rFonts w:ascii="仿宋" w:hAnsi="仿宋" w:eastAsia="仿宋" w:cs="仿宋"/>
          <w:spacing w:val="2"/>
          <w:sz w:val="31"/>
          <w:szCs w:val="31"/>
        </w:rPr>
        <w:t>19.53</w:t>
      </w:r>
      <w:r>
        <w:rPr>
          <w:rFonts w:ascii="仿宋" w:hAnsi="仿宋" w:eastAsia="仿宋" w:cs="仿宋"/>
          <w:spacing w:val="-47"/>
          <w:sz w:val="31"/>
          <w:szCs w:val="31"/>
        </w:rPr>
        <w:t xml:space="preserve"> </w:t>
      </w:r>
      <w:r>
        <w:rPr>
          <w:rFonts w:ascii="仿宋" w:hAnsi="仿宋" w:eastAsia="仿宋" w:cs="仿宋"/>
          <w:spacing w:val="2"/>
          <w:sz w:val="31"/>
          <w:szCs w:val="31"/>
        </w:rPr>
        <w:t>万元。</w:t>
      </w:r>
    </w:p>
    <w:p>
      <w:pPr>
        <w:spacing w:before="249" w:line="372" w:lineRule="auto"/>
        <w:ind w:left="34" w:right="16" w:firstLine="630"/>
        <w:rPr>
          <w:rFonts w:ascii="仿宋" w:hAnsi="仿宋" w:eastAsia="仿宋" w:cs="仿宋"/>
          <w:sz w:val="31"/>
          <w:szCs w:val="31"/>
        </w:rPr>
      </w:pPr>
      <w:r>
        <w:rPr>
          <w:rFonts w:ascii="仿宋" w:hAnsi="仿宋" w:eastAsia="仿宋" w:cs="仿宋"/>
          <w:spacing w:val="3"/>
          <w:sz w:val="31"/>
          <w:szCs w:val="31"/>
        </w:rPr>
        <w:t>授予中小企业合同金额</w:t>
      </w:r>
      <w:r>
        <w:rPr>
          <w:rFonts w:ascii="仿宋" w:hAnsi="仿宋" w:eastAsia="仿宋" w:cs="仿宋"/>
          <w:spacing w:val="-39"/>
          <w:sz w:val="31"/>
          <w:szCs w:val="31"/>
        </w:rPr>
        <w:t xml:space="preserve"> </w:t>
      </w:r>
      <w:r>
        <w:rPr>
          <w:rFonts w:ascii="仿宋" w:hAnsi="仿宋" w:eastAsia="仿宋" w:cs="仿宋"/>
          <w:spacing w:val="3"/>
          <w:sz w:val="31"/>
          <w:szCs w:val="31"/>
        </w:rPr>
        <w:t>57.58</w:t>
      </w:r>
      <w:r>
        <w:rPr>
          <w:rFonts w:ascii="仿宋" w:hAnsi="仿宋" w:eastAsia="仿宋" w:cs="仿宋"/>
          <w:spacing w:val="-44"/>
          <w:sz w:val="31"/>
          <w:szCs w:val="31"/>
        </w:rPr>
        <w:t xml:space="preserve"> </w:t>
      </w:r>
      <w:r>
        <w:rPr>
          <w:rFonts w:ascii="仿宋" w:hAnsi="仿宋" w:eastAsia="仿宋" w:cs="仿宋"/>
          <w:spacing w:val="3"/>
          <w:sz w:val="31"/>
          <w:szCs w:val="31"/>
        </w:rPr>
        <w:t>万元，</w:t>
      </w:r>
      <w:r>
        <w:rPr>
          <w:rFonts w:ascii="仿宋" w:hAnsi="仿宋" w:eastAsia="仿宋" w:cs="仿宋"/>
          <w:spacing w:val="-93"/>
          <w:sz w:val="31"/>
          <w:szCs w:val="31"/>
        </w:rPr>
        <w:t xml:space="preserve"> </w:t>
      </w:r>
      <w:r>
        <w:rPr>
          <w:rFonts w:ascii="仿宋" w:hAnsi="仿宋" w:eastAsia="仿宋" w:cs="仿宋"/>
          <w:spacing w:val="3"/>
          <w:sz w:val="31"/>
          <w:szCs w:val="31"/>
        </w:rPr>
        <w:t>占政府采购支出总</w:t>
      </w:r>
      <w:r>
        <w:rPr>
          <w:rFonts w:ascii="仿宋" w:hAnsi="仿宋" w:eastAsia="仿宋" w:cs="仿宋"/>
          <w:sz w:val="31"/>
          <w:szCs w:val="31"/>
        </w:rPr>
        <w:t xml:space="preserve"> </w:t>
      </w:r>
      <w:r>
        <w:rPr>
          <w:rFonts w:ascii="仿宋" w:hAnsi="仿宋" w:eastAsia="仿宋" w:cs="仿宋"/>
          <w:spacing w:val="6"/>
          <w:sz w:val="31"/>
          <w:szCs w:val="31"/>
        </w:rPr>
        <w:t>额的</w:t>
      </w:r>
      <w:r>
        <w:rPr>
          <w:rFonts w:ascii="仿宋" w:hAnsi="仿宋" w:eastAsia="仿宋" w:cs="仿宋"/>
          <w:spacing w:val="-41"/>
          <w:sz w:val="31"/>
          <w:szCs w:val="31"/>
        </w:rPr>
        <w:t xml:space="preserve"> </w:t>
      </w:r>
      <w:r>
        <w:rPr>
          <w:rFonts w:ascii="仿宋" w:hAnsi="仿宋" w:eastAsia="仿宋" w:cs="仿宋"/>
          <w:spacing w:val="6"/>
          <w:sz w:val="31"/>
          <w:szCs w:val="31"/>
        </w:rPr>
        <w:t>100.00%，其中：授予小微企业合同金额</w:t>
      </w:r>
      <w:r>
        <w:rPr>
          <w:rFonts w:ascii="仿宋" w:hAnsi="仿宋" w:eastAsia="仿宋" w:cs="仿宋"/>
          <w:spacing w:val="-44"/>
          <w:sz w:val="31"/>
          <w:szCs w:val="31"/>
        </w:rPr>
        <w:t xml:space="preserve"> </w:t>
      </w:r>
      <w:r>
        <w:rPr>
          <w:rFonts w:ascii="仿宋" w:hAnsi="仿宋" w:eastAsia="仿宋" w:cs="仿宋"/>
          <w:spacing w:val="6"/>
          <w:sz w:val="31"/>
          <w:szCs w:val="31"/>
        </w:rPr>
        <w:t>44.64</w:t>
      </w:r>
      <w:r>
        <w:rPr>
          <w:rFonts w:ascii="仿宋" w:hAnsi="仿宋" w:eastAsia="仿宋" w:cs="仿宋"/>
          <w:spacing w:val="-42"/>
          <w:sz w:val="31"/>
          <w:szCs w:val="31"/>
        </w:rPr>
        <w:t xml:space="preserve"> </w:t>
      </w:r>
      <w:r>
        <w:rPr>
          <w:rFonts w:ascii="仿宋" w:hAnsi="仿宋" w:eastAsia="仿宋" w:cs="仿宋"/>
          <w:spacing w:val="5"/>
          <w:sz w:val="31"/>
          <w:szCs w:val="31"/>
        </w:rPr>
        <w:t>万元，</w:t>
      </w:r>
    </w:p>
    <w:p>
      <w:pPr>
        <w:spacing w:before="1" w:line="222" w:lineRule="auto"/>
        <w:ind w:left="77"/>
        <w:rPr>
          <w:rFonts w:ascii="仿宋" w:hAnsi="仿宋" w:eastAsia="仿宋" w:cs="仿宋"/>
          <w:sz w:val="31"/>
          <w:szCs w:val="31"/>
        </w:rPr>
      </w:pPr>
      <w:r>
        <w:rPr>
          <w:rFonts w:ascii="仿宋" w:hAnsi="仿宋" w:eastAsia="仿宋" w:cs="仿宋"/>
          <w:spacing w:val="2"/>
          <w:sz w:val="31"/>
          <w:szCs w:val="31"/>
        </w:rPr>
        <w:t>占政府采购支出总额的</w:t>
      </w:r>
      <w:r>
        <w:rPr>
          <w:rFonts w:ascii="仿宋" w:hAnsi="仿宋" w:eastAsia="仿宋" w:cs="仿宋"/>
          <w:spacing w:val="-45"/>
          <w:sz w:val="31"/>
          <w:szCs w:val="31"/>
        </w:rPr>
        <w:t xml:space="preserve"> </w:t>
      </w:r>
      <w:r>
        <w:rPr>
          <w:rFonts w:ascii="仿宋" w:hAnsi="仿宋" w:eastAsia="仿宋" w:cs="仿宋"/>
          <w:spacing w:val="2"/>
          <w:sz w:val="31"/>
          <w:szCs w:val="31"/>
        </w:rPr>
        <w:t>77.51%。</w:t>
      </w:r>
    </w:p>
    <w:p>
      <w:pPr>
        <w:spacing w:before="249" w:line="226" w:lineRule="auto"/>
        <w:ind w:left="692"/>
        <w:rPr>
          <w:rFonts w:ascii="SimHei" w:hAnsi="SimHei" w:eastAsia="SimHei" w:cs="SimHei"/>
          <w:sz w:val="31"/>
          <w:szCs w:val="31"/>
        </w:rPr>
      </w:pPr>
      <w:r>
        <w:rPr>
          <w:rFonts w:ascii="SimHei" w:hAnsi="SimHei" w:eastAsia="SimHei" w:cs="SimHei"/>
          <w:spacing w:val="6"/>
          <w:sz w:val="31"/>
          <w:szCs w:val="31"/>
        </w:rPr>
        <w:t>（三）国有资产占用情况说明</w:t>
      </w:r>
    </w:p>
    <w:p>
      <w:pPr>
        <w:spacing w:before="244" w:line="372" w:lineRule="auto"/>
        <w:ind w:left="35" w:right="13" w:firstLine="637"/>
        <w:rPr>
          <w:rFonts w:ascii="仿宋" w:hAnsi="仿宋" w:eastAsia="仿宋" w:cs="仿宋"/>
          <w:sz w:val="31"/>
          <w:szCs w:val="31"/>
        </w:rPr>
      </w:pPr>
      <w:r>
        <w:rPr>
          <w:rFonts w:ascii="仿宋" w:hAnsi="仿宋" w:eastAsia="仿宋" w:cs="仿宋"/>
          <w:spacing w:val="-5"/>
          <w:sz w:val="31"/>
          <w:szCs w:val="31"/>
        </w:rPr>
        <w:t>截至</w:t>
      </w:r>
      <w:r>
        <w:rPr>
          <w:rFonts w:ascii="仿宋" w:hAnsi="仿宋" w:eastAsia="仿宋" w:cs="仿宋"/>
          <w:spacing w:val="-32"/>
          <w:sz w:val="31"/>
          <w:szCs w:val="31"/>
        </w:rPr>
        <w:t xml:space="preserve"> </w:t>
      </w:r>
      <w:r>
        <w:rPr>
          <w:rFonts w:ascii="仿宋" w:hAnsi="仿宋" w:eastAsia="仿宋" w:cs="仿宋"/>
          <w:spacing w:val="-5"/>
          <w:sz w:val="31"/>
          <w:szCs w:val="31"/>
        </w:rPr>
        <w:t>2020</w:t>
      </w:r>
      <w:r>
        <w:rPr>
          <w:rFonts w:ascii="仿宋" w:hAnsi="仿宋" w:eastAsia="仿宋" w:cs="仿宋"/>
          <w:spacing w:val="-59"/>
          <w:sz w:val="31"/>
          <w:szCs w:val="31"/>
        </w:rPr>
        <w:t xml:space="preserve"> </w:t>
      </w:r>
      <w:r>
        <w:rPr>
          <w:rFonts w:ascii="仿宋" w:hAnsi="仿宋" w:eastAsia="仿宋" w:cs="仿宋"/>
          <w:spacing w:val="-5"/>
          <w:sz w:val="31"/>
          <w:szCs w:val="31"/>
        </w:rPr>
        <w:t>年</w:t>
      </w:r>
      <w:r>
        <w:rPr>
          <w:rFonts w:ascii="仿宋" w:hAnsi="仿宋" w:eastAsia="仿宋" w:cs="仿宋"/>
          <w:spacing w:val="-43"/>
          <w:sz w:val="31"/>
          <w:szCs w:val="31"/>
        </w:rPr>
        <w:t xml:space="preserve"> </w:t>
      </w:r>
      <w:r>
        <w:rPr>
          <w:rFonts w:ascii="仿宋" w:hAnsi="仿宋" w:eastAsia="仿宋" w:cs="仿宋"/>
          <w:spacing w:val="-5"/>
          <w:sz w:val="31"/>
          <w:szCs w:val="31"/>
        </w:rPr>
        <w:t>12</w:t>
      </w:r>
      <w:r>
        <w:rPr>
          <w:rFonts w:ascii="仿宋" w:hAnsi="仿宋" w:eastAsia="仿宋" w:cs="仿宋"/>
          <w:spacing w:val="-45"/>
          <w:sz w:val="31"/>
          <w:szCs w:val="31"/>
        </w:rPr>
        <w:t xml:space="preserve"> </w:t>
      </w:r>
      <w:r>
        <w:rPr>
          <w:rFonts w:ascii="仿宋" w:hAnsi="仿宋" w:eastAsia="仿宋" w:cs="仿宋"/>
          <w:spacing w:val="-5"/>
          <w:sz w:val="31"/>
          <w:szCs w:val="31"/>
        </w:rPr>
        <w:t>月</w:t>
      </w:r>
      <w:r>
        <w:rPr>
          <w:rFonts w:ascii="仿宋" w:hAnsi="仿宋" w:eastAsia="仿宋" w:cs="仿宋"/>
          <w:spacing w:val="-36"/>
          <w:sz w:val="31"/>
          <w:szCs w:val="31"/>
        </w:rPr>
        <w:t xml:space="preserve"> </w:t>
      </w:r>
      <w:r>
        <w:rPr>
          <w:rFonts w:ascii="仿宋" w:hAnsi="仿宋" w:eastAsia="仿宋" w:cs="仿宋"/>
          <w:spacing w:val="-5"/>
          <w:sz w:val="31"/>
          <w:szCs w:val="31"/>
        </w:rPr>
        <w:t>31 日，单位共有房屋</w:t>
      </w:r>
      <w:r>
        <w:rPr>
          <w:rFonts w:ascii="仿宋" w:hAnsi="仿宋" w:eastAsia="仿宋" w:cs="仿宋"/>
          <w:spacing w:val="-46"/>
          <w:sz w:val="31"/>
          <w:szCs w:val="31"/>
        </w:rPr>
        <w:t xml:space="preserve"> </w:t>
      </w:r>
      <w:r>
        <w:rPr>
          <w:rFonts w:ascii="仿宋" w:hAnsi="仿宋" w:eastAsia="仿宋" w:cs="仿宋"/>
          <w:spacing w:val="-5"/>
          <w:sz w:val="31"/>
          <w:szCs w:val="31"/>
        </w:rPr>
        <w:t>6770.00（平方</w:t>
      </w:r>
      <w:r>
        <w:rPr>
          <w:rFonts w:ascii="仿宋" w:hAnsi="仿宋" w:eastAsia="仿宋" w:cs="仿宋"/>
          <w:sz w:val="31"/>
          <w:szCs w:val="31"/>
        </w:rPr>
        <w:t xml:space="preserve"> 米</w:t>
      </w:r>
      <w:r>
        <w:rPr>
          <w:rFonts w:ascii="仿宋" w:hAnsi="仿宋" w:eastAsia="仿宋" w:cs="仿宋"/>
          <w:spacing w:val="-61"/>
          <w:sz w:val="31"/>
          <w:szCs w:val="31"/>
        </w:rPr>
        <w:t>），</w:t>
      </w:r>
      <w:r>
        <w:rPr>
          <w:rFonts w:ascii="仿宋" w:hAnsi="仿宋" w:eastAsia="仿宋" w:cs="仿宋"/>
          <w:sz w:val="31"/>
          <w:szCs w:val="31"/>
        </w:rPr>
        <w:t>价值</w:t>
      </w:r>
      <w:r>
        <w:rPr>
          <w:rFonts w:ascii="仿宋" w:hAnsi="仿宋" w:eastAsia="仿宋" w:cs="仿宋"/>
          <w:spacing w:val="-39"/>
          <w:sz w:val="31"/>
          <w:szCs w:val="31"/>
        </w:rPr>
        <w:t xml:space="preserve"> </w:t>
      </w:r>
      <w:r>
        <w:rPr>
          <w:rFonts w:ascii="仿宋" w:hAnsi="仿宋" w:eastAsia="仿宋" w:cs="仿宋"/>
          <w:sz w:val="31"/>
          <w:szCs w:val="31"/>
        </w:rPr>
        <w:t>1264.24</w:t>
      </w:r>
      <w:r>
        <w:rPr>
          <w:rFonts w:ascii="仿宋" w:hAnsi="仿宋" w:eastAsia="仿宋" w:cs="仿宋"/>
          <w:spacing w:val="-45"/>
          <w:sz w:val="31"/>
          <w:szCs w:val="31"/>
        </w:rPr>
        <w:t xml:space="preserve"> </w:t>
      </w:r>
      <w:r>
        <w:rPr>
          <w:rFonts w:ascii="仿宋" w:hAnsi="仿宋" w:eastAsia="仿宋" w:cs="仿宋"/>
          <w:sz w:val="31"/>
          <w:szCs w:val="31"/>
        </w:rPr>
        <w:t>万元。车辆</w:t>
      </w:r>
      <w:r>
        <w:rPr>
          <w:rFonts w:ascii="仿宋" w:hAnsi="仿宋" w:eastAsia="仿宋" w:cs="仿宋"/>
          <w:spacing w:val="-43"/>
          <w:sz w:val="31"/>
          <w:szCs w:val="31"/>
        </w:rPr>
        <w:t xml:space="preserve"> </w:t>
      </w:r>
      <w:r>
        <w:rPr>
          <w:rFonts w:ascii="仿宋" w:hAnsi="仿宋" w:eastAsia="仿宋" w:cs="仿宋"/>
          <w:sz w:val="31"/>
          <w:szCs w:val="31"/>
        </w:rPr>
        <w:t>8</w:t>
      </w:r>
      <w:r>
        <w:rPr>
          <w:rFonts w:ascii="仿宋" w:hAnsi="仿宋" w:eastAsia="仿宋" w:cs="仿宋"/>
          <w:spacing w:val="-62"/>
          <w:sz w:val="31"/>
          <w:szCs w:val="31"/>
        </w:rPr>
        <w:t xml:space="preserve"> </w:t>
      </w:r>
      <w:r>
        <w:rPr>
          <w:rFonts w:ascii="仿宋" w:hAnsi="仿宋" w:eastAsia="仿宋" w:cs="仿宋"/>
          <w:sz w:val="31"/>
          <w:szCs w:val="31"/>
        </w:rPr>
        <w:t>辆，价值</w:t>
      </w:r>
      <w:r>
        <w:rPr>
          <w:rFonts w:ascii="仿宋" w:hAnsi="仿宋" w:eastAsia="仿宋" w:cs="仿宋"/>
          <w:spacing w:val="-41"/>
          <w:sz w:val="31"/>
          <w:szCs w:val="31"/>
        </w:rPr>
        <w:t xml:space="preserve"> </w:t>
      </w:r>
      <w:r>
        <w:rPr>
          <w:rFonts w:ascii="仿宋" w:hAnsi="仿宋" w:eastAsia="仿宋" w:cs="仿宋"/>
          <w:sz w:val="31"/>
          <w:szCs w:val="31"/>
        </w:rPr>
        <w:t>161.95</w:t>
      </w:r>
      <w:r>
        <w:rPr>
          <w:rFonts w:ascii="仿宋" w:hAnsi="仿宋" w:eastAsia="仿宋" w:cs="仿宋"/>
          <w:spacing w:val="-44"/>
          <w:sz w:val="31"/>
          <w:szCs w:val="31"/>
        </w:rPr>
        <w:t xml:space="preserve"> </w:t>
      </w:r>
      <w:r>
        <w:rPr>
          <w:rFonts w:ascii="仿宋" w:hAnsi="仿宋" w:eastAsia="仿宋" w:cs="仿宋"/>
          <w:sz w:val="31"/>
          <w:szCs w:val="31"/>
        </w:rPr>
        <w:t>万元，副</w:t>
      </w:r>
    </w:p>
    <w:p>
      <w:pPr>
        <w:spacing w:before="1" w:line="219" w:lineRule="auto"/>
        <w:ind w:left="26"/>
        <w:rPr>
          <w:rFonts w:ascii="仿宋" w:hAnsi="仿宋" w:eastAsia="仿宋" w:cs="仿宋"/>
          <w:sz w:val="31"/>
          <w:szCs w:val="31"/>
        </w:rPr>
      </w:pPr>
      <w:r>
        <w:rPr>
          <w:rFonts w:ascii="仿宋" w:hAnsi="仿宋" w:eastAsia="仿宋" w:cs="仿宋"/>
          <w:spacing w:val="5"/>
          <w:sz w:val="31"/>
          <w:szCs w:val="31"/>
        </w:rPr>
        <w:t>部（省）级及以上领导用车</w:t>
      </w:r>
      <w:r>
        <w:rPr>
          <w:rFonts w:ascii="仿宋" w:hAnsi="仿宋" w:eastAsia="仿宋" w:cs="仿宋"/>
          <w:spacing w:val="-33"/>
          <w:sz w:val="31"/>
          <w:szCs w:val="31"/>
        </w:rPr>
        <w:t xml:space="preserve"> </w:t>
      </w:r>
      <w:r>
        <w:rPr>
          <w:rFonts w:ascii="仿宋" w:hAnsi="仿宋" w:eastAsia="仿宋" w:cs="仿宋"/>
          <w:spacing w:val="5"/>
          <w:sz w:val="31"/>
          <w:szCs w:val="31"/>
        </w:rPr>
        <w:t>0</w:t>
      </w:r>
      <w:r>
        <w:rPr>
          <w:rFonts w:ascii="仿宋" w:hAnsi="仿宋" w:eastAsia="仿宋" w:cs="仿宋"/>
          <w:spacing w:val="-62"/>
          <w:sz w:val="31"/>
          <w:szCs w:val="31"/>
        </w:rPr>
        <w:t xml:space="preserve"> </w:t>
      </w:r>
      <w:r>
        <w:rPr>
          <w:rFonts w:ascii="仿宋" w:hAnsi="仿宋" w:eastAsia="仿宋" w:cs="仿宋"/>
          <w:spacing w:val="5"/>
          <w:sz w:val="31"/>
          <w:szCs w:val="31"/>
        </w:rPr>
        <w:t>辆、主要领导干部用车</w:t>
      </w:r>
      <w:r>
        <w:rPr>
          <w:rFonts w:ascii="仿宋" w:hAnsi="仿宋" w:eastAsia="仿宋" w:cs="仿宋"/>
          <w:spacing w:val="-48"/>
          <w:sz w:val="31"/>
          <w:szCs w:val="31"/>
        </w:rPr>
        <w:t xml:space="preserve"> </w:t>
      </w:r>
      <w:r>
        <w:rPr>
          <w:rFonts w:ascii="仿宋" w:hAnsi="仿宋" w:eastAsia="仿宋" w:cs="仿宋"/>
          <w:spacing w:val="5"/>
          <w:sz w:val="31"/>
          <w:szCs w:val="31"/>
        </w:rPr>
        <w:t>2</w:t>
      </w:r>
      <w:r>
        <w:rPr>
          <w:rFonts w:ascii="仿宋" w:hAnsi="仿宋" w:eastAsia="仿宋" w:cs="仿宋"/>
          <w:spacing w:val="-62"/>
          <w:sz w:val="31"/>
          <w:szCs w:val="31"/>
        </w:rPr>
        <w:t xml:space="preserve"> </w:t>
      </w:r>
      <w:r>
        <w:rPr>
          <w:rFonts w:ascii="仿宋" w:hAnsi="仿宋" w:eastAsia="仿宋" w:cs="仿宋"/>
          <w:spacing w:val="5"/>
          <w:sz w:val="31"/>
          <w:szCs w:val="31"/>
        </w:rPr>
        <w:t>辆、</w:t>
      </w:r>
    </w:p>
    <w:p>
      <w:pPr>
        <w:spacing w:line="219" w:lineRule="auto"/>
        <w:rPr>
          <w:rFonts w:ascii="仿宋" w:hAnsi="仿宋" w:eastAsia="仿宋" w:cs="仿宋"/>
          <w:sz w:val="31"/>
          <w:szCs w:val="31"/>
        </w:rPr>
        <w:sectPr>
          <w:footerReference r:id="rId12" w:type="default"/>
          <w:pgSz w:w="11906" w:h="16839"/>
          <w:pgMar w:top="1431" w:right="1785" w:bottom="1156" w:left="1785" w:header="0" w:footer="994" w:gutter="0"/>
        </w:sectPr>
      </w:pPr>
    </w:p>
    <w:p>
      <w:pPr>
        <w:spacing w:before="161" w:line="372" w:lineRule="auto"/>
        <w:ind w:left="25" w:hanging="2"/>
        <w:jc w:val="both"/>
        <w:rPr>
          <w:rFonts w:ascii="仿宋" w:hAnsi="仿宋" w:eastAsia="仿宋" w:cs="仿宋"/>
          <w:sz w:val="31"/>
          <w:szCs w:val="31"/>
        </w:rPr>
      </w:pPr>
      <w:r>
        <w:rPr>
          <w:rFonts w:ascii="仿宋" w:hAnsi="仿宋" w:eastAsia="仿宋" w:cs="仿宋"/>
          <w:spacing w:val="-5"/>
          <w:sz w:val="31"/>
          <w:szCs w:val="31"/>
        </w:rPr>
        <w:t>机要通信用车</w:t>
      </w:r>
      <w:r>
        <w:rPr>
          <w:rFonts w:ascii="仿宋" w:hAnsi="仿宋" w:eastAsia="仿宋" w:cs="仿宋"/>
          <w:spacing w:val="-37"/>
          <w:sz w:val="31"/>
          <w:szCs w:val="31"/>
        </w:rPr>
        <w:t xml:space="preserve"> </w:t>
      </w:r>
      <w:r>
        <w:rPr>
          <w:rFonts w:ascii="仿宋" w:hAnsi="仿宋" w:eastAsia="仿宋" w:cs="仿宋"/>
          <w:spacing w:val="-5"/>
          <w:sz w:val="31"/>
          <w:szCs w:val="31"/>
        </w:rPr>
        <w:t>0</w:t>
      </w:r>
      <w:r>
        <w:rPr>
          <w:rFonts w:ascii="仿宋" w:hAnsi="仿宋" w:eastAsia="仿宋" w:cs="仿宋"/>
          <w:spacing w:val="-62"/>
          <w:sz w:val="31"/>
          <w:szCs w:val="31"/>
        </w:rPr>
        <w:t xml:space="preserve"> </w:t>
      </w:r>
      <w:r>
        <w:rPr>
          <w:rFonts w:ascii="仿宋" w:hAnsi="仿宋" w:eastAsia="仿宋" w:cs="仿宋"/>
          <w:spacing w:val="-5"/>
          <w:sz w:val="31"/>
          <w:szCs w:val="31"/>
        </w:rPr>
        <w:t>辆、应急保障用车</w:t>
      </w:r>
      <w:r>
        <w:rPr>
          <w:rFonts w:ascii="仿宋" w:hAnsi="仿宋" w:eastAsia="仿宋" w:cs="仿宋"/>
          <w:spacing w:val="-41"/>
          <w:sz w:val="31"/>
          <w:szCs w:val="31"/>
        </w:rPr>
        <w:t xml:space="preserve"> </w:t>
      </w:r>
      <w:r>
        <w:rPr>
          <w:rFonts w:ascii="仿宋" w:hAnsi="仿宋" w:eastAsia="仿宋" w:cs="仿宋"/>
          <w:spacing w:val="-5"/>
          <w:sz w:val="31"/>
          <w:szCs w:val="31"/>
        </w:rPr>
        <w:t>0</w:t>
      </w:r>
      <w:r>
        <w:rPr>
          <w:rFonts w:ascii="仿宋" w:hAnsi="仿宋" w:eastAsia="仿宋" w:cs="仿宋"/>
          <w:spacing w:val="-62"/>
          <w:sz w:val="31"/>
          <w:szCs w:val="31"/>
        </w:rPr>
        <w:t xml:space="preserve"> </w:t>
      </w:r>
      <w:r>
        <w:rPr>
          <w:rFonts w:ascii="仿宋" w:hAnsi="仿宋" w:eastAsia="仿宋" w:cs="仿宋"/>
          <w:spacing w:val="-5"/>
          <w:sz w:val="31"/>
          <w:szCs w:val="31"/>
        </w:rPr>
        <w:t>辆、执法执勤用车</w:t>
      </w:r>
      <w:r>
        <w:rPr>
          <w:rFonts w:ascii="仿宋" w:hAnsi="仿宋" w:eastAsia="仿宋" w:cs="仿宋"/>
          <w:spacing w:val="-46"/>
          <w:sz w:val="31"/>
          <w:szCs w:val="31"/>
        </w:rPr>
        <w:t xml:space="preserve"> </w:t>
      </w:r>
      <w:r>
        <w:rPr>
          <w:rFonts w:ascii="仿宋" w:hAnsi="仿宋" w:eastAsia="仿宋" w:cs="仿宋"/>
          <w:spacing w:val="-5"/>
          <w:sz w:val="31"/>
          <w:szCs w:val="31"/>
        </w:rPr>
        <w:t>6</w:t>
      </w:r>
      <w:r>
        <w:rPr>
          <w:rFonts w:ascii="仿宋" w:hAnsi="仿宋" w:eastAsia="仿宋" w:cs="仿宋"/>
          <w:spacing w:val="-62"/>
          <w:sz w:val="31"/>
          <w:szCs w:val="31"/>
        </w:rPr>
        <w:t xml:space="preserve"> </w:t>
      </w:r>
      <w:r>
        <w:rPr>
          <w:rFonts w:ascii="仿宋" w:hAnsi="仿宋" w:eastAsia="仿宋" w:cs="仿宋"/>
          <w:spacing w:val="-5"/>
          <w:sz w:val="31"/>
          <w:szCs w:val="31"/>
        </w:rPr>
        <w:t>辆、</w:t>
      </w:r>
      <w:r>
        <w:rPr>
          <w:rFonts w:ascii="仿宋" w:hAnsi="仿宋" w:eastAsia="仿宋" w:cs="仿宋"/>
          <w:sz w:val="31"/>
          <w:szCs w:val="31"/>
        </w:rPr>
        <w:t xml:space="preserve"> </w:t>
      </w:r>
      <w:r>
        <w:rPr>
          <w:rFonts w:ascii="仿宋" w:hAnsi="仿宋" w:eastAsia="仿宋" w:cs="仿宋"/>
          <w:spacing w:val="4"/>
          <w:sz w:val="31"/>
          <w:szCs w:val="31"/>
        </w:rPr>
        <w:t>特种专业技术用车</w:t>
      </w:r>
      <w:r>
        <w:rPr>
          <w:rFonts w:ascii="仿宋" w:hAnsi="仿宋" w:eastAsia="仿宋" w:cs="仿宋"/>
          <w:spacing w:val="-38"/>
          <w:sz w:val="31"/>
          <w:szCs w:val="31"/>
        </w:rPr>
        <w:t xml:space="preserve"> </w:t>
      </w:r>
      <w:r>
        <w:rPr>
          <w:rFonts w:ascii="仿宋" w:hAnsi="仿宋" w:eastAsia="仿宋" w:cs="仿宋"/>
          <w:spacing w:val="4"/>
          <w:sz w:val="31"/>
          <w:szCs w:val="31"/>
        </w:rPr>
        <w:t>0</w:t>
      </w:r>
      <w:r>
        <w:rPr>
          <w:rFonts w:ascii="仿宋" w:hAnsi="仿宋" w:eastAsia="仿宋" w:cs="仿宋"/>
          <w:spacing w:val="-62"/>
          <w:sz w:val="31"/>
          <w:szCs w:val="31"/>
        </w:rPr>
        <w:t xml:space="preserve"> </w:t>
      </w:r>
      <w:r>
        <w:rPr>
          <w:rFonts w:ascii="仿宋" w:hAnsi="仿宋" w:eastAsia="仿宋" w:cs="仿宋"/>
          <w:spacing w:val="4"/>
          <w:sz w:val="31"/>
          <w:szCs w:val="31"/>
        </w:rPr>
        <w:t>辆、离退休干部用车</w:t>
      </w:r>
      <w:r>
        <w:rPr>
          <w:rFonts w:ascii="仿宋" w:hAnsi="仿宋" w:eastAsia="仿宋" w:cs="仿宋"/>
          <w:spacing w:val="-41"/>
          <w:sz w:val="31"/>
          <w:szCs w:val="31"/>
        </w:rPr>
        <w:t xml:space="preserve"> </w:t>
      </w:r>
      <w:r>
        <w:rPr>
          <w:rFonts w:ascii="仿宋" w:hAnsi="仿宋" w:eastAsia="仿宋" w:cs="仿宋"/>
          <w:spacing w:val="4"/>
          <w:sz w:val="31"/>
          <w:szCs w:val="31"/>
        </w:rPr>
        <w:t>0</w:t>
      </w:r>
      <w:r>
        <w:rPr>
          <w:rFonts w:ascii="仿宋" w:hAnsi="仿宋" w:eastAsia="仿宋" w:cs="仿宋"/>
          <w:spacing w:val="-62"/>
          <w:sz w:val="31"/>
          <w:szCs w:val="31"/>
        </w:rPr>
        <w:t xml:space="preserve"> </w:t>
      </w:r>
      <w:r>
        <w:rPr>
          <w:rFonts w:ascii="仿宋" w:hAnsi="仿宋" w:eastAsia="仿宋" w:cs="仿宋"/>
          <w:spacing w:val="4"/>
          <w:sz w:val="31"/>
          <w:szCs w:val="31"/>
        </w:rPr>
        <w:t>辆</w:t>
      </w:r>
      <w:r>
        <w:rPr>
          <w:rFonts w:ascii="仿宋" w:hAnsi="仿宋" w:eastAsia="仿宋" w:cs="仿宋"/>
          <w:spacing w:val="3"/>
          <w:sz w:val="31"/>
          <w:szCs w:val="31"/>
        </w:rPr>
        <w:t>、其他用车</w:t>
      </w:r>
      <w:r>
        <w:rPr>
          <w:rFonts w:ascii="仿宋" w:hAnsi="仿宋" w:eastAsia="仿宋" w:cs="仿宋"/>
          <w:spacing w:val="-39"/>
          <w:sz w:val="31"/>
          <w:szCs w:val="31"/>
        </w:rPr>
        <w:t xml:space="preserve"> </w:t>
      </w:r>
      <w:r>
        <w:rPr>
          <w:rFonts w:ascii="仿宋" w:hAnsi="仿宋" w:eastAsia="仿宋" w:cs="仿宋"/>
          <w:spacing w:val="3"/>
          <w:sz w:val="31"/>
          <w:szCs w:val="31"/>
        </w:rPr>
        <w:t>0</w:t>
      </w:r>
      <w:r>
        <w:rPr>
          <w:rFonts w:ascii="仿宋" w:hAnsi="仿宋" w:eastAsia="仿宋" w:cs="仿宋"/>
          <w:sz w:val="31"/>
          <w:szCs w:val="31"/>
        </w:rPr>
        <w:t xml:space="preserve">  </w:t>
      </w:r>
      <w:r>
        <w:rPr>
          <w:rFonts w:ascii="仿宋" w:hAnsi="仿宋" w:eastAsia="仿宋" w:cs="仿宋"/>
          <w:spacing w:val="12"/>
          <w:sz w:val="31"/>
          <w:szCs w:val="31"/>
        </w:rPr>
        <w:t>辆，其他用车主要是：无其他用车；单位价值</w:t>
      </w:r>
      <w:r>
        <w:rPr>
          <w:rFonts w:ascii="仿宋" w:hAnsi="仿宋" w:eastAsia="仿宋" w:cs="仿宋"/>
          <w:spacing w:val="-39"/>
          <w:sz w:val="31"/>
          <w:szCs w:val="31"/>
        </w:rPr>
        <w:t xml:space="preserve"> </w:t>
      </w:r>
      <w:r>
        <w:rPr>
          <w:rFonts w:ascii="仿宋" w:hAnsi="仿宋" w:eastAsia="仿宋" w:cs="仿宋"/>
          <w:spacing w:val="12"/>
          <w:sz w:val="31"/>
          <w:szCs w:val="31"/>
        </w:rPr>
        <w:t>50</w:t>
      </w:r>
      <w:r>
        <w:rPr>
          <w:rFonts w:ascii="仿宋" w:hAnsi="仿宋" w:eastAsia="仿宋" w:cs="仿宋"/>
          <w:spacing w:val="-38"/>
          <w:sz w:val="31"/>
          <w:szCs w:val="31"/>
        </w:rPr>
        <w:t xml:space="preserve"> </w:t>
      </w:r>
      <w:r>
        <w:rPr>
          <w:rFonts w:ascii="仿宋" w:hAnsi="仿宋" w:eastAsia="仿宋" w:cs="仿宋"/>
          <w:spacing w:val="12"/>
          <w:sz w:val="31"/>
          <w:szCs w:val="31"/>
        </w:rPr>
        <w:t>万</w:t>
      </w:r>
      <w:r>
        <w:rPr>
          <w:rFonts w:ascii="仿宋" w:hAnsi="仿宋" w:eastAsia="仿宋" w:cs="仿宋"/>
          <w:spacing w:val="11"/>
          <w:sz w:val="31"/>
          <w:szCs w:val="31"/>
        </w:rPr>
        <w:t>元以上</w:t>
      </w:r>
      <w:r>
        <w:rPr>
          <w:rFonts w:ascii="仿宋" w:hAnsi="仿宋" w:eastAsia="仿宋" w:cs="仿宋"/>
          <w:sz w:val="31"/>
          <w:szCs w:val="31"/>
        </w:rPr>
        <w:t xml:space="preserve"> </w:t>
      </w:r>
      <w:r>
        <w:rPr>
          <w:rFonts w:ascii="仿宋" w:hAnsi="仿宋" w:eastAsia="仿宋" w:cs="仿宋"/>
          <w:spacing w:val="-2"/>
          <w:sz w:val="31"/>
          <w:szCs w:val="31"/>
        </w:rPr>
        <w:t>通用设备</w:t>
      </w:r>
      <w:r>
        <w:rPr>
          <w:rFonts w:ascii="仿宋" w:hAnsi="仿宋" w:eastAsia="仿宋" w:cs="仿宋"/>
          <w:spacing w:val="-30"/>
          <w:sz w:val="31"/>
          <w:szCs w:val="31"/>
        </w:rPr>
        <w:t xml:space="preserve"> </w:t>
      </w:r>
      <w:r>
        <w:rPr>
          <w:rFonts w:ascii="仿宋" w:hAnsi="仿宋" w:eastAsia="仿宋" w:cs="仿宋"/>
          <w:spacing w:val="-2"/>
          <w:sz w:val="31"/>
          <w:szCs w:val="31"/>
        </w:rPr>
        <w:t>1 台（套）、单位价值</w:t>
      </w:r>
      <w:r>
        <w:rPr>
          <w:rFonts w:ascii="仿宋" w:hAnsi="仿宋" w:eastAsia="仿宋" w:cs="仿宋"/>
          <w:spacing w:val="-33"/>
          <w:sz w:val="31"/>
          <w:szCs w:val="31"/>
        </w:rPr>
        <w:t xml:space="preserve"> </w:t>
      </w:r>
      <w:r>
        <w:rPr>
          <w:rFonts w:ascii="仿宋" w:hAnsi="仿宋" w:eastAsia="仿宋" w:cs="仿宋"/>
          <w:spacing w:val="-2"/>
          <w:sz w:val="31"/>
          <w:szCs w:val="31"/>
        </w:rPr>
        <w:t>100</w:t>
      </w:r>
      <w:r>
        <w:rPr>
          <w:rFonts w:ascii="仿宋" w:hAnsi="仿宋" w:eastAsia="仿宋" w:cs="仿宋"/>
          <w:spacing w:val="-40"/>
          <w:sz w:val="31"/>
          <w:szCs w:val="31"/>
        </w:rPr>
        <w:t xml:space="preserve"> </w:t>
      </w:r>
      <w:r>
        <w:rPr>
          <w:rFonts w:ascii="仿宋" w:hAnsi="仿宋" w:eastAsia="仿宋" w:cs="仿宋"/>
          <w:spacing w:val="-2"/>
          <w:sz w:val="31"/>
          <w:szCs w:val="31"/>
        </w:rPr>
        <w:t>万元以上专用设备</w:t>
      </w:r>
      <w:r>
        <w:rPr>
          <w:rFonts w:ascii="仿宋" w:hAnsi="仿宋" w:eastAsia="仿宋" w:cs="仿宋"/>
          <w:spacing w:val="-33"/>
          <w:sz w:val="31"/>
          <w:szCs w:val="31"/>
        </w:rPr>
        <w:t xml:space="preserve"> </w:t>
      </w:r>
      <w:r>
        <w:rPr>
          <w:rFonts w:ascii="仿宋" w:hAnsi="仿宋" w:eastAsia="仿宋" w:cs="仿宋"/>
          <w:spacing w:val="-2"/>
          <w:sz w:val="31"/>
          <w:szCs w:val="31"/>
        </w:rPr>
        <w:t>0 台</w:t>
      </w:r>
    </w:p>
    <w:p>
      <w:pPr>
        <w:spacing w:line="226" w:lineRule="auto"/>
        <w:ind w:left="18"/>
        <w:rPr>
          <w:rFonts w:ascii="仿宋" w:hAnsi="仿宋" w:eastAsia="仿宋" w:cs="仿宋"/>
          <w:sz w:val="31"/>
          <w:szCs w:val="31"/>
        </w:rPr>
      </w:pPr>
      <w:r>
        <w:rPr>
          <w:rFonts w:ascii="仿宋" w:hAnsi="仿宋" w:eastAsia="仿宋" w:cs="仿宋"/>
          <w:spacing w:val="-26"/>
          <w:sz w:val="31"/>
          <w:szCs w:val="31"/>
        </w:rPr>
        <w:t>（套）。</w:t>
      </w:r>
    </w:p>
    <w:p>
      <w:pPr>
        <w:spacing w:before="243" w:line="226" w:lineRule="auto"/>
        <w:ind w:left="671"/>
        <w:rPr>
          <w:rFonts w:ascii="SimHei" w:hAnsi="SimHei" w:eastAsia="SimHei" w:cs="SimHei"/>
          <w:sz w:val="31"/>
          <w:szCs w:val="31"/>
        </w:rPr>
      </w:pPr>
      <w:r>
        <w:rPr>
          <w:rFonts w:ascii="SimHei" w:hAnsi="SimHei" w:eastAsia="SimHei" w:cs="SimHei"/>
          <w:spacing w:val="8"/>
          <w:sz w:val="31"/>
          <w:szCs w:val="31"/>
        </w:rPr>
        <w:t>十一、预算绩效的情况说明</w:t>
      </w:r>
    </w:p>
    <w:p>
      <w:pPr>
        <w:spacing w:before="244" w:line="372" w:lineRule="auto"/>
        <w:ind w:left="35" w:right="97" w:firstLine="628"/>
        <w:rPr>
          <w:rFonts w:ascii="仿宋" w:hAnsi="仿宋" w:eastAsia="仿宋" w:cs="仿宋"/>
          <w:sz w:val="31"/>
          <w:szCs w:val="31"/>
        </w:rPr>
      </w:pPr>
      <w:r>
        <w:rPr>
          <w:rFonts w:ascii="仿宋" w:hAnsi="仿宋" w:eastAsia="仿宋" w:cs="仿宋"/>
          <w:spacing w:val="12"/>
          <w:sz w:val="31"/>
          <w:szCs w:val="31"/>
        </w:rPr>
        <w:t>根据预算绩效管理要求，我单位</w:t>
      </w:r>
      <w:r>
        <w:rPr>
          <w:rFonts w:ascii="仿宋" w:hAnsi="仿宋" w:eastAsia="仿宋" w:cs="仿宋"/>
          <w:spacing w:val="-36"/>
          <w:sz w:val="31"/>
          <w:szCs w:val="31"/>
        </w:rPr>
        <w:t xml:space="preserve"> </w:t>
      </w:r>
      <w:r>
        <w:rPr>
          <w:rFonts w:ascii="仿宋" w:hAnsi="仿宋" w:eastAsia="仿宋" w:cs="仿宋"/>
          <w:spacing w:val="12"/>
          <w:sz w:val="31"/>
          <w:szCs w:val="31"/>
        </w:rPr>
        <w:t>2020</w:t>
      </w:r>
      <w:r>
        <w:rPr>
          <w:rFonts w:ascii="仿宋" w:hAnsi="仿宋" w:eastAsia="仿宋" w:cs="仿宋"/>
          <w:spacing w:val="-51"/>
          <w:sz w:val="31"/>
          <w:szCs w:val="31"/>
        </w:rPr>
        <w:t xml:space="preserve"> </w:t>
      </w:r>
      <w:r>
        <w:rPr>
          <w:rFonts w:ascii="仿宋" w:hAnsi="仿宋" w:eastAsia="仿宋" w:cs="仿宋"/>
          <w:spacing w:val="12"/>
          <w:sz w:val="31"/>
          <w:szCs w:val="31"/>
        </w:rPr>
        <w:t>年度开展预算绩</w:t>
      </w:r>
      <w:r>
        <w:rPr>
          <w:rFonts w:ascii="仿宋" w:hAnsi="仿宋" w:eastAsia="仿宋" w:cs="仿宋"/>
          <w:sz w:val="31"/>
          <w:szCs w:val="31"/>
        </w:rPr>
        <w:t xml:space="preserve"> </w:t>
      </w:r>
      <w:r>
        <w:rPr>
          <w:rFonts w:ascii="仿宋" w:hAnsi="仿宋" w:eastAsia="仿宋" w:cs="仿宋"/>
          <w:spacing w:val="8"/>
          <w:sz w:val="31"/>
          <w:szCs w:val="31"/>
        </w:rPr>
        <w:t>效评价项目</w:t>
      </w:r>
      <w:r>
        <w:rPr>
          <w:rFonts w:ascii="仿宋" w:hAnsi="仿宋" w:eastAsia="仿宋" w:cs="仿宋"/>
          <w:spacing w:val="-24"/>
          <w:sz w:val="31"/>
          <w:szCs w:val="31"/>
        </w:rPr>
        <w:t xml:space="preserve"> </w:t>
      </w:r>
      <w:r>
        <w:rPr>
          <w:rFonts w:ascii="仿宋" w:hAnsi="仿宋" w:eastAsia="仿宋" w:cs="仿宋"/>
          <w:spacing w:val="8"/>
          <w:sz w:val="31"/>
          <w:szCs w:val="31"/>
        </w:rPr>
        <w:t>0</w:t>
      </w:r>
      <w:r>
        <w:rPr>
          <w:rFonts w:ascii="仿宋" w:hAnsi="仿宋" w:eastAsia="仿宋" w:cs="仿宋"/>
          <w:spacing w:val="-53"/>
          <w:sz w:val="31"/>
          <w:szCs w:val="31"/>
        </w:rPr>
        <w:t xml:space="preserve"> </w:t>
      </w:r>
      <w:r>
        <w:rPr>
          <w:rFonts w:ascii="仿宋" w:hAnsi="仿宋" w:eastAsia="仿宋" w:cs="仿宋"/>
          <w:spacing w:val="8"/>
          <w:sz w:val="31"/>
          <w:szCs w:val="31"/>
        </w:rPr>
        <w:t>个，共涉及资金</w:t>
      </w:r>
      <w:r>
        <w:rPr>
          <w:rFonts w:ascii="仿宋" w:hAnsi="仿宋" w:eastAsia="仿宋" w:cs="仿宋"/>
          <w:spacing w:val="-33"/>
          <w:sz w:val="31"/>
          <w:szCs w:val="31"/>
        </w:rPr>
        <w:t xml:space="preserve"> </w:t>
      </w:r>
      <w:r>
        <w:rPr>
          <w:rFonts w:ascii="仿宋" w:hAnsi="仿宋" w:eastAsia="仿宋" w:cs="仿宋"/>
          <w:spacing w:val="8"/>
          <w:sz w:val="31"/>
          <w:szCs w:val="31"/>
        </w:rPr>
        <w:t>0.00</w:t>
      </w:r>
      <w:r>
        <w:rPr>
          <w:rFonts w:ascii="仿宋" w:hAnsi="仿宋" w:eastAsia="仿宋" w:cs="仿宋"/>
          <w:spacing w:val="-40"/>
          <w:sz w:val="31"/>
          <w:szCs w:val="31"/>
        </w:rPr>
        <w:t xml:space="preserve"> </w:t>
      </w:r>
      <w:r>
        <w:rPr>
          <w:rFonts w:ascii="仿宋" w:hAnsi="仿宋" w:eastAsia="仿宋" w:cs="仿宋"/>
          <w:spacing w:val="8"/>
          <w:sz w:val="31"/>
          <w:szCs w:val="31"/>
        </w:rPr>
        <w:t>万元，我单位无预算绩</w:t>
      </w:r>
    </w:p>
    <w:p>
      <w:pPr>
        <w:spacing w:line="223" w:lineRule="auto"/>
        <w:ind w:left="35"/>
        <w:rPr>
          <w:rFonts w:ascii="仿宋" w:hAnsi="仿宋" w:eastAsia="仿宋" w:cs="仿宋"/>
          <w:sz w:val="31"/>
          <w:szCs w:val="31"/>
        </w:rPr>
      </w:pPr>
      <w:r>
        <w:rPr>
          <w:rFonts w:ascii="仿宋" w:hAnsi="仿宋" w:eastAsia="仿宋" w:cs="仿宋"/>
          <w:spacing w:val="4"/>
          <w:sz w:val="31"/>
          <w:szCs w:val="31"/>
        </w:rPr>
        <w:t>效管理项目。</w:t>
      </w:r>
    </w:p>
    <w:p>
      <w:pPr>
        <w:spacing w:before="247" w:line="227" w:lineRule="auto"/>
        <w:ind w:left="2820"/>
        <w:rPr>
          <w:rFonts w:ascii="SimHei" w:hAnsi="SimHei" w:eastAsia="SimHei" w:cs="SimHei"/>
          <w:sz w:val="31"/>
          <w:szCs w:val="31"/>
        </w:rPr>
      </w:pPr>
      <w:r>
        <w:rPr>
          <w:rFonts w:ascii="SimHei" w:hAnsi="SimHei" w:eastAsia="SimHei" w:cs="SimHei"/>
          <w:spacing w:val="8"/>
          <w:sz w:val="31"/>
          <w:szCs w:val="31"/>
        </w:rPr>
        <w:t>第三部分 专业名词解释</w:t>
      </w:r>
    </w:p>
    <w:p>
      <w:pPr>
        <w:spacing w:before="245" w:line="222" w:lineRule="auto"/>
        <w:ind w:left="671"/>
        <w:rPr>
          <w:rFonts w:ascii="仿宋" w:hAnsi="仿宋" w:eastAsia="仿宋" w:cs="仿宋"/>
          <w:sz w:val="31"/>
          <w:szCs w:val="31"/>
        </w:rPr>
      </w:pPr>
      <w:r>
        <w:rPr>
          <w:rFonts w:ascii="仿宋" w:hAnsi="仿宋" w:eastAsia="仿宋" w:cs="仿宋"/>
          <w:spacing w:val="8"/>
          <w:sz w:val="31"/>
          <w:szCs w:val="31"/>
        </w:rPr>
        <w:t>财政拨款收入：指同级财政当年拨付的资金。</w:t>
      </w:r>
    </w:p>
    <w:p>
      <w:pPr>
        <w:spacing w:before="250" w:line="624" w:lineRule="exact"/>
        <w:ind w:left="674"/>
        <w:rPr>
          <w:rFonts w:ascii="仿宋" w:hAnsi="仿宋" w:eastAsia="仿宋" w:cs="仿宋"/>
          <w:sz w:val="31"/>
          <w:szCs w:val="31"/>
        </w:rPr>
      </w:pPr>
      <w:r>
        <w:rPr>
          <w:rFonts w:ascii="仿宋" w:hAnsi="仿宋" w:eastAsia="仿宋" w:cs="仿宋"/>
          <w:spacing w:val="8"/>
          <w:position w:val="23"/>
          <w:sz w:val="31"/>
          <w:szCs w:val="31"/>
        </w:rPr>
        <w:t>上级补助收入：指事业单位从主管部门和上级单位取得</w:t>
      </w:r>
    </w:p>
    <w:p>
      <w:pPr>
        <w:spacing w:before="2" w:line="221" w:lineRule="auto"/>
        <w:ind w:left="53"/>
        <w:rPr>
          <w:rFonts w:ascii="仿宋" w:hAnsi="仿宋" w:eastAsia="仿宋" w:cs="仿宋"/>
          <w:sz w:val="31"/>
          <w:szCs w:val="31"/>
        </w:rPr>
      </w:pPr>
      <w:r>
        <w:rPr>
          <w:rFonts w:ascii="仿宋" w:hAnsi="仿宋" w:eastAsia="仿宋" w:cs="仿宋"/>
          <w:spacing w:val="4"/>
          <w:sz w:val="31"/>
          <w:szCs w:val="31"/>
        </w:rPr>
        <w:t>的非财政补助收入。</w:t>
      </w:r>
    </w:p>
    <w:p>
      <w:pPr>
        <w:spacing w:before="251" w:line="624" w:lineRule="exact"/>
        <w:ind w:left="677"/>
        <w:rPr>
          <w:rFonts w:ascii="仿宋" w:hAnsi="仿宋" w:eastAsia="仿宋" w:cs="仿宋"/>
          <w:sz w:val="31"/>
          <w:szCs w:val="31"/>
        </w:rPr>
      </w:pPr>
      <w:r>
        <w:rPr>
          <w:rFonts w:ascii="仿宋" w:hAnsi="仿宋" w:eastAsia="仿宋" w:cs="仿宋"/>
          <w:spacing w:val="8"/>
          <w:position w:val="23"/>
          <w:sz w:val="31"/>
          <w:szCs w:val="31"/>
        </w:rPr>
        <w:t>事业收入：指事业单位开展专业业务活动及其辅助活动</w:t>
      </w:r>
    </w:p>
    <w:p>
      <w:pPr>
        <w:spacing w:before="1" w:line="222" w:lineRule="auto"/>
        <w:ind w:left="27"/>
        <w:rPr>
          <w:rFonts w:ascii="仿宋" w:hAnsi="仿宋" w:eastAsia="仿宋" w:cs="仿宋"/>
          <w:sz w:val="31"/>
          <w:szCs w:val="31"/>
        </w:rPr>
      </w:pPr>
      <w:r>
        <w:rPr>
          <w:rFonts w:ascii="仿宋" w:hAnsi="仿宋" w:eastAsia="仿宋" w:cs="仿宋"/>
          <w:spacing w:val="6"/>
          <w:sz w:val="31"/>
          <w:szCs w:val="31"/>
        </w:rPr>
        <w:t>所取得的收入。</w:t>
      </w:r>
    </w:p>
    <w:p>
      <w:pPr>
        <w:spacing w:before="251" w:line="624" w:lineRule="exact"/>
        <w:ind w:left="674"/>
        <w:rPr>
          <w:rFonts w:ascii="仿宋" w:hAnsi="仿宋" w:eastAsia="仿宋" w:cs="仿宋"/>
          <w:sz w:val="31"/>
          <w:szCs w:val="31"/>
        </w:rPr>
      </w:pPr>
      <w:r>
        <w:rPr>
          <w:rFonts w:ascii="仿宋" w:hAnsi="仿宋" w:eastAsia="仿宋" w:cs="仿宋"/>
          <w:spacing w:val="8"/>
          <w:position w:val="23"/>
          <w:sz w:val="31"/>
          <w:szCs w:val="31"/>
        </w:rPr>
        <w:t>经营收入：指事业单位在专业业务活动及其辅助活动之</w:t>
      </w:r>
    </w:p>
    <w:p>
      <w:pPr>
        <w:spacing w:before="1" w:line="221" w:lineRule="auto"/>
        <w:ind w:left="41"/>
        <w:rPr>
          <w:rFonts w:ascii="仿宋" w:hAnsi="仿宋" w:eastAsia="仿宋" w:cs="仿宋"/>
          <w:sz w:val="31"/>
          <w:szCs w:val="31"/>
        </w:rPr>
      </w:pPr>
      <w:r>
        <w:rPr>
          <w:rFonts w:ascii="仿宋" w:hAnsi="仿宋" w:eastAsia="仿宋" w:cs="仿宋"/>
          <w:spacing w:val="7"/>
          <w:sz w:val="31"/>
          <w:szCs w:val="31"/>
        </w:rPr>
        <w:t>外开展非独立核算经营活动取得的收入。</w:t>
      </w:r>
    </w:p>
    <w:p>
      <w:pPr>
        <w:spacing w:before="251" w:line="624" w:lineRule="exact"/>
        <w:ind w:left="690"/>
        <w:rPr>
          <w:rFonts w:ascii="仿宋" w:hAnsi="仿宋" w:eastAsia="仿宋" w:cs="仿宋"/>
          <w:sz w:val="31"/>
          <w:szCs w:val="31"/>
        </w:rPr>
      </w:pPr>
      <w:r>
        <w:rPr>
          <w:rFonts w:ascii="仿宋" w:hAnsi="仿宋" w:eastAsia="仿宋" w:cs="仿宋"/>
          <w:spacing w:val="8"/>
          <w:position w:val="23"/>
          <w:sz w:val="31"/>
          <w:szCs w:val="31"/>
        </w:rPr>
        <w:t>附属单位上缴收入：指事业单位附属的独立核</w:t>
      </w:r>
      <w:r>
        <w:rPr>
          <w:rFonts w:ascii="仿宋" w:hAnsi="仿宋" w:eastAsia="仿宋" w:cs="仿宋"/>
          <w:spacing w:val="7"/>
          <w:position w:val="23"/>
          <w:sz w:val="31"/>
          <w:szCs w:val="31"/>
        </w:rPr>
        <w:t>算单位按</w:t>
      </w:r>
    </w:p>
    <w:p>
      <w:pPr>
        <w:spacing w:before="1" w:line="222" w:lineRule="auto"/>
        <w:ind w:left="34"/>
        <w:rPr>
          <w:rFonts w:ascii="仿宋" w:hAnsi="仿宋" w:eastAsia="仿宋" w:cs="仿宋"/>
          <w:sz w:val="31"/>
          <w:szCs w:val="31"/>
        </w:rPr>
      </w:pPr>
      <w:r>
        <w:rPr>
          <w:rFonts w:ascii="仿宋" w:hAnsi="仿宋" w:eastAsia="仿宋" w:cs="仿宋"/>
          <w:spacing w:val="6"/>
          <w:sz w:val="31"/>
          <w:szCs w:val="31"/>
        </w:rPr>
        <w:t>有关规定上缴的收入。</w:t>
      </w:r>
    </w:p>
    <w:p>
      <w:pPr>
        <w:spacing w:before="251" w:line="624" w:lineRule="exact"/>
        <w:ind w:right="84"/>
        <w:jc w:val="right"/>
        <w:rPr>
          <w:rFonts w:ascii="仿宋" w:hAnsi="仿宋" w:eastAsia="仿宋" w:cs="仿宋"/>
          <w:sz w:val="31"/>
          <w:szCs w:val="31"/>
        </w:rPr>
      </w:pPr>
      <w:r>
        <w:rPr>
          <w:rFonts w:ascii="仿宋" w:hAnsi="仿宋" w:eastAsia="仿宋" w:cs="仿宋"/>
          <w:spacing w:val="-26"/>
          <w:position w:val="23"/>
          <w:sz w:val="31"/>
          <w:szCs w:val="31"/>
        </w:rPr>
        <w:t>其他收入：指除上述“财政拨款收入”、“事业收</w:t>
      </w:r>
      <w:r>
        <w:rPr>
          <w:rFonts w:ascii="仿宋" w:hAnsi="仿宋" w:eastAsia="仿宋" w:cs="仿宋"/>
          <w:spacing w:val="-27"/>
          <w:position w:val="23"/>
          <w:sz w:val="31"/>
          <w:szCs w:val="31"/>
        </w:rPr>
        <w:t>入”、“经</w:t>
      </w:r>
    </w:p>
    <w:p>
      <w:pPr>
        <w:spacing w:line="221" w:lineRule="auto"/>
        <w:ind w:left="47"/>
        <w:rPr>
          <w:rFonts w:ascii="仿宋" w:hAnsi="仿宋" w:eastAsia="仿宋" w:cs="仿宋"/>
          <w:sz w:val="31"/>
          <w:szCs w:val="31"/>
        </w:rPr>
      </w:pPr>
      <w:r>
        <w:rPr>
          <w:rFonts w:ascii="仿宋" w:hAnsi="仿宋" w:eastAsia="仿宋" w:cs="仿宋"/>
          <w:spacing w:val="-6"/>
          <w:sz w:val="31"/>
          <w:szCs w:val="31"/>
        </w:rPr>
        <w:t>营收入”、“附属单位上缴收入”等之外取得的收入。</w:t>
      </w:r>
    </w:p>
    <w:p>
      <w:pPr>
        <w:spacing w:before="252" w:line="219" w:lineRule="auto"/>
        <w:ind w:left="671"/>
        <w:rPr>
          <w:rFonts w:ascii="仿宋" w:hAnsi="仿宋" w:eastAsia="仿宋" w:cs="仿宋"/>
          <w:sz w:val="31"/>
          <w:szCs w:val="31"/>
        </w:rPr>
      </w:pPr>
      <w:r>
        <w:rPr>
          <w:rFonts w:ascii="仿宋" w:hAnsi="仿宋" w:eastAsia="仿宋" w:cs="仿宋"/>
          <w:spacing w:val="8"/>
          <w:sz w:val="31"/>
          <w:szCs w:val="31"/>
        </w:rPr>
        <w:t>年初结转和结余：指以前年度支出预算因客观条件变化</w:t>
      </w:r>
    </w:p>
    <w:p>
      <w:pPr>
        <w:spacing w:line="219" w:lineRule="auto"/>
        <w:rPr>
          <w:rFonts w:ascii="仿宋" w:hAnsi="仿宋" w:eastAsia="仿宋" w:cs="仿宋"/>
          <w:sz w:val="31"/>
          <w:szCs w:val="31"/>
        </w:rPr>
        <w:sectPr>
          <w:footerReference r:id="rId13" w:type="default"/>
          <w:pgSz w:w="11906" w:h="16839"/>
          <w:pgMar w:top="1431" w:right="1704" w:bottom="1156" w:left="1785" w:header="0" w:footer="994" w:gutter="0"/>
        </w:sectPr>
      </w:pPr>
    </w:p>
    <w:p>
      <w:pPr>
        <w:spacing w:before="162" w:line="372" w:lineRule="auto"/>
        <w:ind w:left="16" w:right="83" w:firstLine="9"/>
        <w:jc w:val="both"/>
        <w:rPr>
          <w:rFonts w:ascii="仿宋" w:hAnsi="仿宋" w:eastAsia="仿宋" w:cs="仿宋"/>
          <w:sz w:val="31"/>
          <w:szCs w:val="31"/>
        </w:rPr>
      </w:pPr>
      <w:r>
        <w:rPr>
          <w:rFonts w:ascii="仿宋" w:hAnsi="仿宋" w:eastAsia="仿宋" w:cs="仿宋"/>
          <w:spacing w:val="9"/>
          <w:sz w:val="31"/>
          <w:szCs w:val="31"/>
        </w:rPr>
        <w:t>未执行完毕、结转到本年度按有关规定继续使用的</w:t>
      </w:r>
      <w:r>
        <w:rPr>
          <w:rFonts w:ascii="仿宋" w:hAnsi="仿宋" w:eastAsia="仿宋" w:cs="仿宋"/>
          <w:spacing w:val="8"/>
          <w:sz w:val="31"/>
          <w:szCs w:val="31"/>
        </w:rPr>
        <w:t>资金，既</w:t>
      </w:r>
      <w:r>
        <w:rPr>
          <w:rFonts w:ascii="仿宋" w:hAnsi="仿宋" w:eastAsia="仿宋" w:cs="仿宋"/>
          <w:sz w:val="31"/>
          <w:szCs w:val="31"/>
        </w:rPr>
        <w:t xml:space="preserve"> </w:t>
      </w:r>
      <w:r>
        <w:rPr>
          <w:rFonts w:ascii="仿宋" w:hAnsi="仿宋" w:eastAsia="仿宋" w:cs="仿宋"/>
          <w:spacing w:val="9"/>
          <w:sz w:val="31"/>
          <w:szCs w:val="31"/>
        </w:rPr>
        <w:t>包括财政拨款结转和结余，也包括事业收入、经营收入、其</w:t>
      </w:r>
    </w:p>
    <w:p>
      <w:pPr>
        <w:spacing w:before="1" w:line="218" w:lineRule="auto"/>
        <w:ind w:left="21"/>
        <w:rPr>
          <w:rFonts w:ascii="仿宋" w:hAnsi="仿宋" w:eastAsia="仿宋" w:cs="仿宋"/>
          <w:sz w:val="31"/>
          <w:szCs w:val="31"/>
        </w:rPr>
      </w:pPr>
      <w:r>
        <w:rPr>
          <w:rFonts w:ascii="仿宋" w:hAnsi="仿宋" w:eastAsia="仿宋" w:cs="仿宋"/>
          <w:spacing w:val="8"/>
          <w:sz w:val="31"/>
          <w:szCs w:val="31"/>
        </w:rPr>
        <w:t>他收入的结转和结余。</w:t>
      </w:r>
    </w:p>
    <w:p>
      <w:pPr>
        <w:spacing w:before="254" w:line="372" w:lineRule="auto"/>
        <w:ind w:left="27" w:right="86" w:firstLine="643"/>
        <w:rPr>
          <w:rFonts w:ascii="仿宋" w:hAnsi="仿宋" w:eastAsia="仿宋" w:cs="仿宋"/>
          <w:sz w:val="31"/>
          <w:szCs w:val="31"/>
        </w:rPr>
      </w:pPr>
      <w:r>
        <w:rPr>
          <w:rFonts w:ascii="仿宋" w:hAnsi="仿宋" w:eastAsia="仿宋" w:cs="仿宋"/>
          <w:spacing w:val="8"/>
          <w:sz w:val="31"/>
          <w:szCs w:val="31"/>
        </w:rPr>
        <w:t>年末结转和结余：指本年度或以前年度预算安排、因客</w:t>
      </w:r>
      <w:r>
        <w:rPr>
          <w:rFonts w:ascii="仿宋" w:hAnsi="仿宋" w:eastAsia="仿宋" w:cs="仿宋"/>
          <w:spacing w:val="13"/>
          <w:sz w:val="31"/>
          <w:szCs w:val="31"/>
        </w:rPr>
        <w:t xml:space="preserve"> </w:t>
      </w:r>
      <w:r>
        <w:rPr>
          <w:rFonts w:ascii="仿宋" w:hAnsi="仿宋" w:eastAsia="仿宋" w:cs="仿宋"/>
          <w:spacing w:val="9"/>
          <w:sz w:val="31"/>
          <w:szCs w:val="31"/>
        </w:rPr>
        <w:t>观条件发生变化无法按原计划实施，需要延迟</w:t>
      </w:r>
      <w:r>
        <w:rPr>
          <w:rFonts w:ascii="仿宋" w:hAnsi="仿宋" w:eastAsia="仿宋" w:cs="仿宋"/>
          <w:spacing w:val="8"/>
          <w:sz w:val="31"/>
          <w:szCs w:val="31"/>
        </w:rPr>
        <w:t>到以后年度按</w:t>
      </w:r>
      <w:r>
        <w:rPr>
          <w:rFonts w:ascii="仿宋" w:hAnsi="仿宋" w:eastAsia="仿宋" w:cs="仿宋"/>
          <w:sz w:val="31"/>
          <w:szCs w:val="31"/>
        </w:rPr>
        <w:t xml:space="preserve"> </w:t>
      </w:r>
      <w:r>
        <w:rPr>
          <w:rFonts w:ascii="仿宋" w:hAnsi="仿宋" w:eastAsia="仿宋" w:cs="仿宋"/>
          <w:spacing w:val="9"/>
          <w:sz w:val="31"/>
          <w:szCs w:val="31"/>
        </w:rPr>
        <w:t>有关规定继续使用的资金，既包括财政拨款结转</w:t>
      </w:r>
      <w:r>
        <w:rPr>
          <w:rFonts w:ascii="仿宋" w:hAnsi="仿宋" w:eastAsia="仿宋" w:cs="仿宋"/>
          <w:spacing w:val="8"/>
          <w:sz w:val="31"/>
          <w:szCs w:val="31"/>
        </w:rPr>
        <w:t>和结余，也</w:t>
      </w:r>
    </w:p>
    <w:p>
      <w:pPr>
        <w:spacing w:before="1" w:line="218" w:lineRule="auto"/>
        <w:ind w:left="16"/>
        <w:rPr>
          <w:rFonts w:ascii="仿宋" w:hAnsi="仿宋" w:eastAsia="仿宋" w:cs="仿宋"/>
          <w:sz w:val="31"/>
          <w:szCs w:val="31"/>
        </w:rPr>
      </w:pPr>
      <w:r>
        <w:rPr>
          <w:rFonts w:ascii="仿宋" w:hAnsi="仿宋" w:eastAsia="仿宋" w:cs="仿宋"/>
          <w:spacing w:val="9"/>
          <w:sz w:val="31"/>
          <w:szCs w:val="31"/>
        </w:rPr>
        <w:t>包括事业收入、经营收入、其他收入的结转和结余。</w:t>
      </w:r>
    </w:p>
    <w:p>
      <w:pPr>
        <w:spacing w:before="256" w:line="624" w:lineRule="exact"/>
        <w:ind w:right="86"/>
        <w:jc w:val="right"/>
        <w:rPr>
          <w:rFonts w:ascii="仿宋" w:hAnsi="仿宋" w:eastAsia="仿宋" w:cs="仿宋"/>
          <w:sz w:val="31"/>
          <w:szCs w:val="31"/>
        </w:rPr>
      </w:pPr>
      <w:r>
        <w:rPr>
          <w:rFonts w:ascii="仿宋" w:hAnsi="仿宋" w:eastAsia="仿宋" w:cs="仿宋"/>
          <w:spacing w:val="9"/>
          <w:position w:val="23"/>
          <w:sz w:val="31"/>
          <w:szCs w:val="31"/>
        </w:rPr>
        <w:t>基本支出：指为保障机构正常运转、完成日常工作</w:t>
      </w:r>
      <w:r>
        <w:rPr>
          <w:rFonts w:ascii="仿宋" w:hAnsi="仿宋" w:eastAsia="仿宋" w:cs="仿宋"/>
          <w:spacing w:val="8"/>
          <w:position w:val="23"/>
          <w:sz w:val="31"/>
          <w:szCs w:val="31"/>
        </w:rPr>
        <w:t>任务</w:t>
      </w:r>
    </w:p>
    <w:p>
      <w:pPr>
        <w:spacing w:before="1" w:line="223" w:lineRule="auto"/>
        <w:ind w:left="46"/>
        <w:rPr>
          <w:rFonts w:ascii="仿宋" w:hAnsi="仿宋" w:eastAsia="仿宋" w:cs="仿宋"/>
          <w:sz w:val="31"/>
          <w:szCs w:val="31"/>
        </w:rPr>
      </w:pPr>
      <w:r>
        <w:rPr>
          <w:rFonts w:ascii="仿宋" w:hAnsi="仿宋" w:eastAsia="仿宋" w:cs="仿宋"/>
          <w:spacing w:val="6"/>
          <w:sz w:val="31"/>
          <w:szCs w:val="31"/>
        </w:rPr>
        <w:t>而发生的人员支出和公用支出。</w:t>
      </w:r>
    </w:p>
    <w:p>
      <w:pPr>
        <w:spacing w:before="249" w:line="624" w:lineRule="exact"/>
        <w:ind w:right="86"/>
        <w:jc w:val="right"/>
        <w:rPr>
          <w:rFonts w:ascii="仿宋" w:hAnsi="仿宋" w:eastAsia="仿宋" w:cs="仿宋"/>
          <w:sz w:val="31"/>
          <w:szCs w:val="31"/>
        </w:rPr>
      </w:pPr>
      <w:r>
        <w:rPr>
          <w:rFonts w:ascii="仿宋" w:hAnsi="仿宋" w:eastAsia="仿宋" w:cs="仿宋"/>
          <w:spacing w:val="8"/>
          <w:position w:val="23"/>
          <w:sz w:val="31"/>
          <w:szCs w:val="31"/>
        </w:rPr>
        <w:t>项目支出：指在基本支出之外为完成特定行政任务和事</w:t>
      </w:r>
    </w:p>
    <w:p>
      <w:pPr>
        <w:spacing w:before="1" w:line="222" w:lineRule="auto"/>
        <w:ind w:left="40"/>
        <w:rPr>
          <w:rFonts w:ascii="仿宋" w:hAnsi="仿宋" w:eastAsia="仿宋" w:cs="仿宋"/>
          <w:sz w:val="31"/>
          <w:szCs w:val="31"/>
        </w:rPr>
      </w:pPr>
      <w:r>
        <w:rPr>
          <w:rFonts w:ascii="仿宋" w:hAnsi="仿宋" w:eastAsia="仿宋" w:cs="仿宋"/>
          <w:spacing w:val="6"/>
          <w:sz w:val="31"/>
          <w:szCs w:val="31"/>
        </w:rPr>
        <w:t>业发展目标所发生的支出。</w:t>
      </w:r>
    </w:p>
    <w:p>
      <w:pPr>
        <w:spacing w:before="250" w:line="624" w:lineRule="exact"/>
        <w:ind w:right="86"/>
        <w:jc w:val="right"/>
        <w:rPr>
          <w:rFonts w:ascii="仿宋" w:hAnsi="仿宋" w:eastAsia="仿宋" w:cs="仿宋"/>
          <w:sz w:val="31"/>
          <w:szCs w:val="31"/>
        </w:rPr>
      </w:pPr>
      <w:r>
        <w:rPr>
          <w:rFonts w:ascii="仿宋" w:hAnsi="仿宋" w:eastAsia="仿宋" w:cs="仿宋"/>
          <w:spacing w:val="8"/>
          <w:position w:val="23"/>
          <w:sz w:val="31"/>
          <w:szCs w:val="31"/>
        </w:rPr>
        <w:t>经营支出：指事业单位在专业业务活动及其辅助活动之</w:t>
      </w:r>
    </w:p>
    <w:p>
      <w:pPr>
        <w:spacing w:before="1" w:line="221" w:lineRule="auto"/>
        <w:ind w:left="41"/>
        <w:rPr>
          <w:rFonts w:ascii="仿宋" w:hAnsi="仿宋" w:eastAsia="仿宋" w:cs="仿宋"/>
          <w:sz w:val="31"/>
          <w:szCs w:val="31"/>
        </w:rPr>
      </w:pPr>
      <w:r>
        <w:rPr>
          <w:rFonts w:ascii="仿宋" w:hAnsi="仿宋" w:eastAsia="仿宋" w:cs="仿宋"/>
          <w:spacing w:val="7"/>
          <w:sz w:val="31"/>
          <w:szCs w:val="31"/>
        </w:rPr>
        <w:t>外开展非独立核算经营活动发生的支出。</w:t>
      </w:r>
    </w:p>
    <w:p>
      <w:pPr>
        <w:spacing w:before="252" w:line="624" w:lineRule="exact"/>
        <w:ind w:right="86"/>
        <w:jc w:val="right"/>
        <w:rPr>
          <w:rFonts w:ascii="仿宋" w:hAnsi="仿宋" w:eastAsia="仿宋" w:cs="仿宋"/>
          <w:sz w:val="31"/>
          <w:szCs w:val="31"/>
        </w:rPr>
      </w:pPr>
      <w:r>
        <w:rPr>
          <w:rFonts w:ascii="仿宋" w:hAnsi="仿宋" w:eastAsia="仿宋" w:cs="仿宋"/>
          <w:spacing w:val="8"/>
          <w:position w:val="23"/>
          <w:sz w:val="31"/>
          <w:szCs w:val="31"/>
        </w:rPr>
        <w:t>对附属单位补助支出：指事业单位发生的用非财政预算</w:t>
      </w:r>
    </w:p>
    <w:p>
      <w:pPr>
        <w:spacing w:line="221" w:lineRule="auto"/>
        <w:ind w:left="40"/>
        <w:rPr>
          <w:rFonts w:ascii="仿宋" w:hAnsi="仿宋" w:eastAsia="仿宋" w:cs="仿宋"/>
          <w:sz w:val="31"/>
          <w:szCs w:val="31"/>
        </w:rPr>
      </w:pPr>
      <w:r>
        <w:rPr>
          <w:rFonts w:ascii="仿宋" w:hAnsi="仿宋" w:eastAsia="仿宋" w:cs="仿宋"/>
          <w:spacing w:val="7"/>
          <w:sz w:val="31"/>
          <w:szCs w:val="31"/>
        </w:rPr>
        <w:t>资金对附属单位的补助支出。</w:t>
      </w:r>
    </w:p>
    <w:p>
      <w:pPr>
        <w:spacing w:before="249" w:line="372" w:lineRule="auto"/>
        <w:ind w:left="25" w:firstLine="667"/>
        <w:rPr>
          <w:rFonts w:ascii="仿宋" w:hAnsi="仿宋" w:eastAsia="仿宋" w:cs="仿宋"/>
          <w:sz w:val="31"/>
          <w:szCs w:val="31"/>
        </w:rPr>
      </w:pPr>
      <w:r>
        <w:rPr>
          <w:rFonts w:ascii="仿宋" w:hAnsi="仿宋" w:eastAsia="仿宋" w:cs="仿宋"/>
          <w:spacing w:val="6"/>
          <w:sz w:val="31"/>
          <w:szCs w:val="31"/>
        </w:rPr>
        <w:t>“</w:t>
      </w:r>
      <w:r>
        <w:rPr>
          <w:rFonts w:ascii="仿宋" w:hAnsi="仿宋" w:eastAsia="仿宋" w:cs="仿宋"/>
          <w:spacing w:val="-116"/>
          <w:sz w:val="31"/>
          <w:szCs w:val="31"/>
        </w:rPr>
        <w:t xml:space="preserve"> </w:t>
      </w:r>
      <w:r>
        <w:rPr>
          <w:rFonts w:ascii="仿宋" w:hAnsi="仿宋" w:eastAsia="仿宋" w:cs="仿宋"/>
          <w:spacing w:val="6"/>
          <w:sz w:val="31"/>
          <w:szCs w:val="31"/>
        </w:rPr>
        <w:t>三公”经费：指用一般公共预算财政拨款安排的因公</w:t>
      </w:r>
      <w:r>
        <w:rPr>
          <w:rFonts w:ascii="仿宋" w:hAnsi="仿宋" w:eastAsia="仿宋" w:cs="仿宋"/>
          <w:sz w:val="31"/>
          <w:szCs w:val="31"/>
        </w:rPr>
        <w:t xml:space="preserve"> 出国（境）费、公务用车购置及运行费和公务接待费。其中，</w:t>
      </w:r>
      <w:r>
        <w:rPr>
          <w:rFonts w:ascii="仿宋" w:hAnsi="仿宋" w:eastAsia="仿宋" w:cs="仿宋"/>
          <w:spacing w:val="7"/>
          <w:sz w:val="31"/>
          <w:szCs w:val="31"/>
        </w:rPr>
        <w:t xml:space="preserve"> </w:t>
      </w:r>
      <w:r>
        <w:rPr>
          <w:rFonts w:ascii="仿宋" w:hAnsi="仿宋" w:eastAsia="仿宋" w:cs="仿宋"/>
          <w:spacing w:val="9"/>
          <w:sz w:val="31"/>
          <w:szCs w:val="31"/>
        </w:rPr>
        <w:t>因公出国（境）费反映单位公务出国（境）的国际旅费、国</w:t>
      </w:r>
      <w:r>
        <w:rPr>
          <w:rFonts w:ascii="仿宋" w:hAnsi="仿宋" w:eastAsia="仿宋" w:cs="仿宋"/>
          <w:sz w:val="31"/>
          <w:szCs w:val="31"/>
        </w:rPr>
        <w:t xml:space="preserve"> 外城市间交通费、住宿费、伙食费、培训费、公杂费等支出；</w:t>
      </w:r>
      <w:r>
        <w:rPr>
          <w:rFonts w:ascii="仿宋" w:hAnsi="仿宋" w:eastAsia="仿宋" w:cs="仿宋"/>
          <w:spacing w:val="7"/>
          <w:sz w:val="31"/>
          <w:szCs w:val="31"/>
        </w:rPr>
        <w:t xml:space="preserve"> </w:t>
      </w:r>
      <w:r>
        <w:rPr>
          <w:rFonts w:ascii="仿宋" w:hAnsi="仿宋" w:eastAsia="仿宋" w:cs="仿宋"/>
          <w:spacing w:val="9"/>
          <w:sz w:val="31"/>
          <w:szCs w:val="31"/>
        </w:rPr>
        <w:t>公务用车购置费反映公务用车购置支出（含车辆购置</w:t>
      </w:r>
      <w:r>
        <w:rPr>
          <w:rFonts w:ascii="仿宋" w:hAnsi="仿宋" w:eastAsia="仿宋" w:cs="仿宋"/>
          <w:spacing w:val="8"/>
          <w:sz w:val="31"/>
          <w:szCs w:val="31"/>
        </w:rPr>
        <w:t>税、牌</w:t>
      </w:r>
      <w:r>
        <w:rPr>
          <w:rFonts w:ascii="仿宋" w:hAnsi="仿宋" w:eastAsia="仿宋" w:cs="仿宋"/>
          <w:sz w:val="31"/>
          <w:szCs w:val="31"/>
        </w:rPr>
        <w:t xml:space="preserve"> </w:t>
      </w:r>
      <w:r>
        <w:rPr>
          <w:rFonts w:ascii="仿宋" w:hAnsi="仿宋" w:eastAsia="仿宋" w:cs="仿宋"/>
          <w:spacing w:val="14"/>
          <w:sz w:val="31"/>
          <w:szCs w:val="31"/>
        </w:rPr>
        <w:t>照费</w:t>
      </w:r>
      <w:r>
        <w:rPr>
          <w:rFonts w:ascii="仿宋" w:hAnsi="仿宋" w:eastAsia="仿宋" w:cs="仿宋"/>
          <w:spacing w:val="-53"/>
          <w:sz w:val="31"/>
          <w:szCs w:val="31"/>
        </w:rPr>
        <w:t>）；</w:t>
      </w:r>
      <w:r>
        <w:rPr>
          <w:rFonts w:ascii="仿宋" w:hAnsi="仿宋" w:eastAsia="仿宋" w:cs="仿宋"/>
          <w:spacing w:val="14"/>
          <w:sz w:val="31"/>
          <w:szCs w:val="31"/>
        </w:rPr>
        <w:t>公务用车运行维护费反映单位按规定保留的公务用</w:t>
      </w:r>
    </w:p>
    <w:p>
      <w:pPr>
        <w:spacing w:before="1" w:line="219" w:lineRule="auto"/>
        <w:ind w:left="40"/>
        <w:rPr>
          <w:rFonts w:ascii="仿宋" w:hAnsi="仿宋" w:eastAsia="仿宋" w:cs="仿宋"/>
          <w:sz w:val="31"/>
          <w:szCs w:val="31"/>
        </w:rPr>
      </w:pPr>
      <w:r>
        <w:rPr>
          <w:rFonts w:ascii="仿宋" w:hAnsi="仿宋" w:eastAsia="仿宋" w:cs="仿宋"/>
          <w:spacing w:val="8"/>
          <w:sz w:val="31"/>
          <w:szCs w:val="31"/>
        </w:rPr>
        <w:t>车燃料费、维修费、过路过桥费、保险费、安全奖励费用等</w:t>
      </w:r>
    </w:p>
    <w:p>
      <w:pPr>
        <w:spacing w:line="219" w:lineRule="auto"/>
        <w:rPr>
          <w:rFonts w:ascii="仿宋" w:hAnsi="仿宋" w:eastAsia="仿宋" w:cs="仿宋"/>
          <w:sz w:val="31"/>
          <w:szCs w:val="31"/>
        </w:rPr>
        <w:sectPr>
          <w:footerReference r:id="rId14" w:type="default"/>
          <w:pgSz w:w="11906" w:h="16839"/>
          <w:pgMar w:top="1431" w:right="1715" w:bottom="1156" w:left="1785" w:header="0" w:footer="994" w:gutter="0"/>
        </w:sectPr>
      </w:pPr>
    </w:p>
    <w:p>
      <w:pPr>
        <w:spacing w:before="164" w:line="624" w:lineRule="exact"/>
        <w:ind w:left="34"/>
        <w:rPr>
          <w:rFonts w:ascii="仿宋" w:hAnsi="仿宋" w:eastAsia="仿宋" w:cs="仿宋"/>
          <w:sz w:val="31"/>
          <w:szCs w:val="31"/>
        </w:rPr>
      </w:pPr>
      <w:r>
        <w:rPr>
          <w:rFonts w:ascii="仿宋" w:hAnsi="仿宋" w:eastAsia="仿宋" w:cs="仿宋"/>
          <w:spacing w:val="8"/>
          <w:position w:val="23"/>
          <w:sz w:val="31"/>
          <w:szCs w:val="31"/>
        </w:rPr>
        <w:t>支出；公务接待费反映单位按规定开支的各类公务接待（含</w:t>
      </w:r>
    </w:p>
    <w:p>
      <w:pPr>
        <w:spacing w:before="1" w:line="221" w:lineRule="auto"/>
        <w:ind w:left="41"/>
        <w:rPr>
          <w:rFonts w:ascii="仿宋" w:hAnsi="仿宋" w:eastAsia="仿宋" w:cs="仿宋"/>
          <w:sz w:val="31"/>
          <w:szCs w:val="31"/>
        </w:rPr>
      </w:pPr>
      <w:r>
        <w:rPr>
          <w:rFonts w:ascii="仿宋" w:hAnsi="仿宋" w:eastAsia="仿宋" w:cs="仿宋"/>
          <w:spacing w:val="5"/>
          <w:sz w:val="31"/>
          <w:szCs w:val="31"/>
        </w:rPr>
        <w:t>外宾接待）费用。</w:t>
      </w:r>
    </w:p>
    <w:p>
      <w:pPr>
        <w:spacing w:before="248" w:line="372" w:lineRule="auto"/>
        <w:ind w:left="25" w:right="152" w:firstLine="639"/>
        <w:jc w:val="both"/>
        <w:rPr>
          <w:rFonts w:ascii="仿宋" w:hAnsi="仿宋" w:eastAsia="仿宋" w:cs="仿宋"/>
          <w:sz w:val="31"/>
          <w:szCs w:val="31"/>
        </w:rPr>
      </w:pPr>
      <w:r>
        <w:rPr>
          <w:rFonts w:ascii="仿宋" w:hAnsi="仿宋" w:eastAsia="仿宋" w:cs="仿宋"/>
          <w:spacing w:val="9"/>
          <w:sz w:val="31"/>
          <w:szCs w:val="31"/>
        </w:rPr>
        <w:t>机关运行经费：为保障行政单位（含参照公务员法</w:t>
      </w:r>
      <w:r>
        <w:rPr>
          <w:rFonts w:ascii="仿宋" w:hAnsi="仿宋" w:eastAsia="仿宋" w:cs="仿宋"/>
          <w:spacing w:val="8"/>
          <w:sz w:val="31"/>
          <w:szCs w:val="31"/>
        </w:rPr>
        <w:t>管理</w:t>
      </w:r>
      <w:r>
        <w:rPr>
          <w:rFonts w:ascii="仿宋" w:hAnsi="仿宋" w:eastAsia="仿宋" w:cs="仿宋"/>
          <w:sz w:val="31"/>
          <w:szCs w:val="31"/>
        </w:rPr>
        <w:t xml:space="preserve"> </w:t>
      </w:r>
      <w:r>
        <w:rPr>
          <w:rFonts w:ascii="仿宋" w:hAnsi="仿宋" w:eastAsia="仿宋" w:cs="仿宋"/>
          <w:spacing w:val="9"/>
          <w:sz w:val="31"/>
          <w:szCs w:val="31"/>
        </w:rPr>
        <w:t>的事业单位）运行用于购买货物和服务的各项资金，包括办</w:t>
      </w:r>
      <w:r>
        <w:rPr>
          <w:rFonts w:ascii="仿宋" w:hAnsi="仿宋" w:eastAsia="仿宋" w:cs="仿宋"/>
          <w:sz w:val="31"/>
          <w:szCs w:val="31"/>
        </w:rPr>
        <w:t xml:space="preserve"> </w:t>
      </w:r>
      <w:r>
        <w:rPr>
          <w:rFonts w:ascii="仿宋" w:hAnsi="仿宋" w:eastAsia="仿宋" w:cs="仿宋"/>
          <w:spacing w:val="5"/>
          <w:sz w:val="31"/>
          <w:szCs w:val="31"/>
        </w:rPr>
        <w:t>公及印刷费、邮电费、差旅费、会议费、福利费、</w:t>
      </w:r>
      <w:r>
        <w:rPr>
          <w:rFonts w:ascii="仿宋" w:hAnsi="仿宋" w:eastAsia="仿宋" w:cs="仿宋"/>
          <w:spacing w:val="-54"/>
          <w:sz w:val="31"/>
          <w:szCs w:val="31"/>
        </w:rPr>
        <w:t xml:space="preserve"> </w:t>
      </w:r>
      <w:r>
        <w:rPr>
          <w:rFonts w:ascii="仿宋" w:hAnsi="仿宋" w:eastAsia="仿宋" w:cs="仿宋"/>
          <w:spacing w:val="5"/>
          <w:sz w:val="31"/>
          <w:szCs w:val="31"/>
        </w:rPr>
        <w:t>日常维修</w:t>
      </w:r>
      <w:r>
        <w:rPr>
          <w:rFonts w:ascii="仿宋" w:hAnsi="仿宋" w:eastAsia="仿宋" w:cs="仿宋"/>
          <w:sz w:val="31"/>
          <w:szCs w:val="31"/>
        </w:rPr>
        <w:t xml:space="preserve"> </w:t>
      </w:r>
      <w:r>
        <w:rPr>
          <w:rFonts w:ascii="仿宋" w:hAnsi="仿宋" w:eastAsia="仿宋" w:cs="仿宋"/>
          <w:spacing w:val="9"/>
          <w:sz w:val="31"/>
          <w:szCs w:val="31"/>
        </w:rPr>
        <w:t>费、专用材料及一般设备购置费、办公用房水电费、办公用</w:t>
      </w:r>
      <w:r>
        <w:rPr>
          <w:rFonts w:ascii="仿宋" w:hAnsi="仿宋" w:eastAsia="仿宋" w:cs="仿宋"/>
          <w:sz w:val="31"/>
          <w:szCs w:val="31"/>
        </w:rPr>
        <w:t xml:space="preserve"> </w:t>
      </w:r>
      <w:r>
        <w:rPr>
          <w:rFonts w:ascii="仿宋" w:hAnsi="仿宋" w:eastAsia="仿宋" w:cs="仿宋"/>
          <w:spacing w:val="9"/>
          <w:sz w:val="31"/>
          <w:szCs w:val="31"/>
        </w:rPr>
        <w:t>房取暖费、办公用房物业管理费、公务用车运行维护</w:t>
      </w:r>
      <w:r>
        <w:rPr>
          <w:rFonts w:ascii="仿宋" w:hAnsi="仿宋" w:eastAsia="仿宋" w:cs="仿宋"/>
          <w:spacing w:val="8"/>
          <w:sz w:val="31"/>
          <w:szCs w:val="31"/>
        </w:rPr>
        <w:t>费以及</w:t>
      </w:r>
    </w:p>
    <w:p>
      <w:pPr>
        <w:spacing w:before="1" w:line="221" w:lineRule="auto"/>
        <w:ind w:left="26"/>
        <w:rPr>
          <w:rFonts w:ascii="仿宋" w:hAnsi="仿宋" w:eastAsia="仿宋" w:cs="仿宋"/>
          <w:sz w:val="31"/>
          <w:szCs w:val="31"/>
        </w:rPr>
      </w:pPr>
      <w:r>
        <w:rPr>
          <w:rFonts w:ascii="仿宋" w:hAnsi="仿宋" w:eastAsia="仿宋" w:cs="仿宋"/>
          <w:spacing w:val="5"/>
          <w:sz w:val="31"/>
          <w:szCs w:val="31"/>
        </w:rPr>
        <w:t>其他费用。</w:t>
      </w:r>
    </w:p>
    <w:p>
      <w:pPr>
        <w:spacing w:before="250" w:line="624" w:lineRule="exact"/>
        <w:ind w:left="2018"/>
        <w:rPr>
          <w:rFonts w:ascii="SimHei" w:hAnsi="SimHei" w:eastAsia="SimHei" w:cs="SimHei"/>
          <w:sz w:val="31"/>
          <w:szCs w:val="31"/>
        </w:rPr>
      </w:pPr>
      <w:r>
        <w:rPr>
          <w:rFonts w:ascii="SimHei" w:hAnsi="SimHei" w:eastAsia="SimHei" w:cs="SimHei"/>
          <w:spacing w:val="8"/>
          <w:position w:val="23"/>
          <w:sz w:val="31"/>
          <w:szCs w:val="31"/>
        </w:rPr>
        <w:t>第四部分 部门决算报表（见附表）</w:t>
      </w:r>
    </w:p>
    <w:p>
      <w:pPr>
        <w:spacing w:line="227" w:lineRule="auto"/>
        <w:ind w:left="672"/>
        <w:rPr>
          <w:rFonts w:ascii="SimHei" w:hAnsi="SimHei" w:eastAsia="SimHei" w:cs="SimHei"/>
          <w:sz w:val="31"/>
          <w:szCs w:val="31"/>
        </w:rPr>
      </w:pPr>
      <w:r>
        <w:rPr>
          <w:rFonts w:ascii="SimHei" w:hAnsi="SimHei" w:eastAsia="SimHei" w:cs="SimHei"/>
          <w:spacing w:val="8"/>
          <w:sz w:val="31"/>
          <w:szCs w:val="31"/>
        </w:rPr>
        <w:t>一、《收入支出决算总表》</w:t>
      </w:r>
    </w:p>
    <w:p>
      <w:pPr>
        <w:spacing w:before="242" w:line="624" w:lineRule="exact"/>
        <w:ind w:left="672"/>
        <w:rPr>
          <w:rFonts w:ascii="SimHei" w:hAnsi="SimHei" w:eastAsia="SimHei" w:cs="SimHei"/>
          <w:sz w:val="31"/>
          <w:szCs w:val="31"/>
        </w:rPr>
      </w:pPr>
      <w:r>
        <w:rPr>
          <w:rFonts w:ascii="SimHei" w:hAnsi="SimHei" w:eastAsia="SimHei" w:cs="SimHei"/>
          <w:spacing w:val="7"/>
          <w:position w:val="22"/>
          <w:sz w:val="31"/>
          <w:szCs w:val="31"/>
        </w:rPr>
        <w:t>二、《收入决算表》</w:t>
      </w:r>
    </w:p>
    <w:p>
      <w:pPr>
        <w:spacing w:line="227" w:lineRule="auto"/>
        <w:ind w:left="673"/>
        <w:rPr>
          <w:rFonts w:ascii="SimHei" w:hAnsi="SimHei" w:eastAsia="SimHei" w:cs="SimHei"/>
          <w:sz w:val="31"/>
          <w:szCs w:val="31"/>
        </w:rPr>
      </w:pPr>
      <w:r>
        <w:rPr>
          <w:rFonts w:ascii="SimHei" w:hAnsi="SimHei" w:eastAsia="SimHei" w:cs="SimHei"/>
          <w:spacing w:val="7"/>
          <w:sz w:val="31"/>
          <w:szCs w:val="31"/>
        </w:rPr>
        <w:t>三、《支出决算表》</w:t>
      </w:r>
    </w:p>
    <w:p>
      <w:pPr>
        <w:spacing w:before="243" w:line="227" w:lineRule="auto"/>
        <w:ind w:left="686"/>
        <w:rPr>
          <w:rFonts w:ascii="SimHei" w:hAnsi="SimHei" w:eastAsia="SimHei" w:cs="SimHei"/>
          <w:sz w:val="31"/>
          <w:szCs w:val="31"/>
        </w:rPr>
      </w:pPr>
      <w:r>
        <w:rPr>
          <w:rFonts w:ascii="SimHei" w:hAnsi="SimHei" w:eastAsia="SimHei" w:cs="SimHei"/>
          <w:spacing w:val="7"/>
          <w:sz w:val="31"/>
          <w:szCs w:val="31"/>
        </w:rPr>
        <w:t>四、《财政拨款收入支出决算总表》</w:t>
      </w:r>
    </w:p>
    <w:p>
      <w:pPr>
        <w:spacing w:before="243" w:line="226" w:lineRule="auto"/>
        <w:ind w:left="675"/>
        <w:rPr>
          <w:rFonts w:ascii="SimHei" w:hAnsi="SimHei" w:eastAsia="SimHei" w:cs="SimHei"/>
          <w:sz w:val="31"/>
          <w:szCs w:val="31"/>
        </w:rPr>
      </w:pPr>
      <w:r>
        <w:rPr>
          <w:rFonts w:ascii="SimHei" w:hAnsi="SimHei" w:eastAsia="SimHei" w:cs="SimHei"/>
          <w:spacing w:val="8"/>
          <w:sz w:val="31"/>
          <w:szCs w:val="31"/>
        </w:rPr>
        <w:t>五、《一般公共预算财政拨款支出决算表》</w:t>
      </w:r>
    </w:p>
    <w:p>
      <w:pPr>
        <w:spacing w:before="244" w:line="226" w:lineRule="auto"/>
        <w:ind w:left="677"/>
        <w:rPr>
          <w:rFonts w:ascii="SimHei" w:hAnsi="SimHei" w:eastAsia="SimHei" w:cs="SimHei"/>
          <w:sz w:val="31"/>
          <w:szCs w:val="31"/>
        </w:rPr>
      </w:pPr>
      <w:r>
        <w:rPr>
          <w:rFonts w:ascii="SimHei" w:hAnsi="SimHei" w:eastAsia="SimHei" w:cs="SimHei"/>
          <w:spacing w:val="8"/>
          <w:sz w:val="31"/>
          <w:szCs w:val="31"/>
        </w:rPr>
        <w:t>六、《一般公共预算财政拨款基本支出决算表》</w:t>
      </w:r>
    </w:p>
    <w:p>
      <w:pPr>
        <w:spacing w:before="244" w:line="624" w:lineRule="exact"/>
        <w:jc w:val="right"/>
        <w:rPr>
          <w:rFonts w:ascii="SimHei" w:hAnsi="SimHei" w:eastAsia="SimHei" w:cs="SimHei"/>
          <w:sz w:val="31"/>
          <w:szCs w:val="31"/>
        </w:rPr>
      </w:pPr>
      <w:r>
        <w:rPr>
          <w:rFonts w:ascii="SimHei" w:hAnsi="SimHei" w:eastAsia="SimHei" w:cs="SimHei"/>
          <w:spacing w:val="2"/>
          <w:position w:val="22"/>
          <w:sz w:val="31"/>
          <w:szCs w:val="31"/>
        </w:rPr>
        <w:t>七、《一般公共预算财政拨款“三公”经费支出决算表》</w:t>
      </w:r>
    </w:p>
    <w:p>
      <w:pPr>
        <w:spacing w:before="1" w:line="227" w:lineRule="auto"/>
        <w:ind w:left="667"/>
        <w:rPr>
          <w:rFonts w:ascii="SimHei" w:hAnsi="SimHei" w:eastAsia="SimHei" w:cs="SimHei"/>
          <w:sz w:val="31"/>
          <w:szCs w:val="31"/>
        </w:rPr>
      </w:pPr>
      <w:r>
        <w:rPr>
          <w:rFonts w:ascii="SimHei" w:hAnsi="SimHei" w:eastAsia="SimHei" w:cs="SimHei"/>
          <w:spacing w:val="9"/>
          <w:sz w:val="31"/>
          <w:szCs w:val="31"/>
        </w:rPr>
        <w:t>八、《政府性基金预算财政拨款收入支出决算表》</w:t>
      </w:r>
    </w:p>
    <w:p>
      <w:pPr>
        <w:spacing w:before="242" w:line="227" w:lineRule="auto"/>
        <w:ind w:left="674"/>
        <w:rPr>
          <w:rFonts w:ascii="SimHei" w:hAnsi="SimHei" w:eastAsia="SimHei" w:cs="SimHei"/>
          <w:sz w:val="31"/>
          <w:szCs w:val="31"/>
        </w:rPr>
      </w:pPr>
      <w:r>
        <w:rPr>
          <w:rFonts w:ascii="SimHei" w:hAnsi="SimHei" w:eastAsia="SimHei" w:cs="SimHei"/>
          <w:spacing w:val="8"/>
          <w:sz w:val="31"/>
          <w:szCs w:val="31"/>
        </w:rPr>
        <w:t>九、《国有资本经营预算财政拨款收入支出决算表》</w:t>
      </w:r>
    </w:p>
    <w:p>
      <w:pPr>
        <w:spacing w:line="227" w:lineRule="auto"/>
        <w:rPr>
          <w:rFonts w:ascii="SimHei" w:hAnsi="SimHei" w:eastAsia="SimHei" w:cs="SimHei"/>
          <w:sz w:val="31"/>
          <w:szCs w:val="31"/>
        </w:rPr>
        <w:sectPr>
          <w:footerReference r:id="rId15" w:type="default"/>
          <w:pgSz w:w="11906" w:h="16839"/>
          <w:pgMar w:top="1431" w:right="1647" w:bottom="1156" w:left="1785" w:header="0" w:footer="994" w:gutter="0"/>
        </w:sectPr>
      </w:pPr>
    </w:p>
    <w:p>
      <w:pPr>
        <w:pStyle w:val="2"/>
        <w:spacing w:line="339" w:lineRule="auto"/>
      </w:pPr>
    </w:p>
    <w:p>
      <w:pPr>
        <w:spacing w:before="117" w:line="209" w:lineRule="auto"/>
        <w:ind w:left="5674"/>
        <w:rPr>
          <w:rFonts w:ascii="宋体" w:hAnsi="宋体" w:eastAsia="宋体" w:cs="宋体"/>
          <w:sz w:val="36"/>
          <w:szCs w:val="36"/>
        </w:rPr>
      </w:pPr>
      <w:r>
        <w:rPr>
          <w:rFonts w:ascii="宋体" w:hAnsi="宋体" w:eastAsia="宋体" w:cs="宋体"/>
          <w:spacing w:val="-3"/>
          <w:sz w:val="36"/>
          <w:szCs w:val="36"/>
        </w:rPr>
        <w:t>收入支出决算总表</w:t>
      </w:r>
    </w:p>
    <w:p>
      <w:pPr>
        <w:spacing w:line="192" w:lineRule="auto"/>
        <w:ind w:left="13592"/>
        <w:rPr>
          <w:rFonts w:ascii="宋体" w:hAnsi="宋体" w:eastAsia="宋体" w:cs="宋体"/>
          <w:sz w:val="19"/>
          <w:szCs w:val="19"/>
        </w:rPr>
      </w:pPr>
      <w:r>
        <w:rPr>
          <w:rFonts w:ascii="宋体" w:hAnsi="宋体" w:eastAsia="宋体" w:cs="宋体"/>
          <w:spacing w:val="2"/>
          <w:sz w:val="19"/>
          <w:szCs w:val="19"/>
        </w:rPr>
        <w:t>公开01表</w:t>
      </w:r>
    </w:p>
    <w:p>
      <w:pPr>
        <w:spacing w:line="192" w:lineRule="auto"/>
        <w:rPr>
          <w:rFonts w:ascii="宋体" w:hAnsi="宋体" w:eastAsia="宋体" w:cs="宋体"/>
          <w:sz w:val="19"/>
          <w:szCs w:val="19"/>
        </w:rPr>
        <w:sectPr>
          <w:footerReference r:id="rId16" w:type="default"/>
          <w:pgSz w:w="16839" w:h="11907"/>
          <w:pgMar w:top="1012" w:right="1214" w:bottom="400" w:left="1204" w:header="0" w:footer="0" w:gutter="0"/>
          <w:cols w:equalWidth="0" w:num="1">
            <w:col w:w="14419"/>
          </w:cols>
        </w:sectPr>
      </w:pPr>
    </w:p>
    <w:p>
      <w:pPr>
        <w:spacing w:before="39" w:line="191" w:lineRule="auto"/>
        <w:ind w:left="52"/>
        <w:rPr>
          <w:rFonts w:ascii="宋体" w:hAnsi="宋体" w:eastAsia="宋体" w:cs="宋体"/>
          <w:sz w:val="19"/>
          <w:szCs w:val="19"/>
        </w:rPr>
      </w:pPr>
      <w:r>
        <w:rPr>
          <w:rFonts w:ascii="宋体" w:hAnsi="宋体" w:eastAsia="宋体" w:cs="宋体"/>
          <w:spacing w:val="6"/>
          <w:sz w:val="19"/>
          <w:szCs w:val="19"/>
        </w:rPr>
        <w:t>编制单位：新疆巴州和静县人民检察院</w:t>
      </w:r>
    </w:p>
    <w:p>
      <w:pPr>
        <w:pStyle w:val="2"/>
        <w:spacing w:line="14" w:lineRule="auto"/>
        <w:rPr>
          <w:sz w:val="2"/>
        </w:rPr>
      </w:pPr>
      <w:r>
        <w:rPr>
          <w:sz w:val="2"/>
          <w:szCs w:val="2"/>
        </w:rPr>
        <w:br w:type="column"/>
      </w:r>
    </w:p>
    <w:p>
      <w:pPr>
        <w:spacing w:before="38" w:line="191" w:lineRule="auto"/>
        <w:rPr>
          <w:rFonts w:ascii="宋体" w:hAnsi="宋体" w:eastAsia="宋体" w:cs="宋体"/>
          <w:sz w:val="19"/>
          <w:szCs w:val="19"/>
        </w:rPr>
      </w:pPr>
      <w:r>
        <w:rPr>
          <w:rFonts w:ascii="宋体" w:hAnsi="宋体" w:eastAsia="宋体" w:cs="宋体"/>
          <w:spacing w:val="2"/>
          <w:sz w:val="19"/>
          <w:szCs w:val="19"/>
        </w:rPr>
        <w:t>2020年度</w:t>
      </w:r>
    </w:p>
    <w:p>
      <w:pPr>
        <w:pStyle w:val="2"/>
        <w:spacing w:line="14" w:lineRule="auto"/>
        <w:rPr>
          <w:sz w:val="2"/>
        </w:rPr>
      </w:pPr>
      <w:r>
        <w:rPr>
          <w:sz w:val="2"/>
          <w:szCs w:val="2"/>
        </w:rPr>
        <w:br w:type="column"/>
      </w:r>
    </w:p>
    <w:p>
      <w:pPr>
        <w:spacing w:before="38" w:line="191" w:lineRule="auto"/>
        <w:rPr>
          <w:rFonts w:ascii="宋体" w:hAnsi="宋体" w:eastAsia="宋体" w:cs="宋体"/>
          <w:sz w:val="19"/>
          <w:szCs w:val="19"/>
        </w:rPr>
      </w:pPr>
      <w:r>
        <w:rPr>
          <w:rFonts w:ascii="宋体" w:hAnsi="宋体" w:eastAsia="宋体" w:cs="宋体"/>
          <w:spacing w:val="5"/>
          <w:sz w:val="19"/>
          <w:szCs w:val="19"/>
        </w:rPr>
        <w:t>金额单位：万元</w:t>
      </w:r>
    </w:p>
    <w:p>
      <w:pPr>
        <w:spacing w:line="191" w:lineRule="auto"/>
        <w:rPr>
          <w:rFonts w:ascii="宋体" w:hAnsi="宋体" w:eastAsia="宋体" w:cs="宋体"/>
          <w:sz w:val="19"/>
          <w:szCs w:val="19"/>
        </w:rPr>
        <w:sectPr>
          <w:type w:val="continuous"/>
          <w:pgSz w:w="16839" w:h="11907"/>
          <w:pgMar w:top="1012" w:right="1214" w:bottom="400" w:left="1204" w:header="0" w:footer="0" w:gutter="0"/>
          <w:cols w:equalWidth="0" w:num="3">
            <w:col w:w="6605" w:space="100"/>
            <w:col w:w="6194" w:space="100"/>
            <w:col w:w="1422"/>
          </w:cols>
        </w:sectPr>
      </w:pPr>
    </w:p>
    <w:p>
      <w:pPr>
        <w:spacing w:line="136" w:lineRule="auto"/>
        <w:rPr>
          <w:rFonts w:ascii="Arial"/>
          <w:sz w:val="2"/>
        </w:rPr>
      </w:pPr>
    </w:p>
    <w:tbl>
      <w:tblPr>
        <w:tblStyle w:val="5"/>
        <w:tblW w:w="1439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409"/>
        <w:gridCol w:w="491"/>
        <w:gridCol w:w="4340"/>
        <w:gridCol w:w="3104"/>
        <w:gridCol w:w="491"/>
        <w:gridCol w:w="1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8" w:hRule="atLeast"/>
        </w:trPr>
        <w:tc>
          <w:tcPr>
            <w:tcW w:w="9240" w:type="dxa"/>
            <w:gridSpan w:val="3"/>
            <w:vAlign w:val="top"/>
          </w:tcPr>
          <w:p>
            <w:pPr>
              <w:pStyle w:val="6"/>
              <w:spacing w:before="22" w:line="201" w:lineRule="auto"/>
              <w:ind w:left="4458"/>
            </w:pPr>
            <w:r>
              <w:drawing>
                <wp:anchor distT="0" distB="0" distL="0" distR="0" simplePos="0" relativeHeight="251658240" behindDoc="1" locked="0" layoutInCell="1" allowOverlap="1">
                  <wp:simplePos x="0" y="0"/>
                  <wp:positionH relativeFrom="column">
                    <wp:posOffset>635</wp:posOffset>
                  </wp:positionH>
                  <wp:positionV relativeFrom="paragraph">
                    <wp:posOffset>-5080</wp:posOffset>
                  </wp:positionV>
                  <wp:extent cx="9136380" cy="493141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8"/>
                          <a:stretch>
                            <a:fillRect/>
                          </a:stretch>
                        </pic:blipFill>
                        <pic:spPr>
                          <a:xfrm>
                            <a:off x="0" y="0"/>
                            <a:ext cx="9136125" cy="4931105"/>
                          </a:xfrm>
                          <a:prstGeom prst="rect">
                            <a:avLst/>
                          </a:prstGeom>
                        </pic:spPr>
                      </pic:pic>
                    </a:graphicData>
                  </a:graphic>
                </wp:anchor>
              </w:drawing>
            </w:r>
            <w:r>
              <w:rPr>
                <w:spacing w:val="-4"/>
              </w:rPr>
              <w:t>收入</w:t>
            </w:r>
          </w:p>
        </w:tc>
        <w:tc>
          <w:tcPr>
            <w:tcW w:w="5156" w:type="dxa"/>
            <w:gridSpan w:val="3"/>
            <w:tcBorders>
              <w:right w:val="single" w:color="000000" w:sz="12" w:space="0"/>
            </w:tcBorders>
            <w:vAlign w:val="top"/>
          </w:tcPr>
          <w:p>
            <w:pPr>
              <w:pStyle w:val="6"/>
              <w:spacing w:before="22" w:line="201" w:lineRule="auto"/>
              <w:ind w:left="2409"/>
            </w:pPr>
            <w:r>
              <w:rPr>
                <w:spacing w:val="-2"/>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09" w:type="dxa"/>
            <w:vAlign w:val="top"/>
          </w:tcPr>
          <w:p>
            <w:pPr>
              <w:pStyle w:val="6"/>
              <w:spacing w:before="23" w:line="190" w:lineRule="auto"/>
              <w:ind w:left="2035"/>
            </w:pPr>
            <w:r>
              <w:rPr>
                <w:spacing w:val="-3"/>
              </w:rPr>
              <w:t>项目</w:t>
            </w:r>
          </w:p>
        </w:tc>
        <w:tc>
          <w:tcPr>
            <w:tcW w:w="491" w:type="dxa"/>
            <w:vAlign w:val="top"/>
          </w:tcPr>
          <w:p>
            <w:pPr>
              <w:pStyle w:val="6"/>
              <w:spacing w:before="23" w:line="190" w:lineRule="auto"/>
              <w:ind w:left="74"/>
            </w:pPr>
            <w:r>
              <w:rPr>
                <w:spacing w:val="-3"/>
              </w:rPr>
              <w:t>行次</w:t>
            </w:r>
          </w:p>
        </w:tc>
        <w:tc>
          <w:tcPr>
            <w:tcW w:w="4340" w:type="dxa"/>
            <w:vAlign w:val="top"/>
          </w:tcPr>
          <w:p>
            <w:pPr>
              <w:pStyle w:val="6"/>
              <w:spacing w:before="23" w:line="190" w:lineRule="auto"/>
              <w:ind w:left="1917"/>
            </w:pPr>
            <w:r>
              <w:rPr>
                <w:spacing w:val="-3"/>
              </w:rPr>
              <w:t>决算数</w:t>
            </w:r>
          </w:p>
        </w:tc>
        <w:tc>
          <w:tcPr>
            <w:tcW w:w="3104" w:type="dxa"/>
            <w:vAlign w:val="top"/>
          </w:tcPr>
          <w:p>
            <w:pPr>
              <w:pStyle w:val="6"/>
              <w:spacing w:before="23" w:line="190" w:lineRule="auto"/>
              <w:ind w:left="850"/>
            </w:pPr>
            <w:r>
              <w:rPr>
                <w:spacing w:val="-1"/>
              </w:rPr>
              <w:t>项目(按功能分类)</w:t>
            </w:r>
          </w:p>
        </w:tc>
        <w:tc>
          <w:tcPr>
            <w:tcW w:w="491" w:type="dxa"/>
            <w:vAlign w:val="top"/>
          </w:tcPr>
          <w:p>
            <w:pPr>
              <w:pStyle w:val="6"/>
              <w:spacing w:before="23" w:line="190" w:lineRule="auto"/>
              <w:ind w:left="87"/>
            </w:pPr>
            <w:r>
              <w:rPr>
                <w:spacing w:val="-3"/>
              </w:rPr>
              <w:t>行次</w:t>
            </w:r>
          </w:p>
        </w:tc>
        <w:tc>
          <w:tcPr>
            <w:tcW w:w="1561" w:type="dxa"/>
            <w:tcBorders>
              <w:right w:val="single" w:color="000000" w:sz="12" w:space="0"/>
            </w:tcBorders>
            <w:vAlign w:val="top"/>
          </w:tcPr>
          <w:p>
            <w:pPr>
              <w:pStyle w:val="6"/>
              <w:spacing w:before="23" w:line="190" w:lineRule="auto"/>
              <w:ind w:left="530"/>
            </w:pPr>
            <w:r>
              <w:rPr>
                <w:spacing w:val="-3"/>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09" w:type="dxa"/>
            <w:vAlign w:val="top"/>
          </w:tcPr>
          <w:p>
            <w:pPr>
              <w:pStyle w:val="6"/>
              <w:spacing w:before="25" w:line="188" w:lineRule="auto"/>
              <w:ind w:left="2032"/>
            </w:pPr>
            <w:r>
              <w:rPr>
                <w:spacing w:val="-2"/>
              </w:rPr>
              <w:t>栏次</w:t>
            </w:r>
          </w:p>
        </w:tc>
        <w:tc>
          <w:tcPr>
            <w:tcW w:w="491" w:type="dxa"/>
            <w:vAlign w:val="top"/>
          </w:tcPr>
          <w:p>
            <w:pPr>
              <w:spacing w:line="209" w:lineRule="exact"/>
              <w:rPr>
                <w:rFonts w:ascii="Arial"/>
                <w:sz w:val="18"/>
              </w:rPr>
            </w:pPr>
          </w:p>
        </w:tc>
        <w:tc>
          <w:tcPr>
            <w:tcW w:w="4340" w:type="dxa"/>
            <w:vAlign w:val="top"/>
          </w:tcPr>
          <w:p>
            <w:pPr>
              <w:pStyle w:val="6"/>
              <w:spacing w:before="54" w:line="158" w:lineRule="auto"/>
              <w:ind w:left="2147"/>
            </w:pPr>
            <w:r>
              <w:t>1</w:t>
            </w:r>
          </w:p>
        </w:tc>
        <w:tc>
          <w:tcPr>
            <w:tcW w:w="3104" w:type="dxa"/>
            <w:vAlign w:val="top"/>
          </w:tcPr>
          <w:p>
            <w:pPr>
              <w:pStyle w:val="6"/>
              <w:spacing w:before="25" w:line="188" w:lineRule="auto"/>
              <w:ind w:left="1387"/>
            </w:pPr>
            <w:r>
              <w:rPr>
                <w:spacing w:val="-2"/>
              </w:rPr>
              <w:t>栏次</w:t>
            </w:r>
          </w:p>
        </w:tc>
        <w:tc>
          <w:tcPr>
            <w:tcW w:w="491" w:type="dxa"/>
            <w:vAlign w:val="top"/>
          </w:tcPr>
          <w:p>
            <w:pPr>
              <w:spacing w:line="209" w:lineRule="exact"/>
              <w:rPr>
                <w:rFonts w:ascii="Arial"/>
                <w:sz w:val="18"/>
              </w:rPr>
            </w:pPr>
          </w:p>
        </w:tc>
        <w:tc>
          <w:tcPr>
            <w:tcW w:w="1561" w:type="dxa"/>
            <w:tcBorders>
              <w:right w:val="single" w:color="000000" w:sz="12" w:space="0"/>
            </w:tcBorders>
            <w:vAlign w:val="top"/>
          </w:tcPr>
          <w:p>
            <w:pPr>
              <w:pStyle w:val="6"/>
              <w:spacing w:before="55" w:line="157" w:lineRule="auto"/>
              <w:ind w:left="749"/>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09" w:type="dxa"/>
            <w:vAlign w:val="top"/>
          </w:tcPr>
          <w:p>
            <w:pPr>
              <w:pStyle w:val="6"/>
              <w:spacing w:before="26" w:line="187" w:lineRule="auto"/>
              <w:ind w:left="35"/>
            </w:pPr>
            <w:r>
              <w:rPr>
                <w:spacing w:val="-1"/>
              </w:rPr>
              <w:t>一、一般公共预算财政拨款收入</w:t>
            </w:r>
          </w:p>
        </w:tc>
        <w:tc>
          <w:tcPr>
            <w:tcW w:w="491" w:type="dxa"/>
            <w:vAlign w:val="top"/>
          </w:tcPr>
          <w:p>
            <w:pPr>
              <w:pStyle w:val="6"/>
              <w:spacing w:before="55" w:line="157" w:lineRule="auto"/>
              <w:ind w:left="219"/>
            </w:pPr>
            <w:r>
              <w:t>1</w:t>
            </w:r>
          </w:p>
        </w:tc>
        <w:tc>
          <w:tcPr>
            <w:tcW w:w="4340" w:type="dxa"/>
            <w:vAlign w:val="top"/>
          </w:tcPr>
          <w:p>
            <w:pPr>
              <w:pStyle w:val="6"/>
              <w:spacing w:before="56" w:line="153" w:lineRule="exact"/>
              <w:ind w:right="21"/>
              <w:jc w:val="right"/>
            </w:pPr>
            <w:r>
              <w:rPr>
                <w:spacing w:val="-1"/>
                <w:position w:val="-2"/>
              </w:rPr>
              <w:t>846.20</w:t>
            </w:r>
          </w:p>
        </w:tc>
        <w:tc>
          <w:tcPr>
            <w:tcW w:w="3104" w:type="dxa"/>
            <w:vAlign w:val="top"/>
          </w:tcPr>
          <w:p>
            <w:pPr>
              <w:pStyle w:val="6"/>
              <w:spacing w:before="26" w:line="187" w:lineRule="auto"/>
              <w:ind w:left="41"/>
            </w:pPr>
            <w:r>
              <w:rPr>
                <w:spacing w:val="-1"/>
              </w:rPr>
              <w:t>一、一般公共服务支出</w:t>
            </w:r>
          </w:p>
        </w:tc>
        <w:tc>
          <w:tcPr>
            <w:tcW w:w="491" w:type="dxa"/>
            <w:vAlign w:val="top"/>
          </w:tcPr>
          <w:p>
            <w:pPr>
              <w:pStyle w:val="6"/>
              <w:spacing w:before="55" w:line="157" w:lineRule="auto"/>
              <w:ind w:left="176"/>
            </w:pPr>
            <w:r>
              <w:rPr>
                <w:spacing w:val="-3"/>
              </w:rPr>
              <w:t>31</w:t>
            </w:r>
          </w:p>
        </w:tc>
        <w:tc>
          <w:tcPr>
            <w:tcW w:w="1561" w:type="dxa"/>
            <w:tcBorders>
              <w:right w:val="single" w:color="000000" w:sz="12" w:space="0"/>
            </w:tcBorders>
            <w:vAlign w:val="top"/>
          </w:tcPr>
          <w:p>
            <w:pPr>
              <w:pStyle w:val="6"/>
              <w:spacing w:before="55" w:line="157" w:lineRule="auto"/>
              <w:ind w:right="18"/>
              <w:jc w:val="right"/>
            </w:pPr>
            <w:r>
              <w:rPr>
                <w:spacing w:val="-3"/>
              </w:rP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09" w:type="dxa"/>
            <w:vAlign w:val="top"/>
          </w:tcPr>
          <w:p>
            <w:pPr>
              <w:pStyle w:val="6"/>
              <w:spacing w:before="27" w:line="186" w:lineRule="auto"/>
              <w:ind w:left="35"/>
            </w:pPr>
            <w:r>
              <w:rPr>
                <w:spacing w:val="-1"/>
              </w:rPr>
              <w:t>二、政府性基金预算财政拨款收入</w:t>
            </w:r>
          </w:p>
        </w:tc>
        <w:tc>
          <w:tcPr>
            <w:tcW w:w="491" w:type="dxa"/>
            <w:vAlign w:val="top"/>
          </w:tcPr>
          <w:p>
            <w:pPr>
              <w:pStyle w:val="6"/>
              <w:spacing w:before="58" w:line="151" w:lineRule="exact"/>
              <w:ind w:left="208"/>
            </w:pPr>
            <w:r>
              <w:rPr>
                <w:position w:val="-2"/>
              </w:rPr>
              <w:t>2</w:t>
            </w:r>
          </w:p>
        </w:tc>
        <w:tc>
          <w:tcPr>
            <w:tcW w:w="4340" w:type="dxa"/>
            <w:vAlign w:val="top"/>
          </w:tcPr>
          <w:p>
            <w:pPr>
              <w:pStyle w:val="6"/>
              <w:spacing w:before="58" w:line="151" w:lineRule="exact"/>
              <w:ind w:right="20"/>
              <w:jc w:val="right"/>
            </w:pPr>
            <w:r>
              <w:rPr>
                <w:spacing w:val="-1"/>
                <w:position w:val="-2"/>
              </w:rPr>
              <w:t>0.00</w:t>
            </w:r>
          </w:p>
        </w:tc>
        <w:tc>
          <w:tcPr>
            <w:tcW w:w="3104" w:type="dxa"/>
            <w:vAlign w:val="top"/>
          </w:tcPr>
          <w:p>
            <w:pPr>
              <w:pStyle w:val="6"/>
              <w:spacing w:before="27" w:line="186" w:lineRule="auto"/>
              <w:ind w:left="41"/>
            </w:pPr>
            <w:r>
              <w:rPr>
                <w:spacing w:val="-2"/>
              </w:rPr>
              <w:t>二、外交支出</w:t>
            </w:r>
          </w:p>
        </w:tc>
        <w:tc>
          <w:tcPr>
            <w:tcW w:w="491" w:type="dxa"/>
            <w:vAlign w:val="top"/>
          </w:tcPr>
          <w:p>
            <w:pPr>
              <w:pStyle w:val="6"/>
              <w:spacing w:before="58" w:line="151" w:lineRule="exact"/>
              <w:ind w:left="176"/>
            </w:pPr>
            <w:r>
              <w:rPr>
                <w:spacing w:val="-3"/>
                <w:position w:val="-2"/>
              </w:rPr>
              <w:t>32</w:t>
            </w:r>
          </w:p>
        </w:tc>
        <w:tc>
          <w:tcPr>
            <w:tcW w:w="1561" w:type="dxa"/>
            <w:tcBorders>
              <w:right w:val="single" w:color="000000" w:sz="12" w:space="0"/>
            </w:tcBorders>
            <w:vAlign w:val="top"/>
          </w:tcPr>
          <w:p>
            <w:pPr>
              <w:pStyle w:val="6"/>
              <w:spacing w:before="58" w:line="151"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409" w:type="dxa"/>
            <w:vAlign w:val="top"/>
          </w:tcPr>
          <w:p>
            <w:pPr>
              <w:pStyle w:val="6"/>
              <w:spacing w:before="29" w:line="185" w:lineRule="auto"/>
              <w:ind w:left="32"/>
            </w:pPr>
            <w:r>
              <w:rPr>
                <w:spacing w:val="-1"/>
              </w:rPr>
              <w:t>三、国有资本经营预算财政拨款收入</w:t>
            </w:r>
          </w:p>
        </w:tc>
        <w:tc>
          <w:tcPr>
            <w:tcW w:w="491" w:type="dxa"/>
            <w:vAlign w:val="top"/>
          </w:tcPr>
          <w:p>
            <w:pPr>
              <w:pStyle w:val="6"/>
              <w:spacing w:before="59" w:line="151" w:lineRule="exact"/>
              <w:ind w:left="210"/>
            </w:pPr>
            <w:r>
              <w:rPr>
                <w:position w:val="-2"/>
              </w:rPr>
              <w:t>3</w:t>
            </w:r>
          </w:p>
        </w:tc>
        <w:tc>
          <w:tcPr>
            <w:tcW w:w="4340" w:type="dxa"/>
            <w:vAlign w:val="top"/>
          </w:tcPr>
          <w:p>
            <w:pPr>
              <w:pStyle w:val="6"/>
              <w:spacing w:before="59" w:line="151" w:lineRule="exact"/>
              <w:ind w:right="20"/>
              <w:jc w:val="right"/>
            </w:pPr>
            <w:r>
              <w:rPr>
                <w:spacing w:val="-1"/>
                <w:position w:val="-2"/>
              </w:rPr>
              <w:t>0.00</w:t>
            </w:r>
          </w:p>
        </w:tc>
        <w:tc>
          <w:tcPr>
            <w:tcW w:w="3104" w:type="dxa"/>
            <w:vAlign w:val="top"/>
          </w:tcPr>
          <w:p>
            <w:pPr>
              <w:pStyle w:val="6"/>
              <w:spacing w:before="29" w:line="185" w:lineRule="auto"/>
              <w:ind w:left="39"/>
            </w:pPr>
            <w:r>
              <w:rPr>
                <w:spacing w:val="-1"/>
              </w:rPr>
              <w:t>三、国防支出</w:t>
            </w:r>
          </w:p>
        </w:tc>
        <w:tc>
          <w:tcPr>
            <w:tcW w:w="491" w:type="dxa"/>
            <w:vAlign w:val="top"/>
          </w:tcPr>
          <w:p>
            <w:pPr>
              <w:pStyle w:val="6"/>
              <w:spacing w:before="59" w:line="151" w:lineRule="exact"/>
              <w:ind w:left="176"/>
            </w:pPr>
            <w:r>
              <w:rPr>
                <w:spacing w:val="-3"/>
                <w:position w:val="-2"/>
              </w:rPr>
              <w:t>33</w:t>
            </w:r>
          </w:p>
        </w:tc>
        <w:tc>
          <w:tcPr>
            <w:tcW w:w="1561" w:type="dxa"/>
            <w:tcBorders>
              <w:right w:val="single" w:color="000000" w:sz="12" w:space="0"/>
            </w:tcBorders>
            <w:vAlign w:val="top"/>
          </w:tcPr>
          <w:p>
            <w:pPr>
              <w:pStyle w:val="6"/>
              <w:spacing w:before="59" w:line="151"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09" w:type="dxa"/>
            <w:vAlign w:val="top"/>
          </w:tcPr>
          <w:p>
            <w:pPr>
              <w:pStyle w:val="6"/>
              <w:spacing w:before="29" w:line="184" w:lineRule="auto"/>
              <w:ind w:left="49"/>
            </w:pPr>
            <w:r>
              <w:rPr>
                <w:spacing w:val="-3"/>
              </w:rPr>
              <w:t>四、上级补助收入</w:t>
            </w:r>
          </w:p>
        </w:tc>
        <w:tc>
          <w:tcPr>
            <w:tcW w:w="491" w:type="dxa"/>
            <w:vAlign w:val="top"/>
          </w:tcPr>
          <w:p>
            <w:pPr>
              <w:pStyle w:val="6"/>
              <w:spacing w:before="60" w:line="149" w:lineRule="exact"/>
              <w:ind w:left="205"/>
            </w:pPr>
            <w:r>
              <w:rPr>
                <w:position w:val="-2"/>
              </w:rPr>
              <w:t>4</w:t>
            </w:r>
          </w:p>
        </w:tc>
        <w:tc>
          <w:tcPr>
            <w:tcW w:w="4340" w:type="dxa"/>
            <w:vAlign w:val="top"/>
          </w:tcPr>
          <w:p>
            <w:pPr>
              <w:pStyle w:val="6"/>
              <w:spacing w:before="60" w:line="149" w:lineRule="exact"/>
              <w:ind w:right="20"/>
              <w:jc w:val="right"/>
            </w:pPr>
            <w:r>
              <w:rPr>
                <w:spacing w:val="-1"/>
                <w:position w:val="-2"/>
              </w:rPr>
              <w:t>0.00</w:t>
            </w:r>
          </w:p>
        </w:tc>
        <w:tc>
          <w:tcPr>
            <w:tcW w:w="3104" w:type="dxa"/>
            <w:vAlign w:val="top"/>
          </w:tcPr>
          <w:p>
            <w:pPr>
              <w:pStyle w:val="6"/>
              <w:spacing w:before="29" w:line="184" w:lineRule="auto"/>
              <w:ind w:left="55"/>
            </w:pPr>
            <w:r>
              <w:rPr>
                <w:spacing w:val="-3"/>
              </w:rPr>
              <w:t>四、公共安全支出</w:t>
            </w:r>
          </w:p>
        </w:tc>
        <w:tc>
          <w:tcPr>
            <w:tcW w:w="491" w:type="dxa"/>
            <w:vAlign w:val="top"/>
          </w:tcPr>
          <w:p>
            <w:pPr>
              <w:pStyle w:val="6"/>
              <w:spacing w:before="60" w:line="149" w:lineRule="exact"/>
              <w:ind w:left="176"/>
            </w:pPr>
            <w:r>
              <w:rPr>
                <w:spacing w:val="-3"/>
                <w:position w:val="-2"/>
              </w:rPr>
              <w:t>34</w:t>
            </w:r>
          </w:p>
        </w:tc>
        <w:tc>
          <w:tcPr>
            <w:tcW w:w="1561" w:type="dxa"/>
            <w:tcBorders>
              <w:right w:val="single" w:color="000000" w:sz="12" w:space="0"/>
            </w:tcBorders>
            <w:vAlign w:val="top"/>
          </w:tcPr>
          <w:p>
            <w:pPr>
              <w:pStyle w:val="6"/>
              <w:spacing w:before="60" w:line="149" w:lineRule="exact"/>
              <w:ind w:right="20"/>
              <w:jc w:val="right"/>
            </w:pPr>
            <w:r>
              <w:rPr>
                <w:spacing w:val="-1"/>
                <w:position w:val="-2"/>
              </w:rPr>
              <w:t>708.38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09" w:type="dxa"/>
            <w:vAlign w:val="top"/>
          </w:tcPr>
          <w:p>
            <w:pPr>
              <w:pStyle w:val="6"/>
              <w:spacing w:before="30" w:line="183" w:lineRule="auto"/>
              <w:ind w:left="35"/>
            </w:pPr>
            <w:r>
              <w:rPr>
                <w:spacing w:val="-2"/>
              </w:rPr>
              <w:t>五、事业收入</w:t>
            </w:r>
          </w:p>
        </w:tc>
        <w:tc>
          <w:tcPr>
            <w:tcW w:w="491" w:type="dxa"/>
            <w:vAlign w:val="top"/>
          </w:tcPr>
          <w:p>
            <w:pPr>
              <w:pStyle w:val="6"/>
              <w:spacing w:before="62" w:line="147" w:lineRule="exact"/>
              <w:ind w:left="210"/>
            </w:pPr>
            <w:r>
              <w:rPr>
                <w:position w:val="-2"/>
              </w:rPr>
              <w:t>5</w:t>
            </w:r>
          </w:p>
        </w:tc>
        <w:tc>
          <w:tcPr>
            <w:tcW w:w="4340" w:type="dxa"/>
            <w:vAlign w:val="top"/>
          </w:tcPr>
          <w:p>
            <w:pPr>
              <w:pStyle w:val="6"/>
              <w:spacing w:before="61" w:line="148" w:lineRule="exact"/>
              <w:ind w:right="20"/>
              <w:jc w:val="right"/>
            </w:pPr>
            <w:r>
              <w:rPr>
                <w:spacing w:val="-1"/>
                <w:position w:val="-2"/>
              </w:rPr>
              <w:t>0.00</w:t>
            </w:r>
          </w:p>
        </w:tc>
        <w:tc>
          <w:tcPr>
            <w:tcW w:w="3104" w:type="dxa"/>
            <w:vAlign w:val="top"/>
          </w:tcPr>
          <w:p>
            <w:pPr>
              <w:pStyle w:val="6"/>
              <w:spacing w:before="30" w:line="183" w:lineRule="auto"/>
              <w:ind w:left="41"/>
            </w:pPr>
            <w:r>
              <w:rPr>
                <w:spacing w:val="-2"/>
              </w:rPr>
              <w:t>五、教育支出</w:t>
            </w:r>
          </w:p>
        </w:tc>
        <w:tc>
          <w:tcPr>
            <w:tcW w:w="491" w:type="dxa"/>
            <w:vAlign w:val="top"/>
          </w:tcPr>
          <w:p>
            <w:pPr>
              <w:pStyle w:val="6"/>
              <w:spacing w:before="61" w:line="148" w:lineRule="exact"/>
              <w:ind w:left="176"/>
            </w:pPr>
            <w:r>
              <w:rPr>
                <w:spacing w:val="-3"/>
                <w:position w:val="-2"/>
              </w:rPr>
              <w:t>35</w:t>
            </w:r>
          </w:p>
        </w:tc>
        <w:tc>
          <w:tcPr>
            <w:tcW w:w="1561" w:type="dxa"/>
            <w:tcBorders>
              <w:right w:val="single" w:color="000000" w:sz="12" w:space="0"/>
            </w:tcBorders>
            <w:vAlign w:val="top"/>
          </w:tcPr>
          <w:p>
            <w:pPr>
              <w:pStyle w:val="6"/>
              <w:spacing w:before="61" w:line="148"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09" w:type="dxa"/>
            <w:vAlign w:val="top"/>
          </w:tcPr>
          <w:p>
            <w:pPr>
              <w:pStyle w:val="6"/>
              <w:spacing w:before="32" w:line="181" w:lineRule="auto"/>
              <w:ind w:left="34"/>
            </w:pPr>
            <w:r>
              <w:rPr>
                <w:spacing w:val="-2"/>
              </w:rPr>
              <w:t>六、经营收入</w:t>
            </w:r>
          </w:p>
        </w:tc>
        <w:tc>
          <w:tcPr>
            <w:tcW w:w="491" w:type="dxa"/>
            <w:vAlign w:val="top"/>
          </w:tcPr>
          <w:p>
            <w:pPr>
              <w:pStyle w:val="6"/>
              <w:spacing w:before="62" w:line="147" w:lineRule="exact"/>
              <w:ind w:left="207"/>
            </w:pPr>
            <w:r>
              <w:rPr>
                <w:position w:val="-2"/>
              </w:rPr>
              <w:t>6</w:t>
            </w:r>
          </w:p>
        </w:tc>
        <w:tc>
          <w:tcPr>
            <w:tcW w:w="4340" w:type="dxa"/>
            <w:vAlign w:val="top"/>
          </w:tcPr>
          <w:p>
            <w:pPr>
              <w:pStyle w:val="6"/>
              <w:spacing w:before="62" w:line="147" w:lineRule="exact"/>
              <w:ind w:right="20"/>
              <w:jc w:val="right"/>
            </w:pPr>
            <w:r>
              <w:rPr>
                <w:spacing w:val="-1"/>
                <w:position w:val="-2"/>
              </w:rPr>
              <w:t>0.00</w:t>
            </w:r>
          </w:p>
        </w:tc>
        <w:tc>
          <w:tcPr>
            <w:tcW w:w="3104" w:type="dxa"/>
            <w:vAlign w:val="top"/>
          </w:tcPr>
          <w:p>
            <w:pPr>
              <w:pStyle w:val="6"/>
              <w:spacing w:before="32" w:line="181" w:lineRule="auto"/>
              <w:ind w:left="40"/>
            </w:pPr>
            <w:r>
              <w:rPr>
                <w:spacing w:val="-1"/>
              </w:rPr>
              <w:t>六、科学技术支出</w:t>
            </w:r>
          </w:p>
        </w:tc>
        <w:tc>
          <w:tcPr>
            <w:tcW w:w="491" w:type="dxa"/>
            <w:vAlign w:val="top"/>
          </w:tcPr>
          <w:p>
            <w:pPr>
              <w:pStyle w:val="6"/>
              <w:spacing w:before="62" w:line="147" w:lineRule="exact"/>
              <w:ind w:left="176"/>
            </w:pPr>
            <w:r>
              <w:rPr>
                <w:spacing w:val="-3"/>
                <w:position w:val="-2"/>
              </w:rPr>
              <w:t>36</w:t>
            </w:r>
          </w:p>
        </w:tc>
        <w:tc>
          <w:tcPr>
            <w:tcW w:w="1561" w:type="dxa"/>
            <w:tcBorders>
              <w:right w:val="single" w:color="000000" w:sz="12" w:space="0"/>
            </w:tcBorders>
            <w:vAlign w:val="top"/>
          </w:tcPr>
          <w:p>
            <w:pPr>
              <w:pStyle w:val="6"/>
              <w:spacing w:before="62" w:line="147"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09" w:type="dxa"/>
            <w:vAlign w:val="top"/>
          </w:tcPr>
          <w:p>
            <w:pPr>
              <w:pStyle w:val="6"/>
              <w:spacing w:before="33" w:line="180" w:lineRule="auto"/>
              <w:ind w:left="32"/>
            </w:pPr>
            <w:r>
              <w:rPr>
                <w:spacing w:val="-1"/>
              </w:rPr>
              <w:t>七、附属单位上缴收入</w:t>
            </w:r>
          </w:p>
        </w:tc>
        <w:tc>
          <w:tcPr>
            <w:tcW w:w="491" w:type="dxa"/>
            <w:vAlign w:val="top"/>
          </w:tcPr>
          <w:p>
            <w:pPr>
              <w:pStyle w:val="6"/>
              <w:spacing w:before="64" w:line="145" w:lineRule="exact"/>
              <w:ind w:left="210"/>
            </w:pPr>
            <w:r>
              <w:rPr>
                <w:position w:val="-2"/>
              </w:rPr>
              <w:t>7</w:t>
            </w:r>
          </w:p>
        </w:tc>
        <w:tc>
          <w:tcPr>
            <w:tcW w:w="4340" w:type="dxa"/>
            <w:vAlign w:val="top"/>
          </w:tcPr>
          <w:p>
            <w:pPr>
              <w:pStyle w:val="6"/>
              <w:spacing w:before="63" w:line="146" w:lineRule="exact"/>
              <w:ind w:right="20"/>
              <w:jc w:val="right"/>
            </w:pPr>
            <w:r>
              <w:rPr>
                <w:spacing w:val="-1"/>
                <w:position w:val="-2"/>
              </w:rPr>
              <w:t>0.00</w:t>
            </w:r>
          </w:p>
        </w:tc>
        <w:tc>
          <w:tcPr>
            <w:tcW w:w="3104" w:type="dxa"/>
            <w:vAlign w:val="top"/>
          </w:tcPr>
          <w:p>
            <w:pPr>
              <w:pStyle w:val="6"/>
              <w:spacing w:before="33" w:line="180" w:lineRule="auto"/>
              <w:ind w:left="38"/>
            </w:pPr>
            <w:r>
              <w:rPr>
                <w:spacing w:val="-1"/>
              </w:rPr>
              <w:t>七、文化旅游体育与传媒支出</w:t>
            </w:r>
          </w:p>
        </w:tc>
        <w:tc>
          <w:tcPr>
            <w:tcW w:w="491" w:type="dxa"/>
            <w:vAlign w:val="top"/>
          </w:tcPr>
          <w:p>
            <w:pPr>
              <w:pStyle w:val="6"/>
              <w:spacing w:before="63" w:line="146" w:lineRule="exact"/>
              <w:ind w:left="176"/>
            </w:pPr>
            <w:r>
              <w:rPr>
                <w:spacing w:val="-3"/>
                <w:position w:val="-2"/>
              </w:rPr>
              <w:t>37</w:t>
            </w:r>
          </w:p>
        </w:tc>
        <w:tc>
          <w:tcPr>
            <w:tcW w:w="1561" w:type="dxa"/>
            <w:tcBorders>
              <w:right w:val="single" w:color="000000" w:sz="12" w:space="0"/>
            </w:tcBorders>
            <w:vAlign w:val="top"/>
          </w:tcPr>
          <w:p>
            <w:pPr>
              <w:pStyle w:val="6"/>
              <w:spacing w:before="63" w:line="146"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09" w:type="dxa"/>
            <w:vAlign w:val="top"/>
          </w:tcPr>
          <w:p>
            <w:pPr>
              <w:pStyle w:val="6"/>
              <w:spacing w:before="34" w:line="179" w:lineRule="auto"/>
              <w:ind w:left="35"/>
            </w:pPr>
            <w:r>
              <w:rPr>
                <w:spacing w:val="-2"/>
              </w:rPr>
              <w:t>八、其他收入</w:t>
            </w:r>
          </w:p>
        </w:tc>
        <w:tc>
          <w:tcPr>
            <w:tcW w:w="491" w:type="dxa"/>
            <w:vAlign w:val="top"/>
          </w:tcPr>
          <w:p>
            <w:pPr>
              <w:pStyle w:val="6"/>
              <w:spacing w:before="64" w:line="145" w:lineRule="exact"/>
              <w:ind w:left="207"/>
            </w:pPr>
            <w:r>
              <w:rPr>
                <w:position w:val="-2"/>
              </w:rPr>
              <w:t>8</w:t>
            </w:r>
          </w:p>
        </w:tc>
        <w:tc>
          <w:tcPr>
            <w:tcW w:w="4340" w:type="dxa"/>
            <w:vAlign w:val="top"/>
          </w:tcPr>
          <w:p>
            <w:pPr>
              <w:pStyle w:val="6"/>
              <w:spacing w:before="64" w:line="145" w:lineRule="exact"/>
              <w:ind w:right="20"/>
              <w:jc w:val="right"/>
            </w:pPr>
            <w:r>
              <w:rPr>
                <w:spacing w:val="-1"/>
                <w:position w:val="-2"/>
              </w:rPr>
              <w:t>0.00</w:t>
            </w:r>
          </w:p>
        </w:tc>
        <w:tc>
          <w:tcPr>
            <w:tcW w:w="3104" w:type="dxa"/>
            <w:vAlign w:val="top"/>
          </w:tcPr>
          <w:p>
            <w:pPr>
              <w:pStyle w:val="6"/>
              <w:spacing w:before="34" w:line="179" w:lineRule="auto"/>
              <w:ind w:left="41"/>
            </w:pPr>
            <w:r>
              <w:rPr>
                <w:spacing w:val="-1"/>
              </w:rPr>
              <w:t>八、社会保障和就业支出</w:t>
            </w:r>
          </w:p>
        </w:tc>
        <w:tc>
          <w:tcPr>
            <w:tcW w:w="491" w:type="dxa"/>
            <w:vAlign w:val="top"/>
          </w:tcPr>
          <w:p>
            <w:pPr>
              <w:pStyle w:val="6"/>
              <w:spacing w:before="64" w:line="145" w:lineRule="exact"/>
              <w:ind w:left="176"/>
            </w:pPr>
            <w:r>
              <w:rPr>
                <w:spacing w:val="-3"/>
                <w:position w:val="-2"/>
              </w:rPr>
              <w:t>38</w:t>
            </w:r>
          </w:p>
        </w:tc>
        <w:tc>
          <w:tcPr>
            <w:tcW w:w="1561" w:type="dxa"/>
            <w:tcBorders>
              <w:right w:val="single" w:color="000000" w:sz="12" w:space="0"/>
            </w:tcBorders>
            <w:vAlign w:val="top"/>
          </w:tcPr>
          <w:p>
            <w:pPr>
              <w:pStyle w:val="6"/>
              <w:spacing w:before="64" w:line="145" w:lineRule="exact"/>
              <w:ind w:right="21"/>
              <w:jc w:val="right"/>
            </w:pPr>
            <w:r>
              <w:rPr>
                <w:spacing w:val="-1"/>
                <w:position w:val="-2"/>
              </w:rPr>
              <w:t>49.99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09" w:type="dxa"/>
            <w:vAlign w:val="top"/>
          </w:tcPr>
          <w:p>
            <w:pPr>
              <w:spacing w:line="209" w:lineRule="exact"/>
              <w:rPr>
                <w:rFonts w:ascii="Arial"/>
                <w:sz w:val="18"/>
              </w:rPr>
            </w:pPr>
          </w:p>
        </w:tc>
        <w:tc>
          <w:tcPr>
            <w:tcW w:w="491" w:type="dxa"/>
            <w:vAlign w:val="top"/>
          </w:tcPr>
          <w:p>
            <w:pPr>
              <w:pStyle w:val="6"/>
              <w:spacing w:before="66" w:line="143" w:lineRule="exact"/>
              <w:ind w:left="207"/>
            </w:pPr>
            <w:r>
              <w:rPr>
                <w:position w:val="-2"/>
              </w:rPr>
              <w:t>9</w:t>
            </w:r>
          </w:p>
        </w:tc>
        <w:tc>
          <w:tcPr>
            <w:tcW w:w="4340" w:type="dxa"/>
            <w:vAlign w:val="top"/>
          </w:tcPr>
          <w:p>
            <w:pPr>
              <w:spacing w:line="209" w:lineRule="exact"/>
              <w:rPr>
                <w:rFonts w:ascii="Arial"/>
                <w:sz w:val="18"/>
              </w:rPr>
            </w:pPr>
          </w:p>
        </w:tc>
        <w:tc>
          <w:tcPr>
            <w:tcW w:w="3104" w:type="dxa"/>
            <w:vAlign w:val="top"/>
          </w:tcPr>
          <w:p>
            <w:pPr>
              <w:pStyle w:val="6"/>
              <w:spacing w:before="35" w:line="178" w:lineRule="auto"/>
              <w:ind w:left="43"/>
            </w:pPr>
            <w:r>
              <w:rPr>
                <w:spacing w:val="-2"/>
              </w:rPr>
              <w:t>九、卫生健康支出</w:t>
            </w:r>
          </w:p>
        </w:tc>
        <w:tc>
          <w:tcPr>
            <w:tcW w:w="491" w:type="dxa"/>
            <w:vAlign w:val="top"/>
          </w:tcPr>
          <w:p>
            <w:pPr>
              <w:pStyle w:val="6"/>
              <w:spacing w:before="66" w:line="143" w:lineRule="exact"/>
              <w:ind w:left="176"/>
            </w:pPr>
            <w:r>
              <w:rPr>
                <w:spacing w:val="-3"/>
                <w:position w:val="-2"/>
              </w:rPr>
              <w:t>39</w:t>
            </w:r>
          </w:p>
        </w:tc>
        <w:tc>
          <w:tcPr>
            <w:tcW w:w="1561" w:type="dxa"/>
            <w:tcBorders>
              <w:right w:val="single" w:color="000000" w:sz="12" w:space="0"/>
            </w:tcBorders>
            <w:vAlign w:val="top"/>
          </w:tcPr>
          <w:p>
            <w:pPr>
              <w:pStyle w:val="6"/>
              <w:spacing w:before="66" w:line="143" w:lineRule="exact"/>
              <w:ind w:right="20"/>
              <w:jc w:val="right"/>
            </w:pPr>
            <w:r>
              <w:rPr>
                <w:spacing w:val="-1"/>
                <w:position w:val="-2"/>
              </w:rPr>
              <w:t>38.54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09" w:type="dxa"/>
            <w:vAlign w:val="top"/>
          </w:tcPr>
          <w:p>
            <w:pPr>
              <w:spacing w:line="209" w:lineRule="exact"/>
              <w:rPr>
                <w:rFonts w:ascii="Arial"/>
                <w:sz w:val="18"/>
              </w:rPr>
            </w:pPr>
          </w:p>
        </w:tc>
        <w:tc>
          <w:tcPr>
            <w:tcW w:w="491" w:type="dxa"/>
            <w:vAlign w:val="top"/>
          </w:tcPr>
          <w:p>
            <w:pPr>
              <w:pStyle w:val="6"/>
              <w:spacing w:before="66" w:line="143" w:lineRule="exact"/>
              <w:ind w:left="174"/>
            </w:pPr>
            <w:r>
              <w:rPr>
                <w:spacing w:val="-5"/>
                <w:position w:val="-2"/>
              </w:rPr>
              <w:t>10</w:t>
            </w:r>
          </w:p>
        </w:tc>
        <w:tc>
          <w:tcPr>
            <w:tcW w:w="4340" w:type="dxa"/>
            <w:vAlign w:val="top"/>
          </w:tcPr>
          <w:p>
            <w:pPr>
              <w:spacing w:line="209" w:lineRule="exact"/>
              <w:rPr>
                <w:rFonts w:ascii="Arial"/>
                <w:sz w:val="18"/>
              </w:rPr>
            </w:pPr>
          </w:p>
        </w:tc>
        <w:tc>
          <w:tcPr>
            <w:tcW w:w="3104" w:type="dxa"/>
            <w:vAlign w:val="top"/>
          </w:tcPr>
          <w:p>
            <w:pPr>
              <w:pStyle w:val="6"/>
              <w:spacing w:before="37" w:line="176" w:lineRule="auto"/>
              <w:ind w:left="39"/>
            </w:pPr>
            <w:r>
              <w:rPr>
                <w:spacing w:val="-1"/>
              </w:rPr>
              <w:t>十、节能环保支出</w:t>
            </w:r>
          </w:p>
        </w:tc>
        <w:tc>
          <w:tcPr>
            <w:tcW w:w="491" w:type="dxa"/>
            <w:vAlign w:val="top"/>
          </w:tcPr>
          <w:p>
            <w:pPr>
              <w:pStyle w:val="6"/>
              <w:spacing w:before="67" w:line="142" w:lineRule="exact"/>
              <w:ind w:left="172"/>
            </w:pPr>
            <w:r>
              <w:rPr>
                <w:spacing w:val="-2"/>
                <w:position w:val="-2"/>
              </w:rPr>
              <w:t>40</w:t>
            </w:r>
          </w:p>
        </w:tc>
        <w:tc>
          <w:tcPr>
            <w:tcW w:w="1561" w:type="dxa"/>
            <w:tcBorders>
              <w:right w:val="single" w:color="000000" w:sz="12" w:space="0"/>
            </w:tcBorders>
            <w:vAlign w:val="top"/>
          </w:tcPr>
          <w:p>
            <w:pPr>
              <w:pStyle w:val="6"/>
              <w:spacing w:before="67" w:line="142"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09" w:type="dxa"/>
            <w:vAlign w:val="top"/>
          </w:tcPr>
          <w:p>
            <w:pPr>
              <w:spacing w:line="209" w:lineRule="exact"/>
              <w:rPr>
                <w:rFonts w:ascii="Arial"/>
                <w:sz w:val="18"/>
              </w:rPr>
            </w:pPr>
          </w:p>
        </w:tc>
        <w:tc>
          <w:tcPr>
            <w:tcW w:w="491" w:type="dxa"/>
            <w:vAlign w:val="top"/>
          </w:tcPr>
          <w:p>
            <w:pPr>
              <w:pStyle w:val="6"/>
              <w:spacing w:before="67" w:line="142" w:lineRule="exact"/>
              <w:ind w:left="174"/>
            </w:pPr>
            <w:r>
              <w:rPr>
                <w:spacing w:val="-5"/>
                <w:position w:val="-2"/>
              </w:rPr>
              <w:t>11</w:t>
            </w:r>
          </w:p>
        </w:tc>
        <w:tc>
          <w:tcPr>
            <w:tcW w:w="4340" w:type="dxa"/>
            <w:vAlign w:val="top"/>
          </w:tcPr>
          <w:p>
            <w:pPr>
              <w:spacing w:line="209" w:lineRule="exact"/>
              <w:rPr>
                <w:rFonts w:ascii="Arial"/>
                <w:sz w:val="18"/>
              </w:rPr>
            </w:pPr>
          </w:p>
        </w:tc>
        <w:tc>
          <w:tcPr>
            <w:tcW w:w="3104" w:type="dxa"/>
            <w:vAlign w:val="top"/>
          </w:tcPr>
          <w:p>
            <w:pPr>
              <w:pStyle w:val="6"/>
              <w:spacing w:before="38" w:line="175" w:lineRule="auto"/>
              <w:ind w:left="39"/>
            </w:pPr>
            <w:r>
              <w:rPr>
                <w:spacing w:val="-3"/>
              </w:rPr>
              <w:t>十一、城乡社区支出</w:t>
            </w:r>
          </w:p>
        </w:tc>
        <w:tc>
          <w:tcPr>
            <w:tcW w:w="491" w:type="dxa"/>
            <w:vAlign w:val="top"/>
          </w:tcPr>
          <w:p>
            <w:pPr>
              <w:pStyle w:val="6"/>
              <w:spacing w:before="67" w:line="142" w:lineRule="exact"/>
              <w:ind w:left="172"/>
            </w:pPr>
            <w:r>
              <w:rPr>
                <w:spacing w:val="-2"/>
                <w:position w:val="-2"/>
              </w:rPr>
              <w:t>41</w:t>
            </w:r>
          </w:p>
        </w:tc>
        <w:tc>
          <w:tcPr>
            <w:tcW w:w="1561" w:type="dxa"/>
            <w:tcBorders>
              <w:right w:val="single" w:color="000000" w:sz="12" w:space="0"/>
            </w:tcBorders>
            <w:vAlign w:val="top"/>
          </w:tcPr>
          <w:p>
            <w:pPr>
              <w:pStyle w:val="6"/>
              <w:spacing w:before="68" w:line="141"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09" w:type="dxa"/>
            <w:vAlign w:val="top"/>
          </w:tcPr>
          <w:p>
            <w:pPr>
              <w:spacing w:line="209" w:lineRule="exact"/>
              <w:rPr>
                <w:rFonts w:ascii="Arial"/>
                <w:sz w:val="18"/>
              </w:rPr>
            </w:pPr>
          </w:p>
        </w:tc>
        <w:tc>
          <w:tcPr>
            <w:tcW w:w="491" w:type="dxa"/>
            <w:vAlign w:val="top"/>
          </w:tcPr>
          <w:p>
            <w:pPr>
              <w:pStyle w:val="6"/>
              <w:spacing w:before="68" w:line="141" w:lineRule="exact"/>
              <w:ind w:left="174"/>
            </w:pPr>
            <w:r>
              <w:rPr>
                <w:spacing w:val="-5"/>
                <w:position w:val="-2"/>
              </w:rPr>
              <w:t>12</w:t>
            </w:r>
          </w:p>
        </w:tc>
        <w:tc>
          <w:tcPr>
            <w:tcW w:w="4340" w:type="dxa"/>
            <w:vAlign w:val="top"/>
          </w:tcPr>
          <w:p>
            <w:pPr>
              <w:spacing w:line="209" w:lineRule="exact"/>
              <w:rPr>
                <w:rFonts w:ascii="Arial"/>
                <w:sz w:val="18"/>
              </w:rPr>
            </w:pPr>
          </w:p>
        </w:tc>
        <w:tc>
          <w:tcPr>
            <w:tcW w:w="3104" w:type="dxa"/>
            <w:vAlign w:val="top"/>
          </w:tcPr>
          <w:p>
            <w:pPr>
              <w:pStyle w:val="6"/>
              <w:spacing w:before="39" w:line="174" w:lineRule="auto"/>
              <w:ind w:left="39"/>
            </w:pPr>
            <w:r>
              <w:rPr>
                <w:spacing w:val="-1"/>
              </w:rPr>
              <w:t>十二、农林水支出</w:t>
            </w:r>
          </w:p>
        </w:tc>
        <w:tc>
          <w:tcPr>
            <w:tcW w:w="491" w:type="dxa"/>
            <w:vAlign w:val="top"/>
          </w:tcPr>
          <w:p>
            <w:pPr>
              <w:pStyle w:val="6"/>
              <w:spacing w:before="69" w:line="140" w:lineRule="exact"/>
              <w:ind w:left="172"/>
            </w:pPr>
            <w:r>
              <w:rPr>
                <w:spacing w:val="-2"/>
                <w:position w:val="-2"/>
              </w:rPr>
              <w:t>42</w:t>
            </w:r>
          </w:p>
        </w:tc>
        <w:tc>
          <w:tcPr>
            <w:tcW w:w="1561" w:type="dxa"/>
            <w:tcBorders>
              <w:right w:val="single" w:color="000000" w:sz="12" w:space="0"/>
            </w:tcBorders>
            <w:vAlign w:val="top"/>
          </w:tcPr>
          <w:p>
            <w:pPr>
              <w:pStyle w:val="6"/>
              <w:spacing w:before="69" w:line="140"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09" w:type="dxa"/>
            <w:vAlign w:val="top"/>
          </w:tcPr>
          <w:p>
            <w:pPr>
              <w:spacing w:line="209" w:lineRule="exact"/>
              <w:rPr>
                <w:rFonts w:ascii="Arial"/>
                <w:sz w:val="18"/>
              </w:rPr>
            </w:pPr>
          </w:p>
        </w:tc>
        <w:tc>
          <w:tcPr>
            <w:tcW w:w="491" w:type="dxa"/>
            <w:vAlign w:val="top"/>
          </w:tcPr>
          <w:p>
            <w:pPr>
              <w:pStyle w:val="6"/>
              <w:spacing w:before="70" w:line="139" w:lineRule="exact"/>
              <w:ind w:left="174"/>
            </w:pPr>
            <w:r>
              <w:rPr>
                <w:spacing w:val="-5"/>
                <w:position w:val="-2"/>
              </w:rPr>
              <w:t>13</w:t>
            </w:r>
          </w:p>
        </w:tc>
        <w:tc>
          <w:tcPr>
            <w:tcW w:w="4340" w:type="dxa"/>
            <w:vAlign w:val="top"/>
          </w:tcPr>
          <w:p>
            <w:pPr>
              <w:spacing w:line="209" w:lineRule="exact"/>
              <w:rPr>
                <w:rFonts w:ascii="Arial"/>
                <w:sz w:val="18"/>
              </w:rPr>
            </w:pPr>
          </w:p>
        </w:tc>
        <w:tc>
          <w:tcPr>
            <w:tcW w:w="3104" w:type="dxa"/>
            <w:vAlign w:val="top"/>
          </w:tcPr>
          <w:p>
            <w:pPr>
              <w:pStyle w:val="6"/>
              <w:spacing w:before="40" w:line="173" w:lineRule="auto"/>
              <w:ind w:left="39"/>
            </w:pPr>
            <w:r>
              <w:rPr>
                <w:spacing w:val="-1"/>
              </w:rPr>
              <w:t>十三、交通运输支出</w:t>
            </w:r>
          </w:p>
        </w:tc>
        <w:tc>
          <w:tcPr>
            <w:tcW w:w="491" w:type="dxa"/>
            <w:vAlign w:val="top"/>
          </w:tcPr>
          <w:p>
            <w:pPr>
              <w:pStyle w:val="6"/>
              <w:spacing w:before="70" w:line="139" w:lineRule="exact"/>
              <w:ind w:left="172"/>
            </w:pPr>
            <w:r>
              <w:rPr>
                <w:spacing w:val="-2"/>
                <w:position w:val="-2"/>
              </w:rPr>
              <w:t>43</w:t>
            </w:r>
          </w:p>
        </w:tc>
        <w:tc>
          <w:tcPr>
            <w:tcW w:w="1561" w:type="dxa"/>
            <w:tcBorders>
              <w:right w:val="single" w:color="000000" w:sz="12" w:space="0"/>
            </w:tcBorders>
            <w:vAlign w:val="top"/>
          </w:tcPr>
          <w:p>
            <w:pPr>
              <w:pStyle w:val="6"/>
              <w:spacing w:before="70" w:line="139"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409" w:type="dxa"/>
            <w:vAlign w:val="top"/>
          </w:tcPr>
          <w:p>
            <w:pPr>
              <w:spacing w:line="210" w:lineRule="exact"/>
              <w:rPr>
                <w:rFonts w:ascii="Arial"/>
                <w:sz w:val="18"/>
              </w:rPr>
            </w:pPr>
          </w:p>
        </w:tc>
        <w:tc>
          <w:tcPr>
            <w:tcW w:w="491" w:type="dxa"/>
            <w:vAlign w:val="top"/>
          </w:tcPr>
          <w:p>
            <w:pPr>
              <w:pStyle w:val="6"/>
              <w:spacing w:before="71" w:line="138" w:lineRule="exact"/>
              <w:ind w:left="174"/>
            </w:pPr>
            <w:r>
              <w:rPr>
                <w:spacing w:val="-5"/>
                <w:position w:val="-2"/>
              </w:rPr>
              <w:t>14</w:t>
            </w:r>
          </w:p>
        </w:tc>
        <w:tc>
          <w:tcPr>
            <w:tcW w:w="4340" w:type="dxa"/>
            <w:vAlign w:val="top"/>
          </w:tcPr>
          <w:p>
            <w:pPr>
              <w:spacing w:line="210" w:lineRule="exact"/>
              <w:rPr>
                <w:rFonts w:ascii="Arial"/>
                <w:sz w:val="18"/>
              </w:rPr>
            </w:pPr>
          </w:p>
        </w:tc>
        <w:tc>
          <w:tcPr>
            <w:tcW w:w="3104" w:type="dxa"/>
            <w:vAlign w:val="top"/>
          </w:tcPr>
          <w:p>
            <w:pPr>
              <w:pStyle w:val="6"/>
              <w:spacing w:before="42" w:line="172" w:lineRule="auto"/>
              <w:ind w:left="39"/>
            </w:pPr>
            <w:r>
              <w:rPr>
                <w:spacing w:val="-1"/>
              </w:rPr>
              <w:t>十四、资源勘探工业信息等支出</w:t>
            </w:r>
          </w:p>
        </w:tc>
        <w:tc>
          <w:tcPr>
            <w:tcW w:w="491" w:type="dxa"/>
            <w:vAlign w:val="top"/>
          </w:tcPr>
          <w:p>
            <w:pPr>
              <w:pStyle w:val="6"/>
              <w:spacing w:before="72" w:line="138" w:lineRule="exact"/>
              <w:ind w:left="172"/>
            </w:pPr>
            <w:r>
              <w:rPr>
                <w:spacing w:val="-2"/>
                <w:position w:val="-2"/>
              </w:rPr>
              <w:t>44</w:t>
            </w:r>
          </w:p>
        </w:tc>
        <w:tc>
          <w:tcPr>
            <w:tcW w:w="1561" w:type="dxa"/>
            <w:tcBorders>
              <w:right w:val="single" w:color="000000" w:sz="12" w:space="0"/>
            </w:tcBorders>
            <w:vAlign w:val="top"/>
          </w:tcPr>
          <w:p>
            <w:pPr>
              <w:pStyle w:val="6"/>
              <w:spacing w:before="72" w:line="138"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409" w:type="dxa"/>
            <w:vAlign w:val="top"/>
          </w:tcPr>
          <w:p>
            <w:pPr>
              <w:spacing w:line="210" w:lineRule="exact"/>
              <w:rPr>
                <w:rFonts w:ascii="Arial"/>
                <w:sz w:val="18"/>
              </w:rPr>
            </w:pPr>
          </w:p>
        </w:tc>
        <w:tc>
          <w:tcPr>
            <w:tcW w:w="491" w:type="dxa"/>
            <w:vAlign w:val="top"/>
          </w:tcPr>
          <w:p>
            <w:pPr>
              <w:pStyle w:val="6"/>
              <w:spacing w:before="71" w:line="138" w:lineRule="exact"/>
              <w:ind w:left="174"/>
            </w:pPr>
            <w:r>
              <w:rPr>
                <w:spacing w:val="-5"/>
                <w:position w:val="-2"/>
              </w:rPr>
              <w:t>15</w:t>
            </w:r>
          </w:p>
        </w:tc>
        <w:tc>
          <w:tcPr>
            <w:tcW w:w="4340" w:type="dxa"/>
            <w:vAlign w:val="top"/>
          </w:tcPr>
          <w:p>
            <w:pPr>
              <w:spacing w:line="210" w:lineRule="exact"/>
              <w:rPr>
                <w:rFonts w:ascii="Arial"/>
                <w:sz w:val="18"/>
              </w:rPr>
            </w:pPr>
          </w:p>
        </w:tc>
        <w:tc>
          <w:tcPr>
            <w:tcW w:w="3104" w:type="dxa"/>
            <w:vAlign w:val="top"/>
          </w:tcPr>
          <w:p>
            <w:pPr>
              <w:pStyle w:val="6"/>
              <w:spacing w:before="42" w:line="172" w:lineRule="auto"/>
              <w:ind w:left="39"/>
            </w:pPr>
            <w:r>
              <w:rPr>
                <w:spacing w:val="-1"/>
              </w:rPr>
              <w:t>十五、商业服务业等支出</w:t>
            </w:r>
          </w:p>
        </w:tc>
        <w:tc>
          <w:tcPr>
            <w:tcW w:w="491" w:type="dxa"/>
            <w:vAlign w:val="top"/>
          </w:tcPr>
          <w:p>
            <w:pPr>
              <w:pStyle w:val="6"/>
              <w:spacing w:before="72" w:line="138" w:lineRule="exact"/>
              <w:ind w:left="172"/>
            </w:pPr>
            <w:r>
              <w:rPr>
                <w:spacing w:val="-2"/>
                <w:position w:val="-2"/>
              </w:rPr>
              <w:t>45</w:t>
            </w:r>
          </w:p>
        </w:tc>
        <w:tc>
          <w:tcPr>
            <w:tcW w:w="1561" w:type="dxa"/>
            <w:tcBorders>
              <w:right w:val="single" w:color="000000" w:sz="12" w:space="0"/>
            </w:tcBorders>
            <w:vAlign w:val="top"/>
          </w:tcPr>
          <w:p>
            <w:pPr>
              <w:pStyle w:val="6"/>
              <w:spacing w:before="72" w:line="138"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09" w:type="dxa"/>
            <w:vAlign w:val="top"/>
          </w:tcPr>
          <w:p>
            <w:pPr>
              <w:spacing w:line="209" w:lineRule="exact"/>
              <w:rPr>
                <w:rFonts w:ascii="Arial"/>
                <w:sz w:val="18"/>
              </w:rPr>
            </w:pPr>
          </w:p>
        </w:tc>
        <w:tc>
          <w:tcPr>
            <w:tcW w:w="491" w:type="dxa"/>
            <w:vAlign w:val="top"/>
          </w:tcPr>
          <w:p>
            <w:pPr>
              <w:pStyle w:val="6"/>
              <w:spacing w:before="72" w:line="137" w:lineRule="exact"/>
              <w:ind w:left="174"/>
            </w:pPr>
            <w:r>
              <w:rPr>
                <w:spacing w:val="-5"/>
                <w:position w:val="-2"/>
              </w:rPr>
              <w:t>16</w:t>
            </w:r>
          </w:p>
        </w:tc>
        <w:tc>
          <w:tcPr>
            <w:tcW w:w="4340" w:type="dxa"/>
            <w:vAlign w:val="top"/>
          </w:tcPr>
          <w:p>
            <w:pPr>
              <w:spacing w:line="209" w:lineRule="exact"/>
              <w:rPr>
                <w:rFonts w:ascii="Arial"/>
                <w:sz w:val="18"/>
              </w:rPr>
            </w:pPr>
          </w:p>
        </w:tc>
        <w:tc>
          <w:tcPr>
            <w:tcW w:w="3104" w:type="dxa"/>
            <w:vAlign w:val="top"/>
          </w:tcPr>
          <w:p>
            <w:pPr>
              <w:pStyle w:val="6"/>
              <w:spacing w:before="42" w:line="171" w:lineRule="auto"/>
              <w:ind w:left="39"/>
            </w:pPr>
            <w:r>
              <w:rPr>
                <w:spacing w:val="-1"/>
              </w:rPr>
              <w:t>十六、金融支出</w:t>
            </w:r>
          </w:p>
        </w:tc>
        <w:tc>
          <w:tcPr>
            <w:tcW w:w="491" w:type="dxa"/>
            <w:vAlign w:val="top"/>
          </w:tcPr>
          <w:p>
            <w:pPr>
              <w:pStyle w:val="6"/>
              <w:spacing w:before="72" w:line="137" w:lineRule="exact"/>
              <w:ind w:left="172"/>
            </w:pPr>
            <w:r>
              <w:rPr>
                <w:spacing w:val="-2"/>
                <w:position w:val="-2"/>
              </w:rPr>
              <w:t>46</w:t>
            </w:r>
          </w:p>
        </w:tc>
        <w:tc>
          <w:tcPr>
            <w:tcW w:w="1561" w:type="dxa"/>
            <w:tcBorders>
              <w:right w:val="single" w:color="000000" w:sz="12" w:space="0"/>
            </w:tcBorders>
            <w:vAlign w:val="top"/>
          </w:tcPr>
          <w:p>
            <w:pPr>
              <w:pStyle w:val="6"/>
              <w:spacing w:before="72" w:line="137"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409" w:type="dxa"/>
            <w:vAlign w:val="top"/>
          </w:tcPr>
          <w:p>
            <w:pPr>
              <w:spacing w:line="210" w:lineRule="exact"/>
              <w:rPr>
                <w:rFonts w:ascii="Arial"/>
                <w:sz w:val="18"/>
              </w:rPr>
            </w:pPr>
          </w:p>
        </w:tc>
        <w:tc>
          <w:tcPr>
            <w:tcW w:w="491" w:type="dxa"/>
            <w:vAlign w:val="top"/>
          </w:tcPr>
          <w:p>
            <w:pPr>
              <w:pStyle w:val="6"/>
              <w:spacing w:before="73" w:line="136" w:lineRule="exact"/>
              <w:ind w:left="174"/>
            </w:pPr>
            <w:r>
              <w:rPr>
                <w:spacing w:val="-5"/>
                <w:position w:val="-2"/>
              </w:rPr>
              <w:t>17</w:t>
            </w:r>
          </w:p>
        </w:tc>
        <w:tc>
          <w:tcPr>
            <w:tcW w:w="4340" w:type="dxa"/>
            <w:vAlign w:val="top"/>
          </w:tcPr>
          <w:p>
            <w:pPr>
              <w:spacing w:line="210" w:lineRule="exact"/>
              <w:rPr>
                <w:rFonts w:ascii="Arial"/>
                <w:sz w:val="18"/>
              </w:rPr>
            </w:pPr>
          </w:p>
        </w:tc>
        <w:tc>
          <w:tcPr>
            <w:tcW w:w="3104" w:type="dxa"/>
            <w:vAlign w:val="top"/>
          </w:tcPr>
          <w:p>
            <w:pPr>
              <w:pStyle w:val="6"/>
              <w:spacing w:before="44" w:line="170" w:lineRule="auto"/>
              <w:ind w:left="39"/>
            </w:pPr>
            <w:r>
              <w:rPr>
                <w:spacing w:val="-1"/>
              </w:rPr>
              <w:t>十七、援助其他地区支出</w:t>
            </w:r>
          </w:p>
        </w:tc>
        <w:tc>
          <w:tcPr>
            <w:tcW w:w="491" w:type="dxa"/>
            <w:vAlign w:val="top"/>
          </w:tcPr>
          <w:p>
            <w:pPr>
              <w:pStyle w:val="6"/>
              <w:spacing w:before="74" w:line="136" w:lineRule="exact"/>
              <w:ind w:left="172"/>
            </w:pPr>
            <w:r>
              <w:rPr>
                <w:spacing w:val="-2"/>
                <w:position w:val="-2"/>
              </w:rPr>
              <w:t>47</w:t>
            </w:r>
          </w:p>
        </w:tc>
        <w:tc>
          <w:tcPr>
            <w:tcW w:w="1561" w:type="dxa"/>
            <w:tcBorders>
              <w:right w:val="single" w:color="000000" w:sz="12" w:space="0"/>
            </w:tcBorders>
            <w:vAlign w:val="top"/>
          </w:tcPr>
          <w:p>
            <w:pPr>
              <w:pStyle w:val="6"/>
              <w:spacing w:before="74" w:line="136"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09" w:type="dxa"/>
            <w:vAlign w:val="top"/>
          </w:tcPr>
          <w:p>
            <w:pPr>
              <w:spacing w:line="208" w:lineRule="exact"/>
              <w:rPr>
                <w:rFonts w:ascii="Arial"/>
                <w:sz w:val="18"/>
              </w:rPr>
            </w:pPr>
          </w:p>
        </w:tc>
        <w:tc>
          <w:tcPr>
            <w:tcW w:w="491" w:type="dxa"/>
            <w:vAlign w:val="top"/>
          </w:tcPr>
          <w:p>
            <w:pPr>
              <w:pStyle w:val="6"/>
              <w:spacing w:before="73" w:line="135" w:lineRule="exact"/>
              <w:ind w:left="174"/>
            </w:pPr>
            <w:r>
              <w:rPr>
                <w:spacing w:val="-5"/>
                <w:position w:val="-2"/>
              </w:rPr>
              <w:t>18</w:t>
            </w:r>
          </w:p>
        </w:tc>
        <w:tc>
          <w:tcPr>
            <w:tcW w:w="4340" w:type="dxa"/>
            <w:vAlign w:val="top"/>
          </w:tcPr>
          <w:p>
            <w:pPr>
              <w:spacing w:line="208" w:lineRule="exact"/>
              <w:rPr>
                <w:rFonts w:ascii="Arial"/>
                <w:sz w:val="18"/>
              </w:rPr>
            </w:pPr>
          </w:p>
        </w:tc>
        <w:tc>
          <w:tcPr>
            <w:tcW w:w="3104" w:type="dxa"/>
            <w:vAlign w:val="top"/>
          </w:tcPr>
          <w:p>
            <w:pPr>
              <w:pStyle w:val="6"/>
              <w:spacing w:before="44" w:line="169" w:lineRule="auto"/>
              <w:ind w:left="39"/>
            </w:pPr>
            <w:r>
              <w:rPr>
                <w:spacing w:val="-1"/>
              </w:rPr>
              <w:t>十八、自然资源海洋气象等支出</w:t>
            </w:r>
          </w:p>
        </w:tc>
        <w:tc>
          <w:tcPr>
            <w:tcW w:w="491" w:type="dxa"/>
            <w:vAlign w:val="top"/>
          </w:tcPr>
          <w:p>
            <w:pPr>
              <w:pStyle w:val="6"/>
              <w:spacing w:before="74" w:line="134" w:lineRule="exact"/>
              <w:ind w:left="172"/>
            </w:pPr>
            <w:r>
              <w:rPr>
                <w:spacing w:val="-2"/>
                <w:position w:val="-2"/>
              </w:rPr>
              <w:t>48</w:t>
            </w:r>
          </w:p>
        </w:tc>
        <w:tc>
          <w:tcPr>
            <w:tcW w:w="1561" w:type="dxa"/>
            <w:tcBorders>
              <w:right w:val="single" w:color="000000" w:sz="12" w:space="0"/>
            </w:tcBorders>
            <w:vAlign w:val="top"/>
          </w:tcPr>
          <w:p>
            <w:pPr>
              <w:pStyle w:val="6"/>
              <w:spacing w:before="74" w:line="134"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409" w:type="dxa"/>
            <w:vAlign w:val="top"/>
          </w:tcPr>
          <w:p>
            <w:pPr>
              <w:spacing w:line="210" w:lineRule="exact"/>
              <w:rPr>
                <w:rFonts w:ascii="Arial"/>
                <w:sz w:val="18"/>
              </w:rPr>
            </w:pPr>
          </w:p>
        </w:tc>
        <w:tc>
          <w:tcPr>
            <w:tcW w:w="491" w:type="dxa"/>
            <w:vAlign w:val="top"/>
          </w:tcPr>
          <w:p>
            <w:pPr>
              <w:pStyle w:val="6"/>
              <w:spacing w:before="74" w:line="136" w:lineRule="exact"/>
              <w:ind w:left="174"/>
            </w:pPr>
            <w:r>
              <w:rPr>
                <w:spacing w:val="-5"/>
                <w:position w:val="-2"/>
              </w:rPr>
              <w:t>19</w:t>
            </w:r>
          </w:p>
        </w:tc>
        <w:tc>
          <w:tcPr>
            <w:tcW w:w="4340" w:type="dxa"/>
            <w:vAlign w:val="top"/>
          </w:tcPr>
          <w:p>
            <w:pPr>
              <w:spacing w:line="210" w:lineRule="exact"/>
              <w:rPr>
                <w:rFonts w:ascii="Arial"/>
                <w:sz w:val="18"/>
              </w:rPr>
            </w:pPr>
          </w:p>
        </w:tc>
        <w:tc>
          <w:tcPr>
            <w:tcW w:w="3104" w:type="dxa"/>
            <w:vAlign w:val="top"/>
          </w:tcPr>
          <w:p>
            <w:pPr>
              <w:pStyle w:val="6"/>
              <w:spacing w:before="45" w:line="169" w:lineRule="auto"/>
              <w:ind w:left="39"/>
            </w:pPr>
            <w:r>
              <w:rPr>
                <w:spacing w:val="-1"/>
              </w:rPr>
              <w:t>十九、住房保障支出</w:t>
            </w:r>
          </w:p>
        </w:tc>
        <w:tc>
          <w:tcPr>
            <w:tcW w:w="491" w:type="dxa"/>
            <w:vAlign w:val="top"/>
          </w:tcPr>
          <w:p>
            <w:pPr>
              <w:pStyle w:val="6"/>
              <w:spacing w:before="75" w:line="135" w:lineRule="exact"/>
              <w:ind w:left="172"/>
            </w:pPr>
            <w:r>
              <w:rPr>
                <w:spacing w:val="-2"/>
                <w:position w:val="-2"/>
              </w:rPr>
              <w:t>49</w:t>
            </w:r>
          </w:p>
        </w:tc>
        <w:tc>
          <w:tcPr>
            <w:tcW w:w="1561" w:type="dxa"/>
            <w:tcBorders>
              <w:right w:val="single" w:color="000000" w:sz="12" w:space="0"/>
            </w:tcBorders>
            <w:vAlign w:val="top"/>
          </w:tcPr>
          <w:p>
            <w:pPr>
              <w:pStyle w:val="6"/>
              <w:spacing w:before="75" w:line="135" w:lineRule="exact"/>
              <w:ind w:right="20"/>
              <w:jc w:val="right"/>
            </w:pPr>
            <w:r>
              <w:rPr>
                <w:spacing w:val="-1"/>
                <w:position w:val="-2"/>
              </w:rPr>
              <w:t>38.29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09" w:type="dxa"/>
            <w:vAlign w:val="top"/>
          </w:tcPr>
          <w:p>
            <w:pPr>
              <w:spacing w:line="208" w:lineRule="exact"/>
              <w:rPr>
                <w:rFonts w:ascii="Arial"/>
                <w:sz w:val="18"/>
              </w:rPr>
            </w:pPr>
          </w:p>
        </w:tc>
        <w:tc>
          <w:tcPr>
            <w:tcW w:w="491" w:type="dxa"/>
            <w:vAlign w:val="top"/>
          </w:tcPr>
          <w:p>
            <w:pPr>
              <w:pStyle w:val="6"/>
              <w:spacing w:before="75" w:line="133" w:lineRule="exact"/>
              <w:ind w:left="162"/>
            </w:pPr>
            <w:r>
              <w:rPr>
                <w:spacing w:val="-2"/>
                <w:position w:val="-2"/>
              </w:rPr>
              <w:t>20</w:t>
            </w:r>
          </w:p>
        </w:tc>
        <w:tc>
          <w:tcPr>
            <w:tcW w:w="4340" w:type="dxa"/>
            <w:vAlign w:val="top"/>
          </w:tcPr>
          <w:p>
            <w:pPr>
              <w:spacing w:line="208" w:lineRule="exact"/>
              <w:rPr>
                <w:rFonts w:ascii="Arial"/>
                <w:sz w:val="18"/>
              </w:rPr>
            </w:pPr>
          </w:p>
        </w:tc>
        <w:tc>
          <w:tcPr>
            <w:tcW w:w="3104" w:type="dxa"/>
            <w:vAlign w:val="top"/>
          </w:tcPr>
          <w:p>
            <w:pPr>
              <w:pStyle w:val="6"/>
              <w:spacing w:before="45" w:line="168" w:lineRule="auto"/>
              <w:ind w:left="41"/>
            </w:pPr>
            <w:r>
              <w:rPr>
                <w:spacing w:val="-1"/>
              </w:rPr>
              <w:t>二十、粮油物资储备支出</w:t>
            </w:r>
          </w:p>
        </w:tc>
        <w:tc>
          <w:tcPr>
            <w:tcW w:w="491" w:type="dxa"/>
            <w:vAlign w:val="top"/>
          </w:tcPr>
          <w:p>
            <w:pPr>
              <w:pStyle w:val="6"/>
              <w:spacing w:before="75" w:line="133" w:lineRule="exact"/>
              <w:ind w:left="176"/>
            </w:pPr>
            <w:r>
              <w:rPr>
                <w:spacing w:val="-3"/>
                <w:position w:val="-2"/>
              </w:rPr>
              <w:t>50</w:t>
            </w:r>
          </w:p>
        </w:tc>
        <w:tc>
          <w:tcPr>
            <w:tcW w:w="1561" w:type="dxa"/>
            <w:tcBorders>
              <w:right w:val="single" w:color="000000" w:sz="12" w:space="0"/>
            </w:tcBorders>
            <w:vAlign w:val="top"/>
          </w:tcPr>
          <w:p>
            <w:pPr>
              <w:pStyle w:val="6"/>
              <w:spacing w:before="75" w:line="133" w:lineRule="exact"/>
              <w:ind w:left="1162"/>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409" w:type="dxa"/>
            <w:vAlign w:val="top"/>
          </w:tcPr>
          <w:p>
            <w:pPr>
              <w:spacing w:line="210" w:lineRule="exact"/>
              <w:rPr>
                <w:rFonts w:ascii="Arial"/>
                <w:sz w:val="18"/>
              </w:rPr>
            </w:pPr>
          </w:p>
        </w:tc>
        <w:tc>
          <w:tcPr>
            <w:tcW w:w="491" w:type="dxa"/>
            <w:vAlign w:val="top"/>
          </w:tcPr>
          <w:p>
            <w:pPr>
              <w:pStyle w:val="6"/>
              <w:spacing w:before="76" w:line="133" w:lineRule="exact"/>
              <w:ind w:left="162"/>
            </w:pPr>
            <w:r>
              <w:rPr>
                <w:spacing w:val="-2"/>
                <w:position w:val="-2"/>
              </w:rPr>
              <w:t>21</w:t>
            </w:r>
          </w:p>
        </w:tc>
        <w:tc>
          <w:tcPr>
            <w:tcW w:w="4340" w:type="dxa"/>
            <w:vAlign w:val="top"/>
          </w:tcPr>
          <w:p>
            <w:pPr>
              <w:spacing w:line="210" w:lineRule="exact"/>
              <w:rPr>
                <w:rFonts w:ascii="Arial"/>
                <w:sz w:val="18"/>
              </w:rPr>
            </w:pPr>
          </w:p>
        </w:tc>
        <w:tc>
          <w:tcPr>
            <w:tcW w:w="3104" w:type="dxa"/>
            <w:vAlign w:val="top"/>
          </w:tcPr>
          <w:p>
            <w:pPr>
              <w:pStyle w:val="6"/>
              <w:spacing w:before="46" w:line="168" w:lineRule="auto"/>
              <w:ind w:left="41"/>
            </w:pPr>
            <w:r>
              <w:rPr>
                <w:spacing w:val="-3"/>
              </w:rPr>
              <w:t>二十一、国有资本经营预算支出</w:t>
            </w:r>
          </w:p>
        </w:tc>
        <w:tc>
          <w:tcPr>
            <w:tcW w:w="491" w:type="dxa"/>
            <w:vAlign w:val="top"/>
          </w:tcPr>
          <w:p>
            <w:pPr>
              <w:pStyle w:val="6"/>
              <w:spacing w:before="76" w:line="133" w:lineRule="exact"/>
              <w:ind w:left="176"/>
            </w:pPr>
            <w:r>
              <w:rPr>
                <w:spacing w:val="-3"/>
                <w:position w:val="-2"/>
              </w:rPr>
              <w:t>51</w:t>
            </w:r>
          </w:p>
        </w:tc>
        <w:tc>
          <w:tcPr>
            <w:tcW w:w="1561" w:type="dxa"/>
            <w:tcBorders>
              <w:right w:val="single" w:color="000000" w:sz="12" w:space="0"/>
            </w:tcBorders>
            <w:vAlign w:val="top"/>
          </w:tcPr>
          <w:p>
            <w:pPr>
              <w:pStyle w:val="6"/>
              <w:spacing w:before="76" w:line="133" w:lineRule="exact"/>
              <w:ind w:left="1162"/>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09" w:type="dxa"/>
            <w:vAlign w:val="top"/>
          </w:tcPr>
          <w:p>
            <w:pPr>
              <w:spacing w:line="208" w:lineRule="exact"/>
              <w:rPr>
                <w:rFonts w:ascii="Arial"/>
                <w:sz w:val="18"/>
              </w:rPr>
            </w:pPr>
          </w:p>
        </w:tc>
        <w:tc>
          <w:tcPr>
            <w:tcW w:w="491" w:type="dxa"/>
            <w:vAlign w:val="top"/>
          </w:tcPr>
          <w:p>
            <w:pPr>
              <w:pStyle w:val="6"/>
              <w:spacing w:before="77" w:line="131" w:lineRule="exact"/>
              <w:ind w:left="162"/>
            </w:pPr>
            <w:r>
              <w:rPr>
                <w:spacing w:val="-2"/>
                <w:position w:val="-2"/>
              </w:rPr>
              <w:t>22</w:t>
            </w:r>
          </w:p>
        </w:tc>
        <w:tc>
          <w:tcPr>
            <w:tcW w:w="4340" w:type="dxa"/>
            <w:vAlign w:val="top"/>
          </w:tcPr>
          <w:p>
            <w:pPr>
              <w:spacing w:line="208" w:lineRule="exact"/>
              <w:rPr>
                <w:rFonts w:ascii="Arial"/>
                <w:sz w:val="18"/>
              </w:rPr>
            </w:pPr>
          </w:p>
        </w:tc>
        <w:tc>
          <w:tcPr>
            <w:tcW w:w="3104" w:type="dxa"/>
            <w:vAlign w:val="top"/>
          </w:tcPr>
          <w:p>
            <w:pPr>
              <w:pStyle w:val="6"/>
              <w:spacing w:before="47" w:line="166" w:lineRule="auto"/>
              <w:ind w:left="41"/>
            </w:pPr>
            <w:r>
              <w:rPr>
                <w:spacing w:val="-1"/>
              </w:rPr>
              <w:t>二十二、灾害防治及应急管理支出</w:t>
            </w:r>
          </w:p>
        </w:tc>
        <w:tc>
          <w:tcPr>
            <w:tcW w:w="491" w:type="dxa"/>
            <w:vAlign w:val="top"/>
          </w:tcPr>
          <w:p>
            <w:pPr>
              <w:pStyle w:val="6"/>
              <w:spacing w:before="77" w:line="131" w:lineRule="exact"/>
              <w:ind w:left="176"/>
            </w:pPr>
            <w:r>
              <w:rPr>
                <w:spacing w:val="-3"/>
                <w:position w:val="-2"/>
              </w:rPr>
              <w:t>52</w:t>
            </w:r>
          </w:p>
        </w:tc>
        <w:tc>
          <w:tcPr>
            <w:tcW w:w="1561" w:type="dxa"/>
            <w:tcBorders>
              <w:right w:val="single" w:color="000000" w:sz="12" w:space="0"/>
            </w:tcBorders>
            <w:vAlign w:val="top"/>
          </w:tcPr>
          <w:p>
            <w:pPr>
              <w:pStyle w:val="6"/>
              <w:spacing w:before="77" w:line="131" w:lineRule="exact"/>
              <w:ind w:left="1162"/>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409" w:type="dxa"/>
            <w:vAlign w:val="top"/>
          </w:tcPr>
          <w:p>
            <w:pPr>
              <w:spacing w:line="210" w:lineRule="exact"/>
              <w:rPr>
                <w:rFonts w:ascii="Arial"/>
                <w:sz w:val="18"/>
              </w:rPr>
            </w:pPr>
          </w:p>
        </w:tc>
        <w:tc>
          <w:tcPr>
            <w:tcW w:w="491" w:type="dxa"/>
            <w:vAlign w:val="top"/>
          </w:tcPr>
          <w:p>
            <w:pPr>
              <w:pStyle w:val="6"/>
              <w:spacing w:before="78" w:line="131" w:lineRule="exact"/>
              <w:ind w:left="162"/>
            </w:pPr>
            <w:r>
              <w:rPr>
                <w:spacing w:val="-2"/>
                <w:position w:val="-2"/>
              </w:rPr>
              <w:t>23</w:t>
            </w:r>
          </w:p>
        </w:tc>
        <w:tc>
          <w:tcPr>
            <w:tcW w:w="4340" w:type="dxa"/>
            <w:vAlign w:val="top"/>
          </w:tcPr>
          <w:p>
            <w:pPr>
              <w:spacing w:line="210" w:lineRule="exact"/>
              <w:rPr>
                <w:rFonts w:ascii="Arial"/>
                <w:sz w:val="18"/>
              </w:rPr>
            </w:pPr>
          </w:p>
        </w:tc>
        <w:tc>
          <w:tcPr>
            <w:tcW w:w="3104" w:type="dxa"/>
            <w:vAlign w:val="top"/>
          </w:tcPr>
          <w:p>
            <w:pPr>
              <w:pStyle w:val="6"/>
              <w:spacing w:before="48" w:line="166" w:lineRule="auto"/>
              <w:ind w:left="41"/>
            </w:pPr>
            <w:r>
              <w:rPr>
                <w:spacing w:val="-2"/>
              </w:rPr>
              <w:t>二十三、其他支出</w:t>
            </w:r>
          </w:p>
        </w:tc>
        <w:tc>
          <w:tcPr>
            <w:tcW w:w="491" w:type="dxa"/>
            <w:vAlign w:val="top"/>
          </w:tcPr>
          <w:p>
            <w:pPr>
              <w:pStyle w:val="6"/>
              <w:spacing w:before="78" w:line="131" w:lineRule="exact"/>
              <w:ind w:left="176"/>
            </w:pPr>
            <w:r>
              <w:rPr>
                <w:spacing w:val="-3"/>
                <w:position w:val="-2"/>
              </w:rPr>
              <w:t>53</w:t>
            </w:r>
          </w:p>
        </w:tc>
        <w:tc>
          <w:tcPr>
            <w:tcW w:w="1561" w:type="dxa"/>
            <w:tcBorders>
              <w:right w:val="single" w:color="000000" w:sz="12" w:space="0"/>
            </w:tcBorders>
            <w:vAlign w:val="top"/>
          </w:tcPr>
          <w:p>
            <w:pPr>
              <w:pStyle w:val="6"/>
              <w:spacing w:before="78" w:line="131" w:lineRule="exact"/>
              <w:ind w:left="1162"/>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409" w:type="dxa"/>
            <w:vAlign w:val="top"/>
          </w:tcPr>
          <w:p>
            <w:pPr>
              <w:spacing w:line="210" w:lineRule="exact"/>
              <w:rPr>
                <w:rFonts w:ascii="Arial"/>
                <w:sz w:val="18"/>
              </w:rPr>
            </w:pPr>
          </w:p>
        </w:tc>
        <w:tc>
          <w:tcPr>
            <w:tcW w:w="491" w:type="dxa"/>
            <w:vAlign w:val="top"/>
          </w:tcPr>
          <w:p>
            <w:pPr>
              <w:pStyle w:val="6"/>
              <w:spacing w:before="78" w:line="131" w:lineRule="exact"/>
              <w:ind w:left="162"/>
            </w:pPr>
            <w:r>
              <w:rPr>
                <w:spacing w:val="-2"/>
                <w:position w:val="-2"/>
              </w:rPr>
              <w:t>24</w:t>
            </w:r>
          </w:p>
        </w:tc>
        <w:tc>
          <w:tcPr>
            <w:tcW w:w="4340" w:type="dxa"/>
            <w:vAlign w:val="top"/>
          </w:tcPr>
          <w:p>
            <w:pPr>
              <w:spacing w:line="210" w:lineRule="exact"/>
              <w:rPr>
                <w:rFonts w:ascii="Arial"/>
                <w:sz w:val="18"/>
              </w:rPr>
            </w:pPr>
          </w:p>
        </w:tc>
        <w:tc>
          <w:tcPr>
            <w:tcW w:w="3104" w:type="dxa"/>
            <w:vAlign w:val="top"/>
          </w:tcPr>
          <w:p>
            <w:pPr>
              <w:pStyle w:val="6"/>
              <w:spacing w:before="48" w:line="166" w:lineRule="auto"/>
              <w:ind w:left="41"/>
            </w:pPr>
            <w:r>
              <w:rPr>
                <w:spacing w:val="-1"/>
              </w:rPr>
              <w:t>二十四、债务还本支出</w:t>
            </w:r>
          </w:p>
        </w:tc>
        <w:tc>
          <w:tcPr>
            <w:tcW w:w="491" w:type="dxa"/>
            <w:vAlign w:val="top"/>
          </w:tcPr>
          <w:p>
            <w:pPr>
              <w:pStyle w:val="6"/>
              <w:spacing w:before="78" w:line="131" w:lineRule="exact"/>
              <w:ind w:left="176"/>
            </w:pPr>
            <w:r>
              <w:rPr>
                <w:spacing w:val="-3"/>
                <w:position w:val="-2"/>
              </w:rPr>
              <w:t>54</w:t>
            </w:r>
          </w:p>
        </w:tc>
        <w:tc>
          <w:tcPr>
            <w:tcW w:w="1561" w:type="dxa"/>
            <w:tcBorders>
              <w:right w:val="single" w:color="000000" w:sz="12" w:space="0"/>
            </w:tcBorders>
            <w:vAlign w:val="top"/>
          </w:tcPr>
          <w:p>
            <w:pPr>
              <w:pStyle w:val="6"/>
              <w:spacing w:before="78" w:line="131" w:lineRule="exact"/>
              <w:ind w:left="1162"/>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409" w:type="dxa"/>
            <w:vAlign w:val="top"/>
          </w:tcPr>
          <w:p>
            <w:pPr>
              <w:spacing w:line="210" w:lineRule="exact"/>
              <w:rPr>
                <w:rFonts w:ascii="Arial"/>
                <w:sz w:val="18"/>
              </w:rPr>
            </w:pPr>
          </w:p>
        </w:tc>
        <w:tc>
          <w:tcPr>
            <w:tcW w:w="491" w:type="dxa"/>
            <w:vAlign w:val="top"/>
          </w:tcPr>
          <w:p>
            <w:pPr>
              <w:pStyle w:val="6"/>
              <w:spacing w:before="79" w:line="131" w:lineRule="exact"/>
              <w:ind w:left="162"/>
            </w:pPr>
            <w:r>
              <w:rPr>
                <w:spacing w:val="-2"/>
                <w:position w:val="-2"/>
              </w:rPr>
              <w:t>25</w:t>
            </w:r>
          </w:p>
        </w:tc>
        <w:tc>
          <w:tcPr>
            <w:tcW w:w="4340" w:type="dxa"/>
            <w:vAlign w:val="top"/>
          </w:tcPr>
          <w:p>
            <w:pPr>
              <w:spacing w:line="210" w:lineRule="exact"/>
              <w:rPr>
                <w:rFonts w:ascii="Arial"/>
                <w:sz w:val="18"/>
              </w:rPr>
            </w:pPr>
          </w:p>
        </w:tc>
        <w:tc>
          <w:tcPr>
            <w:tcW w:w="3104" w:type="dxa"/>
            <w:vAlign w:val="top"/>
          </w:tcPr>
          <w:p>
            <w:pPr>
              <w:pStyle w:val="6"/>
              <w:spacing w:before="49" w:line="165" w:lineRule="auto"/>
              <w:ind w:left="41"/>
            </w:pPr>
            <w:r>
              <w:rPr>
                <w:spacing w:val="-1"/>
              </w:rPr>
              <w:t>二十五、债务付息支出</w:t>
            </w:r>
          </w:p>
        </w:tc>
        <w:tc>
          <w:tcPr>
            <w:tcW w:w="491" w:type="dxa"/>
            <w:vAlign w:val="top"/>
          </w:tcPr>
          <w:p>
            <w:pPr>
              <w:pStyle w:val="6"/>
              <w:spacing w:before="80" w:line="130" w:lineRule="exact"/>
              <w:ind w:left="176"/>
            </w:pPr>
            <w:r>
              <w:rPr>
                <w:spacing w:val="-3"/>
                <w:position w:val="-2"/>
              </w:rPr>
              <w:t>55</w:t>
            </w:r>
          </w:p>
        </w:tc>
        <w:tc>
          <w:tcPr>
            <w:tcW w:w="1561" w:type="dxa"/>
            <w:tcBorders>
              <w:right w:val="single" w:color="000000" w:sz="12" w:space="0"/>
            </w:tcBorders>
            <w:vAlign w:val="top"/>
          </w:tcPr>
          <w:p>
            <w:pPr>
              <w:pStyle w:val="6"/>
              <w:spacing w:before="79" w:line="131" w:lineRule="exact"/>
              <w:ind w:left="1162"/>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409" w:type="dxa"/>
            <w:vAlign w:val="top"/>
          </w:tcPr>
          <w:p>
            <w:pPr>
              <w:spacing w:line="210" w:lineRule="exact"/>
              <w:rPr>
                <w:rFonts w:ascii="Arial"/>
                <w:sz w:val="18"/>
              </w:rPr>
            </w:pPr>
          </w:p>
        </w:tc>
        <w:tc>
          <w:tcPr>
            <w:tcW w:w="491" w:type="dxa"/>
            <w:vAlign w:val="top"/>
          </w:tcPr>
          <w:p>
            <w:pPr>
              <w:pStyle w:val="6"/>
              <w:spacing w:before="79" w:line="131" w:lineRule="exact"/>
              <w:ind w:left="162"/>
            </w:pPr>
            <w:r>
              <w:rPr>
                <w:spacing w:val="-2"/>
                <w:position w:val="-2"/>
              </w:rPr>
              <w:t>26</w:t>
            </w:r>
          </w:p>
        </w:tc>
        <w:tc>
          <w:tcPr>
            <w:tcW w:w="4340" w:type="dxa"/>
            <w:vAlign w:val="top"/>
          </w:tcPr>
          <w:p>
            <w:pPr>
              <w:spacing w:line="210" w:lineRule="exact"/>
              <w:rPr>
                <w:rFonts w:ascii="Arial"/>
                <w:sz w:val="18"/>
              </w:rPr>
            </w:pPr>
          </w:p>
        </w:tc>
        <w:tc>
          <w:tcPr>
            <w:tcW w:w="3104" w:type="dxa"/>
            <w:vAlign w:val="top"/>
          </w:tcPr>
          <w:p>
            <w:pPr>
              <w:pStyle w:val="6"/>
              <w:spacing w:before="49" w:line="165" w:lineRule="auto"/>
              <w:ind w:left="41"/>
            </w:pPr>
            <w:r>
              <w:rPr>
                <w:spacing w:val="-1"/>
              </w:rPr>
              <w:t>二十六、抗疫特别国债安排的支出</w:t>
            </w:r>
          </w:p>
        </w:tc>
        <w:tc>
          <w:tcPr>
            <w:tcW w:w="491" w:type="dxa"/>
            <w:vAlign w:val="top"/>
          </w:tcPr>
          <w:p>
            <w:pPr>
              <w:pStyle w:val="6"/>
              <w:spacing w:before="79" w:line="131" w:lineRule="exact"/>
              <w:ind w:left="176"/>
            </w:pPr>
            <w:r>
              <w:rPr>
                <w:spacing w:val="-3"/>
                <w:position w:val="-2"/>
              </w:rPr>
              <w:t>56</w:t>
            </w:r>
          </w:p>
        </w:tc>
        <w:tc>
          <w:tcPr>
            <w:tcW w:w="1561" w:type="dxa"/>
            <w:tcBorders>
              <w:right w:val="single" w:color="000000" w:sz="12" w:space="0"/>
            </w:tcBorders>
            <w:vAlign w:val="top"/>
          </w:tcPr>
          <w:p>
            <w:pPr>
              <w:pStyle w:val="6"/>
              <w:spacing w:before="79" w:line="131" w:lineRule="exact"/>
              <w:ind w:left="1162"/>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09" w:type="dxa"/>
            <w:vAlign w:val="top"/>
          </w:tcPr>
          <w:p>
            <w:pPr>
              <w:pStyle w:val="6"/>
              <w:spacing w:before="49" w:line="164" w:lineRule="auto"/>
              <w:ind w:left="1665"/>
            </w:pPr>
            <w:r>
              <w:rPr>
                <w14:textOutline w14:w="3265" w14:cap="flat" w14:cmpd="sng">
                  <w14:solidFill>
                    <w14:srgbClr w14:val="000000"/>
                  </w14:solidFill>
                  <w14:prstDash w14:val="solid"/>
                  <w14:miter w14:val="0"/>
                </w14:textOutline>
              </w:rPr>
              <w:t>本年收入合计</w:t>
            </w:r>
          </w:p>
        </w:tc>
        <w:tc>
          <w:tcPr>
            <w:tcW w:w="491" w:type="dxa"/>
            <w:vAlign w:val="top"/>
          </w:tcPr>
          <w:p>
            <w:pPr>
              <w:pStyle w:val="6"/>
              <w:spacing w:before="79" w:line="129" w:lineRule="exact"/>
              <w:ind w:left="162"/>
            </w:pPr>
            <w:r>
              <w:rPr>
                <w:spacing w:val="-2"/>
                <w:position w:val="-2"/>
              </w:rPr>
              <w:t>27</w:t>
            </w:r>
          </w:p>
        </w:tc>
        <w:tc>
          <w:tcPr>
            <w:tcW w:w="4340" w:type="dxa"/>
            <w:vAlign w:val="top"/>
          </w:tcPr>
          <w:p>
            <w:pPr>
              <w:pStyle w:val="6"/>
              <w:spacing w:before="79" w:line="129" w:lineRule="exact"/>
              <w:ind w:left="3765"/>
            </w:pPr>
            <w:r>
              <w:rPr>
                <w:spacing w:val="-1"/>
                <w:position w:val="-2"/>
              </w:rPr>
              <w:t>846.20</w:t>
            </w:r>
          </w:p>
        </w:tc>
        <w:tc>
          <w:tcPr>
            <w:tcW w:w="3104" w:type="dxa"/>
            <w:vAlign w:val="top"/>
          </w:tcPr>
          <w:p>
            <w:pPr>
              <w:pStyle w:val="6"/>
              <w:spacing w:before="49" w:line="164" w:lineRule="auto"/>
              <w:ind w:left="1021"/>
            </w:pPr>
            <w:r>
              <w:rPr>
                <w14:textOutline w14:w="3265" w14:cap="flat" w14:cmpd="sng">
                  <w14:solidFill>
                    <w14:srgbClr w14:val="000000"/>
                  </w14:solidFill>
                  <w14:prstDash w14:val="solid"/>
                  <w14:miter w14:val="0"/>
                </w14:textOutline>
              </w:rPr>
              <w:t>本年支出合计</w:t>
            </w:r>
          </w:p>
        </w:tc>
        <w:tc>
          <w:tcPr>
            <w:tcW w:w="491" w:type="dxa"/>
            <w:vAlign w:val="top"/>
          </w:tcPr>
          <w:p>
            <w:pPr>
              <w:pStyle w:val="6"/>
              <w:spacing w:before="80" w:line="128" w:lineRule="exact"/>
              <w:ind w:left="176"/>
            </w:pPr>
            <w:r>
              <w:rPr>
                <w:spacing w:val="-3"/>
                <w:position w:val="-2"/>
              </w:rPr>
              <w:t>57</w:t>
            </w:r>
          </w:p>
        </w:tc>
        <w:tc>
          <w:tcPr>
            <w:tcW w:w="1561" w:type="dxa"/>
            <w:tcBorders>
              <w:right w:val="single" w:color="000000" w:sz="12" w:space="0"/>
            </w:tcBorders>
            <w:vAlign w:val="top"/>
          </w:tcPr>
          <w:p>
            <w:pPr>
              <w:pStyle w:val="6"/>
              <w:spacing w:before="79" w:line="129" w:lineRule="exact"/>
              <w:ind w:left="978"/>
            </w:pPr>
            <w:r>
              <w:rPr>
                <w:spacing w:val="-1"/>
                <w:position w:val="-2"/>
              </w:rPr>
              <w:t>846.20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09" w:type="dxa"/>
            <w:vAlign w:val="top"/>
          </w:tcPr>
          <w:p>
            <w:pPr>
              <w:pStyle w:val="6"/>
              <w:spacing w:before="51" w:line="162" w:lineRule="auto"/>
              <w:ind w:left="397"/>
            </w:pPr>
            <w:r>
              <w:rPr>
                <w:spacing w:val="-1"/>
              </w:rPr>
              <w:t>使用非财政拨款结余</w:t>
            </w:r>
          </w:p>
        </w:tc>
        <w:tc>
          <w:tcPr>
            <w:tcW w:w="491" w:type="dxa"/>
            <w:vAlign w:val="top"/>
          </w:tcPr>
          <w:p>
            <w:pPr>
              <w:pStyle w:val="6"/>
              <w:spacing w:before="80" w:line="128" w:lineRule="exact"/>
              <w:ind w:left="162"/>
            </w:pPr>
            <w:r>
              <w:rPr>
                <w:spacing w:val="-2"/>
                <w:position w:val="-2"/>
              </w:rPr>
              <w:t>28</w:t>
            </w:r>
          </w:p>
        </w:tc>
        <w:tc>
          <w:tcPr>
            <w:tcW w:w="4340" w:type="dxa"/>
            <w:vAlign w:val="top"/>
          </w:tcPr>
          <w:p>
            <w:pPr>
              <w:pStyle w:val="6"/>
              <w:spacing w:before="80" w:line="128" w:lineRule="exact"/>
              <w:ind w:left="3948"/>
            </w:pPr>
            <w:r>
              <w:rPr>
                <w:spacing w:val="-1"/>
                <w:position w:val="-2"/>
              </w:rPr>
              <w:t>0.00</w:t>
            </w:r>
          </w:p>
        </w:tc>
        <w:tc>
          <w:tcPr>
            <w:tcW w:w="3104" w:type="dxa"/>
            <w:vAlign w:val="top"/>
          </w:tcPr>
          <w:p>
            <w:pPr>
              <w:pStyle w:val="6"/>
              <w:spacing w:before="51" w:line="162" w:lineRule="auto"/>
              <w:ind w:left="407"/>
            </w:pPr>
            <w:r>
              <w:rPr>
                <w:spacing w:val="-3"/>
              </w:rPr>
              <w:t>结余分配</w:t>
            </w:r>
          </w:p>
        </w:tc>
        <w:tc>
          <w:tcPr>
            <w:tcW w:w="491" w:type="dxa"/>
            <w:vAlign w:val="top"/>
          </w:tcPr>
          <w:p>
            <w:pPr>
              <w:pStyle w:val="6"/>
              <w:spacing w:before="80" w:line="128" w:lineRule="exact"/>
              <w:ind w:left="176"/>
            </w:pPr>
            <w:r>
              <w:rPr>
                <w:spacing w:val="-3"/>
                <w:position w:val="-2"/>
              </w:rPr>
              <w:t>58</w:t>
            </w:r>
          </w:p>
        </w:tc>
        <w:tc>
          <w:tcPr>
            <w:tcW w:w="1561" w:type="dxa"/>
            <w:tcBorders>
              <w:right w:val="single" w:color="000000" w:sz="12" w:space="0"/>
            </w:tcBorders>
            <w:vAlign w:val="top"/>
          </w:tcPr>
          <w:p>
            <w:pPr>
              <w:pStyle w:val="6"/>
              <w:spacing w:before="80" w:line="128" w:lineRule="exact"/>
              <w:ind w:left="1162"/>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09" w:type="dxa"/>
            <w:vAlign w:val="top"/>
          </w:tcPr>
          <w:p>
            <w:pPr>
              <w:pStyle w:val="6"/>
              <w:spacing w:before="52" w:line="161" w:lineRule="auto"/>
              <w:ind w:left="397"/>
            </w:pPr>
            <w:r>
              <w:rPr>
                <w:spacing w:val="-1"/>
              </w:rPr>
              <w:t>年初结转和结余</w:t>
            </w:r>
          </w:p>
        </w:tc>
        <w:tc>
          <w:tcPr>
            <w:tcW w:w="491" w:type="dxa"/>
            <w:vAlign w:val="top"/>
          </w:tcPr>
          <w:p>
            <w:pPr>
              <w:pStyle w:val="6"/>
              <w:spacing w:before="82" w:line="126" w:lineRule="exact"/>
              <w:ind w:left="162"/>
            </w:pPr>
            <w:r>
              <w:rPr>
                <w:spacing w:val="-2"/>
                <w:position w:val="-2"/>
              </w:rPr>
              <w:t>29</w:t>
            </w:r>
          </w:p>
        </w:tc>
        <w:tc>
          <w:tcPr>
            <w:tcW w:w="4340" w:type="dxa"/>
            <w:vAlign w:val="top"/>
          </w:tcPr>
          <w:p>
            <w:pPr>
              <w:pStyle w:val="6"/>
              <w:spacing w:before="82" w:line="126" w:lineRule="exact"/>
              <w:ind w:left="3948"/>
            </w:pPr>
            <w:r>
              <w:rPr>
                <w:spacing w:val="-1"/>
                <w:position w:val="-2"/>
              </w:rPr>
              <w:t>0.00</w:t>
            </w:r>
          </w:p>
        </w:tc>
        <w:tc>
          <w:tcPr>
            <w:tcW w:w="3104" w:type="dxa"/>
            <w:vAlign w:val="top"/>
          </w:tcPr>
          <w:p>
            <w:pPr>
              <w:pStyle w:val="6"/>
              <w:spacing w:before="52" w:line="161" w:lineRule="auto"/>
              <w:ind w:left="404"/>
            </w:pPr>
            <w:r>
              <w:rPr>
                <w:spacing w:val="-1"/>
              </w:rPr>
              <w:t>年末结转和结余</w:t>
            </w:r>
          </w:p>
        </w:tc>
        <w:tc>
          <w:tcPr>
            <w:tcW w:w="491" w:type="dxa"/>
            <w:vAlign w:val="top"/>
          </w:tcPr>
          <w:p>
            <w:pPr>
              <w:pStyle w:val="6"/>
              <w:spacing w:before="82" w:line="126" w:lineRule="exact"/>
              <w:ind w:left="176"/>
            </w:pPr>
            <w:r>
              <w:rPr>
                <w:spacing w:val="-3"/>
                <w:position w:val="-2"/>
              </w:rPr>
              <w:t>59</w:t>
            </w:r>
          </w:p>
        </w:tc>
        <w:tc>
          <w:tcPr>
            <w:tcW w:w="1561" w:type="dxa"/>
            <w:tcBorders>
              <w:right w:val="single" w:color="000000" w:sz="12" w:space="0"/>
            </w:tcBorders>
            <w:vAlign w:val="top"/>
          </w:tcPr>
          <w:p>
            <w:pPr>
              <w:pStyle w:val="6"/>
              <w:spacing w:before="82" w:line="126" w:lineRule="exact"/>
              <w:ind w:left="1162"/>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5" w:hRule="atLeast"/>
        </w:trPr>
        <w:tc>
          <w:tcPr>
            <w:tcW w:w="4409" w:type="dxa"/>
            <w:tcBorders>
              <w:bottom w:val="single" w:color="000000" w:sz="12" w:space="0"/>
            </w:tcBorders>
            <w:vAlign w:val="top"/>
          </w:tcPr>
          <w:p>
            <w:pPr>
              <w:pStyle w:val="6"/>
              <w:spacing w:before="52" w:line="177" w:lineRule="auto"/>
              <w:ind w:left="2034"/>
            </w:pPr>
            <w:r>
              <w:rPr>
                <w:spacing w:val="-3"/>
                <w14:textOutline w14:w="3265" w14:cap="flat" w14:cmpd="sng">
                  <w14:solidFill>
                    <w14:srgbClr w14:val="000000"/>
                  </w14:solidFill>
                  <w14:prstDash w14:val="solid"/>
                  <w14:miter w14:val="0"/>
                </w14:textOutline>
              </w:rPr>
              <w:t>总计</w:t>
            </w:r>
          </w:p>
        </w:tc>
        <w:tc>
          <w:tcPr>
            <w:tcW w:w="491" w:type="dxa"/>
            <w:tcBorders>
              <w:bottom w:val="single" w:color="000000" w:sz="12" w:space="0"/>
            </w:tcBorders>
            <w:vAlign w:val="top"/>
          </w:tcPr>
          <w:p>
            <w:pPr>
              <w:pStyle w:val="6"/>
              <w:spacing w:before="83" w:line="141" w:lineRule="exact"/>
              <w:ind w:left="164"/>
            </w:pPr>
            <w:r>
              <w:rPr>
                <w:spacing w:val="-3"/>
                <w:position w:val="-2"/>
              </w:rPr>
              <w:t>30</w:t>
            </w:r>
          </w:p>
        </w:tc>
        <w:tc>
          <w:tcPr>
            <w:tcW w:w="4340" w:type="dxa"/>
            <w:tcBorders>
              <w:bottom w:val="single" w:color="000000" w:sz="12" w:space="0"/>
            </w:tcBorders>
            <w:vAlign w:val="top"/>
          </w:tcPr>
          <w:p>
            <w:pPr>
              <w:pStyle w:val="6"/>
              <w:spacing w:before="83" w:line="141" w:lineRule="exact"/>
              <w:ind w:right="21"/>
              <w:jc w:val="right"/>
            </w:pPr>
            <w:r>
              <w:rPr>
                <w:spacing w:val="-1"/>
                <w:position w:val="-2"/>
              </w:rPr>
              <w:t>846.20</w:t>
            </w:r>
          </w:p>
        </w:tc>
        <w:tc>
          <w:tcPr>
            <w:tcW w:w="3104" w:type="dxa"/>
            <w:tcBorders>
              <w:bottom w:val="single" w:color="000000" w:sz="12" w:space="0"/>
            </w:tcBorders>
            <w:vAlign w:val="top"/>
          </w:tcPr>
          <w:p>
            <w:pPr>
              <w:pStyle w:val="6"/>
              <w:spacing w:before="52" w:line="177" w:lineRule="auto"/>
              <w:ind w:left="1390"/>
            </w:pPr>
            <w:r>
              <w:rPr>
                <w:spacing w:val="-3"/>
                <w14:textOutline w14:w="3265" w14:cap="flat" w14:cmpd="sng">
                  <w14:solidFill>
                    <w14:srgbClr w14:val="000000"/>
                  </w14:solidFill>
                  <w14:prstDash w14:val="solid"/>
                  <w14:miter w14:val="0"/>
                </w14:textOutline>
              </w:rPr>
              <w:t>总计</w:t>
            </w:r>
          </w:p>
        </w:tc>
        <w:tc>
          <w:tcPr>
            <w:tcW w:w="491" w:type="dxa"/>
            <w:tcBorders>
              <w:bottom w:val="single" w:color="000000" w:sz="12" w:space="0"/>
            </w:tcBorders>
            <w:vAlign w:val="top"/>
          </w:tcPr>
          <w:p>
            <w:pPr>
              <w:pStyle w:val="6"/>
              <w:spacing w:before="83" w:line="141" w:lineRule="exact"/>
              <w:ind w:left="174"/>
            </w:pPr>
            <w:r>
              <w:rPr>
                <w:spacing w:val="-2"/>
                <w:position w:val="-2"/>
              </w:rPr>
              <w:t>60</w:t>
            </w:r>
          </w:p>
        </w:tc>
        <w:tc>
          <w:tcPr>
            <w:tcW w:w="1561" w:type="dxa"/>
            <w:tcBorders>
              <w:bottom w:val="single" w:color="000000" w:sz="12" w:space="0"/>
              <w:right w:val="single" w:color="000000" w:sz="12" w:space="0"/>
            </w:tcBorders>
            <w:vAlign w:val="top"/>
          </w:tcPr>
          <w:p>
            <w:pPr>
              <w:pStyle w:val="6"/>
              <w:spacing w:before="83" w:line="141" w:lineRule="exact"/>
              <w:ind w:right="21"/>
              <w:jc w:val="right"/>
            </w:pPr>
            <w:r>
              <w:rPr>
                <w:spacing w:val="-1"/>
                <w:position w:val="-2"/>
              </w:rPr>
              <w:t>846.20</w:t>
            </w:r>
          </w:p>
        </w:tc>
      </w:tr>
    </w:tbl>
    <w:p>
      <w:pPr>
        <w:spacing w:before="13" w:line="185" w:lineRule="auto"/>
        <w:ind w:left="47"/>
        <w:rPr>
          <w:rFonts w:ascii="宋体" w:hAnsi="宋体" w:eastAsia="宋体" w:cs="宋体"/>
          <w:sz w:val="18"/>
          <w:szCs w:val="18"/>
        </w:rPr>
      </w:pPr>
      <w:r>
        <w:rPr>
          <w:rFonts w:ascii="宋体" w:hAnsi="宋体" w:eastAsia="宋体" w:cs="宋体"/>
          <w:spacing w:val="-2"/>
          <w:sz w:val="18"/>
          <w:szCs w:val="18"/>
        </w:rPr>
        <w:t>注：本表反映部门本年度的总收支和年末结转结余情况。</w:t>
      </w:r>
    </w:p>
    <w:p>
      <w:pPr>
        <w:spacing w:line="185" w:lineRule="auto"/>
        <w:rPr>
          <w:rFonts w:ascii="宋体" w:hAnsi="宋体" w:eastAsia="宋体" w:cs="宋体"/>
          <w:sz w:val="18"/>
          <w:szCs w:val="18"/>
        </w:rPr>
        <w:sectPr>
          <w:type w:val="continuous"/>
          <w:pgSz w:w="16839" w:h="11907"/>
          <w:pgMar w:top="1012" w:right="1214" w:bottom="400" w:left="1204" w:header="0" w:footer="0" w:gutter="0"/>
          <w:cols w:equalWidth="0" w:num="1">
            <w:col w:w="14419"/>
          </w:cols>
        </w:sectPr>
      </w:pPr>
    </w:p>
    <w:p>
      <w:pPr>
        <w:pStyle w:val="2"/>
        <w:spacing w:line="350" w:lineRule="auto"/>
      </w:pPr>
    </w:p>
    <w:p>
      <w:pPr>
        <w:spacing w:before="101" w:line="214" w:lineRule="auto"/>
        <w:ind w:left="6350"/>
        <w:rPr>
          <w:rFonts w:ascii="宋体" w:hAnsi="宋体" w:eastAsia="宋体" w:cs="宋体"/>
          <w:sz w:val="31"/>
          <w:szCs w:val="31"/>
        </w:rPr>
      </w:pPr>
      <w:r>
        <w:rPr>
          <w:rFonts w:ascii="宋体" w:hAnsi="宋体" w:eastAsia="宋体" w:cs="宋体"/>
          <w:spacing w:val="2"/>
          <w:sz w:val="31"/>
          <w:szCs w:val="31"/>
        </w:rPr>
        <w:t>收入决算表</w:t>
      </w:r>
    </w:p>
    <w:p>
      <w:pPr>
        <w:spacing w:line="189" w:lineRule="auto"/>
        <w:ind w:left="13886"/>
        <w:rPr>
          <w:rFonts w:ascii="宋体" w:hAnsi="宋体" w:eastAsia="宋体" w:cs="宋体"/>
          <w:sz w:val="17"/>
          <w:szCs w:val="17"/>
        </w:rPr>
      </w:pPr>
      <w:r>
        <w:rPr>
          <w:rFonts w:ascii="宋体" w:hAnsi="宋体" w:eastAsia="宋体" w:cs="宋体"/>
          <w:spacing w:val="-1"/>
          <w:sz w:val="17"/>
          <w:szCs w:val="17"/>
        </w:rPr>
        <w:t>公开02表</w:t>
      </w:r>
    </w:p>
    <w:p>
      <w:pPr>
        <w:spacing w:line="189" w:lineRule="auto"/>
        <w:rPr>
          <w:rFonts w:ascii="宋体" w:hAnsi="宋体" w:eastAsia="宋体" w:cs="宋体"/>
          <w:sz w:val="17"/>
          <w:szCs w:val="17"/>
        </w:rPr>
        <w:sectPr>
          <w:pgSz w:w="16839" w:h="11907"/>
          <w:pgMar w:top="1012" w:right="1118" w:bottom="400" w:left="1108" w:header="0" w:footer="0" w:gutter="0"/>
          <w:cols w:equalWidth="0" w:num="1">
            <w:col w:w="14611"/>
          </w:cols>
        </w:sectPr>
      </w:pPr>
    </w:p>
    <w:p>
      <w:pPr>
        <w:spacing w:before="34" w:line="188" w:lineRule="auto"/>
        <w:ind w:left="46"/>
        <w:rPr>
          <w:rFonts w:ascii="宋体" w:hAnsi="宋体" w:eastAsia="宋体" w:cs="宋体"/>
          <w:sz w:val="17"/>
          <w:szCs w:val="17"/>
        </w:rPr>
      </w:pPr>
      <w:r>
        <w:rPr>
          <w:rFonts w:ascii="宋体" w:hAnsi="宋体" w:eastAsia="宋体" w:cs="宋体"/>
          <w:spacing w:val="2"/>
          <w:sz w:val="17"/>
          <w:szCs w:val="17"/>
        </w:rPr>
        <w:t>编制单位：新疆巴州和静县人民检察院</w:t>
      </w:r>
    </w:p>
    <w:p>
      <w:pPr>
        <w:pStyle w:val="2"/>
        <w:spacing w:line="14" w:lineRule="auto"/>
        <w:rPr>
          <w:sz w:val="2"/>
        </w:rPr>
      </w:pPr>
      <w:r>
        <w:rPr>
          <w:sz w:val="2"/>
          <w:szCs w:val="2"/>
        </w:rPr>
        <w:br w:type="column"/>
      </w:r>
    </w:p>
    <w:p>
      <w:pPr>
        <w:spacing w:before="32" w:line="188" w:lineRule="auto"/>
        <w:rPr>
          <w:rFonts w:ascii="宋体" w:hAnsi="宋体" w:eastAsia="宋体" w:cs="宋体"/>
          <w:sz w:val="17"/>
          <w:szCs w:val="17"/>
        </w:rPr>
      </w:pPr>
      <w:r>
        <w:rPr>
          <w:rFonts w:ascii="宋体" w:hAnsi="宋体" w:eastAsia="宋体" w:cs="宋体"/>
          <w:sz w:val="17"/>
          <w:szCs w:val="17"/>
        </w:rPr>
        <w:t>2020年度</w:t>
      </w:r>
    </w:p>
    <w:p>
      <w:pPr>
        <w:pStyle w:val="2"/>
        <w:spacing w:line="14" w:lineRule="auto"/>
        <w:rPr>
          <w:sz w:val="2"/>
        </w:rPr>
      </w:pPr>
      <w:r>
        <w:rPr>
          <w:sz w:val="2"/>
          <w:szCs w:val="2"/>
        </w:rPr>
        <w:br w:type="column"/>
      </w:r>
    </w:p>
    <w:p>
      <w:pPr>
        <w:spacing w:before="32" w:line="188" w:lineRule="auto"/>
        <w:rPr>
          <w:rFonts w:ascii="宋体" w:hAnsi="宋体" w:eastAsia="宋体" w:cs="宋体"/>
          <w:sz w:val="17"/>
          <w:szCs w:val="17"/>
        </w:rPr>
      </w:pPr>
      <w:r>
        <w:rPr>
          <w:rFonts w:ascii="宋体" w:hAnsi="宋体" w:eastAsia="宋体" w:cs="宋体"/>
          <w:spacing w:val="1"/>
          <w:sz w:val="17"/>
          <w:szCs w:val="17"/>
        </w:rPr>
        <w:t>金额单位：万元</w:t>
      </w:r>
    </w:p>
    <w:p>
      <w:pPr>
        <w:spacing w:line="188" w:lineRule="auto"/>
        <w:rPr>
          <w:rFonts w:ascii="宋体" w:hAnsi="宋体" w:eastAsia="宋体" w:cs="宋体"/>
          <w:sz w:val="17"/>
          <w:szCs w:val="17"/>
        </w:rPr>
        <w:sectPr>
          <w:type w:val="continuous"/>
          <w:pgSz w:w="16839" w:h="11907"/>
          <w:pgMar w:top="1012" w:right="1118" w:bottom="400" w:left="1108" w:header="0" w:footer="0" w:gutter="0"/>
          <w:cols w:equalWidth="0" w:num="3">
            <w:col w:w="6683" w:space="100"/>
            <w:col w:w="6482" w:space="100"/>
            <w:col w:w="1248"/>
          </w:cols>
        </w:sectPr>
      </w:pPr>
    </w:p>
    <w:p>
      <w:pPr>
        <w:spacing w:line="96" w:lineRule="auto"/>
        <w:rPr>
          <w:rFonts w:ascii="Arial"/>
          <w:sz w:val="2"/>
        </w:rPr>
      </w:pPr>
    </w:p>
    <w:tbl>
      <w:tblPr>
        <w:tblStyle w:val="5"/>
        <w:tblW w:w="145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
        <w:gridCol w:w="247"/>
        <w:gridCol w:w="247"/>
        <w:gridCol w:w="2972"/>
        <w:gridCol w:w="1360"/>
        <w:gridCol w:w="1359"/>
        <w:gridCol w:w="1360"/>
        <w:gridCol w:w="1359"/>
        <w:gridCol w:w="1359"/>
        <w:gridCol w:w="1360"/>
        <w:gridCol w:w="1359"/>
        <w:gridCol w:w="1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3" w:hRule="atLeast"/>
        </w:trPr>
        <w:tc>
          <w:tcPr>
            <w:tcW w:w="3703" w:type="dxa"/>
            <w:gridSpan w:val="4"/>
            <w:shd w:val="clear" w:color="auto" w:fill="C0C0C0"/>
            <w:vAlign w:val="top"/>
          </w:tcPr>
          <w:p>
            <w:pPr>
              <w:pStyle w:val="6"/>
              <w:spacing w:before="21" w:line="211" w:lineRule="auto"/>
              <w:ind w:left="1707"/>
              <w:rPr>
                <w:sz w:val="15"/>
                <w:szCs w:val="15"/>
              </w:rPr>
            </w:pPr>
            <w:r>
              <w:rPr>
                <w:spacing w:val="4"/>
                <w:sz w:val="15"/>
                <w:szCs w:val="15"/>
              </w:rPr>
              <w:t>项目</w:t>
            </w:r>
          </w:p>
        </w:tc>
        <w:tc>
          <w:tcPr>
            <w:tcW w:w="1360" w:type="dxa"/>
            <w:vMerge w:val="restart"/>
            <w:tcBorders>
              <w:bottom w:val="nil"/>
            </w:tcBorders>
            <w:shd w:val="clear" w:color="auto" w:fill="C0C0C0"/>
            <w:vAlign w:val="top"/>
          </w:tcPr>
          <w:p>
            <w:pPr>
              <w:spacing w:line="283" w:lineRule="auto"/>
              <w:rPr>
                <w:rFonts w:ascii="Arial"/>
                <w:sz w:val="21"/>
              </w:rPr>
            </w:pPr>
          </w:p>
          <w:p>
            <w:pPr>
              <w:pStyle w:val="6"/>
              <w:spacing w:before="49" w:line="229" w:lineRule="auto"/>
              <w:ind w:left="211"/>
              <w:rPr>
                <w:sz w:val="15"/>
                <w:szCs w:val="15"/>
              </w:rPr>
            </w:pPr>
            <w:r>
              <w:rPr>
                <w:spacing w:val="7"/>
                <w:sz w:val="15"/>
                <w:szCs w:val="15"/>
              </w:rPr>
              <w:t>本年收入合计</w:t>
            </w:r>
          </w:p>
        </w:tc>
        <w:tc>
          <w:tcPr>
            <w:tcW w:w="1359" w:type="dxa"/>
            <w:vMerge w:val="restart"/>
            <w:tcBorders>
              <w:bottom w:val="nil"/>
            </w:tcBorders>
            <w:shd w:val="clear" w:color="auto" w:fill="C0C0C0"/>
            <w:vAlign w:val="top"/>
          </w:tcPr>
          <w:p>
            <w:pPr>
              <w:spacing w:line="283" w:lineRule="auto"/>
              <w:rPr>
                <w:rFonts w:ascii="Arial"/>
                <w:sz w:val="21"/>
              </w:rPr>
            </w:pPr>
          </w:p>
          <w:p>
            <w:pPr>
              <w:pStyle w:val="6"/>
              <w:spacing w:before="49" w:line="230" w:lineRule="auto"/>
              <w:ind w:left="212"/>
              <w:rPr>
                <w:sz w:val="15"/>
                <w:szCs w:val="15"/>
              </w:rPr>
            </w:pPr>
            <w:r>
              <w:rPr>
                <w:spacing w:val="7"/>
                <w:sz w:val="15"/>
                <w:szCs w:val="15"/>
              </w:rPr>
              <w:t>财政拨款收入</w:t>
            </w:r>
          </w:p>
        </w:tc>
        <w:tc>
          <w:tcPr>
            <w:tcW w:w="1360" w:type="dxa"/>
            <w:vMerge w:val="restart"/>
            <w:tcBorders>
              <w:bottom w:val="nil"/>
            </w:tcBorders>
            <w:shd w:val="clear" w:color="auto" w:fill="C0C0C0"/>
            <w:vAlign w:val="top"/>
          </w:tcPr>
          <w:p>
            <w:pPr>
              <w:spacing w:line="283" w:lineRule="auto"/>
              <w:rPr>
                <w:rFonts w:ascii="Arial"/>
                <w:sz w:val="21"/>
              </w:rPr>
            </w:pPr>
          </w:p>
          <w:p>
            <w:pPr>
              <w:pStyle w:val="6"/>
              <w:spacing w:before="49" w:line="230" w:lineRule="auto"/>
              <w:ind w:left="214"/>
              <w:rPr>
                <w:sz w:val="15"/>
                <w:szCs w:val="15"/>
              </w:rPr>
            </w:pPr>
            <w:r>
              <w:rPr>
                <w:spacing w:val="7"/>
                <w:sz w:val="15"/>
                <w:szCs w:val="15"/>
              </w:rPr>
              <w:t>上级补助收入</w:t>
            </w:r>
          </w:p>
        </w:tc>
        <w:tc>
          <w:tcPr>
            <w:tcW w:w="2718" w:type="dxa"/>
            <w:gridSpan w:val="2"/>
            <w:shd w:val="clear" w:color="auto" w:fill="C0C0C0"/>
            <w:vAlign w:val="top"/>
          </w:tcPr>
          <w:p>
            <w:pPr>
              <w:pStyle w:val="6"/>
              <w:spacing w:before="26" w:line="205" w:lineRule="auto"/>
              <w:ind w:left="1052"/>
              <w:rPr>
                <w:sz w:val="15"/>
                <w:szCs w:val="15"/>
              </w:rPr>
            </w:pPr>
            <w:r>
              <w:rPr>
                <w:spacing w:val="6"/>
                <w:sz w:val="15"/>
                <w:szCs w:val="15"/>
              </w:rPr>
              <w:t>事业收入</w:t>
            </w:r>
          </w:p>
        </w:tc>
        <w:tc>
          <w:tcPr>
            <w:tcW w:w="1360" w:type="dxa"/>
            <w:vMerge w:val="restart"/>
            <w:tcBorders>
              <w:bottom w:val="nil"/>
            </w:tcBorders>
            <w:shd w:val="clear" w:color="auto" w:fill="C0C0C0"/>
            <w:vAlign w:val="top"/>
          </w:tcPr>
          <w:p>
            <w:pPr>
              <w:spacing w:line="283" w:lineRule="auto"/>
              <w:rPr>
                <w:rFonts w:ascii="Arial"/>
                <w:sz w:val="21"/>
              </w:rPr>
            </w:pPr>
          </w:p>
          <w:p>
            <w:pPr>
              <w:pStyle w:val="6"/>
              <w:spacing w:before="49" w:line="230" w:lineRule="auto"/>
              <w:ind w:left="378"/>
              <w:rPr>
                <w:sz w:val="15"/>
                <w:szCs w:val="15"/>
              </w:rPr>
            </w:pPr>
            <w:r>
              <w:rPr>
                <w:spacing w:val="6"/>
                <w:sz w:val="15"/>
                <w:szCs w:val="15"/>
              </w:rPr>
              <w:t>经营收入</w:t>
            </w:r>
          </w:p>
        </w:tc>
        <w:tc>
          <w:tcPr>
            <w:tcW w:w="1359" w:type="dxa"/>
            <w:vMerge w:val="restart"/>
            <w:tcBorders>
              <w:bottom w:val="nil"/>
            </w:tcBorders>
            <w:shd w:val="clear" w:color="auto" w:fill="C0C0C0"/>
            <w:vAlign w:val="top"/>
          </w:tcPr>
          <w:p>
            <w:pPr>
              <w:spacing w:line="283" w:lineRule="auto"/>
              <w:rPr>
                <w:rFonts w:ascii="Arial"/>
                <w:sz w:val="21"/>
              </w:rPr>
            </w:pPr>
          </w:p>
          <w:p>
            <w:pPr>
              <w:pStyle w:val="6"/>
              <w:spacing w:before="49" w:line="229" w:lineRule="auto"/>
              <w:ind w:left="73"/>
              <w:rPr>
                <w:sz w:val="15"/>
                <w:szCs w:val="15"/>
              </w:rPr>
            </w:pPr>
            <w:r>
              <w:rPr>
                <w:spacing w:val="6"/>
                <w:sz w:val="15"/>
                <w:szCs w:val="15"/>
              </w:rPr>
              <w:t>附属单位上缴收入</w:t>
            </w:r>
          </w:p>
        </w:tc>
        <w:tc>
          <w:tcPr>
            <w:tcW w:w="1374" w:type="dxa"/>
            <w:vMerge w:val="restart"/>
            <w:tcBorders>
              <w:bottom w:val="nil"/>
              <w:right w:val="single" w:color="000000" w:sz="10" w:space="0"/>
            </w:tcBorders>
            <w:shd w:val="clear" w:color="auto" w:fill="C0C0C0"/>
            <w:vAlign w:val="top"/>
          </w:tcPr>
          <w:p>
            <w:pPr>
              <w:spacing w:line="283" w:lineRule="auto"/>
              <w:rPr>
                <w:rFonts w:ascii="Arial"/>
                <w:sz w:val="21"/>
              </w:rPr>
            </w:pPr>
          </w:p>
          <w:p>
            <w:pPr>
              <w:pStyle w:val="6"/>
              <w:spacing w:before="49" w:line="230" w:lineRule="auto"/>
              <w:ind w:left="380"/>
              <w:rPr>
                <w:sz w:val="15"/>
                <w:szCs w:val="15"/>
              </w:rPr>
            </w:pPr>
            <w:r>
              <w:rPr>
                <w:spacing w:val="6"/>
                <w:sz w:val="15"/>
                <w:szCs w:val="15"/>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trPr>
        <w:tc>
          <w:tcPr>
            <w:tcW w:w="731" w:type="dxa"/>
            <w:gridSpan w:val="3"/>
            <w:shd w:val="clear" w:color="auto" w:fill="C0C0C0"/>
            <w:vAlign w:val="top"/>
          </w:tcPr>
          <w:p>
            <w:pPr>
              <w:pStyle w:val="6"/>
              <w:spacing w:before="29" w:line="231" w:lineRule="auto"/>
              <w:ind w:left="52"/>
              <w:rPr>
                <w:sz w:val="15"/>
                <w:szCs w:val="15"/>
              </w:rPr>
            </w:pPr>
            <w:r>
              <w:rPr>
                <w:spacing w:val="6"/>
                <w:sz w:val="15"/>
                <w:szCs w:val="15"/>
              </w:rPr>
              <w:t>支出功能</w:t>
            </w:r>
          </w:p>
          <w:p>
            <w:pPr>
              <w:pStyle w:val="6"/>
              <w:spacing w:before="7" w:line="229" w:lineRule="auto"/>
              <w:ind w:left="53"/>
              <w:rPr>
                <w:sz w:val="15"/>
                <w:szCs w:val="15"/>
              </w:rPr>
            </w:pPr>
            <w:r>
              <w:rPr>
                <w:spacing w:val="6"/>
                <w:sz w:val="15"/>
                <w:szCs w:val="15"/>
              </w:rPr>
              <w:t>分类科目</w:t>
            </w:r>
          </w:p>
          <w:p>
            <w:pPr>
              <w:pStyle w:val="6"/>
              <w:spacing w:before="8" w:line="218" w:lineRule="auto"/>
              <w:ind w:left="211"/>
              <w:rPr>
                <w:sz w:val="15"/>
                <w:szCs w:val="15"/>
              </w:rPr>
            </w:pPr>
            <w:r>
              <w:rPr>
                <w:spacing w:val="4"/>
                <w:sz w:val="15"/>
                <w:szCs w:val="15"/>
              </w:rPr>
              <w:t>编码</w:t>
            </w:r>
          </w:p>
        </w:tc>
        <w:tc>
          <w:tcPr>
            <w:tcW w:w="2972" w:type="dxa"/>
            <w:shd w:val="clear" w:color="auto" w:fill="C0C0C0"/>
            <w:vAlign w:val="top"/>
          </w:tcPr>
          <w:p>
            <w:pPr>
              <w:pStyle w:val="6"/>
              <w:spacing w:before="221" w:line="229" w:lineRule="auto"/>
              <w:ind w:left="1178"/>
              <w:rPr>
                <w:sz w:val="15"/>
                <w:szCs w:val="15"/>
              </w:rPr>
            </w:pPr>
            <w:r>
              <w:rPr>
                <w:spacing w:val="6"/>
                <w:sz w:val="15"/>
                <w:szCs w:val="15"/>
              </w:rPr>
              <w:t>科目名称</w:t>
            </w:r>
          </w:p>
        </w:tc>
        <w:tc>
          <w:tcPr>
            <w:tcW w:w="1360" w:type="dxa"/>
            <w:vMerge w:val="continue"/>
            <w:tcBorders>
              <w:top w:val="nil"/>
            </w:tcBorders>
            <w:vAlign w:val="top"/>
          </w:tcPr>
          <w:p>
            <w:pPr>
              <w:rPr>
                <w:rFonts w:ascii="Arial"/>
                <w:sz w:val="21"/>
              </w:rPr>
            </w:pPr>
          </w:p>
        </w:tc>
        <w:tc>
          <w:tcPr>
            <w:tcW w:w="1359" w:type="dxa"/>
            <w:vMerge w:val="continue"/>
            <w:tcBorders>
              <w:top w:val="nil"/>
            </w:tcBorders>
            <w:vAlign w:val="top"/>
          </w:tcPr>
          <w:p>
            <w:pPr>
              <w:rPr>
                <w:rFonts w:ascii="Arial"/>
                <w:sz w:val="21"/>
              </w:rPr>
            </w:pPr>
          </w:p>
        </w:tc>
        <w:tc>
          <w:tcPr>
            <w:tcW w:w="1360" w:type="dxa"/>
            <w:vMerge w:val="continue"/>
            <w:tcBorders>
              <w:top w:val="nil"/>
            </w:tcBorders>
            <w:vAlign w:val="top"/>
          </w:tcPr>
          <w:p>
            <w:pPr>
              <w:rPr>
                <w:rFonts w:ascii="Arial"/>
                <w:sz w:val="21"/>
              </w:rPr>
            </w:pPr>
          </w:p>
        </w:tc>
        <w:tc>
          <w:tcPr>
            <w:tcW w:w="1359" w:type="dxa"/>
            <w:shd w:val="clear" w:color="auto" w:fill="C0C0C0"/>
            <w:vAlign w:val="top"/>
          </w:tcPr>
          <w:p>
            <w:pPr>
              <w:pStyle w:val="6"/>
              <w:spacing w:before="224" w:line="231" w:lineRule="auto"/>
              <w:ind w:left="535"/>
              <w:rPr>
                <w:sz w:val="15"/>
                <w:szCs w:val="15"/>
              </w:rPr>
            </w:pPr>
            <w:r>
              <w:rPr>
                <w:spacing w:val="3"/>
                <w:sz w:val="15"/>
                <w:szCs w:val="15"/>
              </w:rPr>
              <w:t>小计</w:t>
            </w:r>
          </w:p>
        </w:tc>
        <w:tc>
          <w:tcPr>
            <w:tcW w:w="1359" w:type="dxa"/>
            <w:shd w:val="clear" w:color="auto" w:fill="C0C0C0"/>
            <w:vAlign w:val="top"/>
          </w:tcPr>
          <w:p>
            <w:pPr>
              <w:pStyle w:val="6"/>
              <w:spacing w:before="224" w:line="230" w:lineRule="auto"/>
              <w:ind w:left="138"/>
              <w:rPr>
                <w:sz w:val="15"/>
                <w:szCs w:val="15"/>
              </w:rPr>
            </w:pPr>
            <w:r>
              <w:rPr>
                <w:spacing w:val="7"/>
                <w:sz w:val="15"/>
                <w:szCs w:val="15"/>
              </w:rPr>
              <w:t>其中：教育收费</w:t>
            </w:r>
          </w:p>
        </w:tc>
        <w:tc>
          <w:tcPr>
            <w:tcW w:w="1360" w:type="dxa"/>
            <w:vMerge w:val="continue"/>
            <w:tcBorders>
              <w:top w:val="nil"/>
            </w:tcBorders>
            <w:vAlign w:val="top"/>
          </w:tcPr>
          <w:p>
            <w:pPr>
              <w:rPr>
                <w:rFonts w:ascii="Arial"/>
                <w:sz w:val="21"/>
              </w:rPr>
            </w:pPr>
          </w:p>
        </w:tc>
        <w:tc>
          <w:tcPr>
            <w:tcW w:w="1359" w:type="dxa"/>
            <w:vMerge w:val="continue"/>
            <w:tcBorders>
              <w:top w:val="nil"/>
            </w:tcBorders>
            <w:vAlign w:val="top"/>
          </w:tcPr>
          <w:p>
            <w:pPr>
              <w:rPr>
                <w:rFonts w:ascii="Arial"/>
                <w:sz w:val="21"/>
              </w:rPr>
            </w:pPr>
          </w:p>
        </w:tc>
        <w:tc>
          <w:tcPr>
            <w:tcW w:w="1374"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237" w:type="dxa"/>
            <w:vMerge w:val="restart"/>
            <w:tcBorders>
              <w:bottom w:val="nil"/>
            </w:tcBorders>
            <w:shd w:val="clear" w:color="auto" w:fill="C0C0C0"/>
            <w:vAlign w:val="top"/>
          </w:tcPr>
          <w:p>
            <w:pPr>
              <w:pStyle w:val="6"/>
              <w:spacing w:before="121" w:line="230" w:lineRule="auto"/>
              <w:ind w:left="48"/>
              <w:rPr>
                <w:sz w:val="15"/>
                <w:szCs w:val="15"/>
              </w:rPr>
            </w:pPr>
            <w:r>
              <w:rPr>
                <w:spacing w:val="2"/>
                <w:sz w:val="15"/>
                <w:szCs w:val="15"/>
              </w:rPr>
              <w:t>类</w:t>
            </w:r>
          </w:p>
        </w:tc>
        <w:tc>
          <w:tcPr>
            <w:tcW w:w="247" w:type="dxa"/>
            <w:vMerge w:val="restart"/>
            <w:tcBorders>
              <w:bottom w:val="nil"/>
            </w:tcBorders>
            <w:shd w:val="clear" w:color="auto" w:fill="C0C0C0"/>
            <w:vAlign w:val="top"/>
          </w:tcPr>
          <w:p>
            <w:pPr>
              <w:pStyle w:val="6"/>
              <w:spacing w:before="121" w:line="231" w:lineRule="auto"/>
              <w:ind w:left="50"/>
              <w:rPr>
                <w:sz w:val="15"/>
                <w:szCs w:val="15"/>
              </w:rPr>
            </w:pPr>
            <w:r>
              <w:rPr>
                <w:spacing w:val="1"/>
                <w:sz w:val="15"/>
                <w:szCs w:val="15"/>
              </w:rPr>
              <w:t>款</w:t>
            </w:r>
          </w:p>
        </w:tc>
        <w:tc>
          <w:tcPr>
            <w:tcW w:w="247" w:type="dxa"/>
            <w:vMerge w:val="restart"/>
            <w:tcBorders>
              <w:bottom w:val="nil"/>
            </w:tcBorders>
            <w:shd w:val="clear" w:color="auto" w:fill="C0C0C0"/>
            <w:vAlign w:val="top"/>
          </w:tcPr>
          <w:p>
            <w:pPr>
              <w:pStyle w:val="6"/>
              <w:spacing w:before="121" w:line="231" w:lineRule="auto"/>
              <w:ind w:left="52"/>
              <w:rPr>
                <w:sz w:val="15"/>
                <w:szCs w:val="15"/>
              </w:rPr>
            </w:pPr>
            <w:r>
              <w:rPr>
                <w:sz w:val="15"/>
                <w:szCs w:val="15"/>
              </w:rPr>
              <w:t>项</w:t>
            </w:r>
          </w:p>
        </w:tc>
        <w:tc>
          <w:tcPr>
            <w:tcW w:w="2972" w:type="dxa"/>
            <w:shd w:val="clear" w:color="auto" w:fill="C0C0C0"/>
            <w:vAlign w:val="top"/>
          </w:tcPr>
          <w:p>
            <w:pPr>
              <w:pStyle w:val="6"/>
              <w:spacing w:before="28" w:line="193" w:lineRule="auto"/>
              <w:ind w:left="1336"/>
              <w:rPr>
                <w:sz w:val="15"/>
                <w:szCs w:val="15"/>
              </w:rPr>
            </w:pPr>
            <w:r>
              <w:rPr>
                <w:spacing w:val="5"/>
                <w:sz w:val="15"/>
                <w:szCs w:val="15"/>
              </w:rPr>
              <w:t>栏次</w:t>
            </w:r>
          </w:p>
        </w:tc>
        <w:tc>
          <w:tcPr>
            <w:tcW w:w="1360" w:type="dxa"/>
            <w:shd w:val="clear" w:color="auto" w:fill="C0C0C0"/>
            <w:vAlign w:val="top"/>
          </w:tcPr>
          <w:p>
            <w:pPr>
              <w:pStyle w:val="6"/>
              <w:spacing w:before="56" w:line="158" w:lineRule="auto"/>
              <w:ind w:left="657"/>
              <w:rPr>
                <w:sz w:val="15"/>
                <w:szCs w:val="15"/>
              </w:rPr>
            </w:pPr>
            <w:r>
              <w:rPr>
                <w:sz w:val="15"/>
                <w:szCs w:val="15"/>
              </w:rPr>
              <w:t>1</w:t>
            </w:r>
          </w:p>
        </w:tc>
        <w:tc>
          <w:tcPr>
            <w:tcW w:w="1359" w:type="dxa"/>
            <w:shd w:val="clear" w:color="auto" w:fill="C0C0C0"/>
            <w:vAlign w:val="top"/>
          </w:tcPr>
          <w:p>
            <w:pPr>
              <w:pStyle w:val="6"/>
              <w:spacing w:before="57" w:line="157" w:lineRule="auto"/>
              <w:ind w:left="648"/>
              <w:rPr>
                <w:sz w:val="15"/>
                <w:szCs w:val="15"/>
              </w:rPr>
            </w:pPr>
            <w:r>
              <w:rPr>
                <w:sz w:val="15"/>
                <w:szCs w:val="15"/>
              </w:rPr>
              <w:t>2</w:t>
            </w:r>
          </w:p>
        </w:tc>
        <w:tc>
          <w:tcPr>
            <w:tcW w:w="1360" w:type="dxa"/>
            <w:shd w:val="clear" w:color="auto" w:fill="C0C0C0"/>
            <w:vAlign w:val="top"/>
          </w:tcPr>
          <w:p>
            <w:pPr>
              <w:pStyle w:val="6"/>
              <w:spacing w:before="57" w:line="157" w:lineRule="auto"/>
              <w:ind w:left="651"/>
              <w:rPr>
                <w:sz w:val="15"/>
                <w:szCs w:val="15"/>
              </w:rPr>
            </w:pPr>
            <w:r>
              <w:rPr>
                <w:sz w:val="15"/>
                <w:szCs w:val="15"/>
              </w:rPr>
              <w:t>3</w:t>
            </w:r>
          </w:p>
        </w:tc>
        <w:tc>
          <w:tcPr>
            <w:tcW w:w="1359" w:type="dxa"/>
            <w:shd w:val="clear" w:color="auto" w:fill="C0C0C0"/>
            <w:vAlign w:val="top"/>
          </w:tcPr>
          <w:p>
            <w:pPr>
              <w:pStyle w:val="6"/>
              <w:spacing w:before="57" w:line="157" w:lineRule="auto"/>
              <w:ind w:left="648"/>
              <w:rPr>
                <w:sz w:val="15"/>
                <w:szCs w:val="15"/>
              </w:rPr>
            </w:pPr>
            <w:r>
              <w:rPr>
                <w:sz w:val="15"/>
                <w:szCs w:val="15"/>
              </w:rPr>
              <w:t>4</w:t>
            </w:r>
          </w:p>
        </w:tc>
        <w:tc>
          <w:tcPr>
            <w:tcW w:w="1359" w:type="dxa"/>
            <w:shd w:val="clear" w:color="auto" w:fill="C0C0C0"/>
            <w:vAlign w:val="top"/>
          </w:tcPr>
          <w:p>
            <w:pPr>
              <w:pStyle w:val="6"/>
              <w:spacing w:before="58" w:line="126" w:lineRule="exact"/>
              <w:ind w:left="654"/>
              <w:rPr>
                <w:sz w:val="15"/>
                <w:szCs w:val="15"/>
              </w:rPr>
            </w:pPr>
            <w:r>
              <w:rPr>
                <w:position w:val="-1"/>
                <w:sz w:val="15"/>
                <w:szCs w:val="15"/>
              </w:rPr>
              <w:t>5</w:t>
            </w:r>
          </w:p>
        </w:tc>
        <w:tc>
          <w:tcPr>
            <w:tcW w:w="1360" w:type="dxa"/>
            <w:shd w:val="clear" w:color="auto" w:fill="C0C0C0"/>
            <w:vAlign w:val="top"/>
          </w:tcPr>
          <w:p>
            <w:pPr>
              <w:pStyle w:val="6"/>
              <w:spacing w:before="57" w:line="157" w:lineRule="auto"/>
              <w:ind w:left="654"/>
              <w:rPr>
                <w:sz w:val="15"/>
                <w:szCs w:val="15"/>
              </w:rPr>
            </w:pPr>
            <w:r>
              <w:rPr>
                <w:sz w:val="15"/>
                <w:szCs w:val="15"/>
              </w:rPr>
              <w:t>6</w:t>
            </w:r>
          </w:p>
        </w:tc>
        <w:tc>
          <w:tcPr>
            <w:tcW w:w="1359" w:type="dxa"/>
            <w:shd w:val="clear" w:color="auto" w:fill="C0C0C0"/>
            <w:vAlign w:val="top"/>
          </w:tcPr>
          <w:p>
            <w:pPr>
              <w:pStyle w:val="6"/>
              <w:spacing w:before="58" w:line="126" w:lineRule="exact"/>
              <w:ind w:left="657"/>
              <w:rPr>
                <w:sz w:val="15"/>
                <w:szCs w:val="15"/>
              </w:rPr>
            </w:pPr>
            <w:r>
              <w:rPr>
                <w:position w:val="-1"/>
                <w:sz w:val="15"/>
                <w:szCs w:val="15"/>
              </w:rPr>
              <w:t>7</w:t>
            </w:r>
          </w:p>
        </w:tc>
        <w:tc>
          <w:tcPr>
            <w:tcW w:w="1374" w:type="dxa"/>
            <w:tcBorders>
              <w:right w:val="single" w:color="000000" w:sz="10" w:space="0"/>
            </w:tcBorders>
            <w:shd w:val="clear" w:color="auto" w:fill="C0C0C0"/>
            <w:vAlign w:val="top"/>
          </w:tcPr>
          <w:p>
            <w:pPr>
              <w:pStyle w:val="6"/>
              <w:spacing w:before="57" w:line="157" w:lineRule="auto"/>
              <w:ind w:left="656"/>
              <w:rPr>
                <w:sz w:val="15"/>
                <w:szCs w:val="15"/>
              </w:rPr>
            </w:pPr>
            <w:r>
              <w:rPr>
                <w:sz w:val="15"/>
                <w:szCs w:val="15"/>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237" w:type="dxa"/>
            <w:vMerge w:val="continue"/>
            <w:tcBorders>
              <w:top w:val="nil"/>
            </w:tcBorders>
            <w:vAlign w:val="top"/>
          </w:tcPr>
          <w:p>
            <w:pPr>
              <w:rPr>
                <w:rFonts w:ascii="Arial"/>
                <w:sz w:val="21"/>
              </w:rPr>
            </w:pPr>
          </w:p>
        </w:tc>
        <w:tc>
          <w:tcPr>
            <w:tcW w:w="247" w:type="dxa"/>
            <w:vMerge w:val="continue"/>
            <w:tcBorders>
              <w:top w:val="nil"/>
            </w:tcBorders>
            <w:vAlign w:val="top"/>
          </w:tcPr>
          <w:p>
            <w:pPr>
              <w:rPr>
                <w:rFonts w:ascii="Arial"/>
                <w:sz w:val="21"/>
              </w:rPr>
            </w:pPr>
          </w:p>
        </w:tc>
        <w:tc>
          <w:tcPr>
            <w:tcW w:w="247" w:type="dxa"/>
            <w:vMerge w:val="continue"/>
            <w:tcBorders>
              <w:top w:val="nil"/>
            </w:tcBorders>
            <w:vAlign w:val="top"/>
          </w:tcPr>
          <w:p>
            <w:pPr>
              <w:rPr>
                <w:rFonts w:ascii="Arial"/>
                <w:sz w:val="21"/>
              </w:rPr>
            </w:pPr>
          </w:p>
        </w:tc>
        <w:tc>
          <w:tcPr>
            <w:tcW w:w="2972" w:type="dxa"/>
            <w:shd w:val="clear" w:color="auto" w:fill="C0C0C0"/>
            <w:vAlign w:val="top"/>
          </w:tcPr>
          <w:p>
            <w:pPr>
              <w:pStyle w:val="6"/>
              <w:spacing w:before="29" w:line="191" w:lineRule="auto"/>
              <w:ind w:left="1337"/>
              <w:rPr>
                <w:sz w:val="15"/>
                <w:szCs w:val="15"/>
              </w:rPr>
            </w:pPr>
            <w:r>
              <w:rPr>
                <w:spacing w:val="4"/>
                <w:sz w:val="15"/>
                <w:szCs w:val="15"/>
              </w:rPr>
              <w:t>合计</w:t>
            </w:r>
          </w:p>
        </w:tc>
        <w:tc>
          <w:tcPr>
            <w:tcW w:w="1360" w:type="dxa"/>
            <w:vAlign w:val="top"/>
          </w:tcPr>
          <w:p>
            <w:pPr>
              <w:pStyle w:val="6"/>
              <w:spacing w:before="55" w:line="159" w:lineRule="auto"/>
              <w:ind w:left="857"/>
              <w:rPr>
                <w:sz w:val="15"/>
                <w:szCs w:val="15"/>
              </w:rPr>
            </w:pPr>
            <w:r>
              <w:rPr>
                <w:spacing w:val="3"/>
                <w:sz w:val="15"/>
                <w:szCs w:val="15"/>
              </w:rPr>
              <w:t>846.20</w:t>
            </w:r>
          </w:p>
        </w:tc>
        <w:tc>
          <w:tcPr>
            <w:tcW w:w="1359" w:type="dxa"/>
            <w:vAlign w:val="top"/>
          </w:tcPr>
          <w:p>
            <w:pPr>
              <w:pStyle w:val="6"/>
              <w:spacing w:before="55" w:line="159" w:lineRule="auto"/>
              <w:ind w:left="858"/>
              <w:rPr>
                <w:sz w:val="15"/>
                <w:szCs w:val="15"/>
              </w:rPr>
            </w:pPr>
            <w:r>
              <w:rPr>
                <w:spacing w:val="3"/>
                <w:sz w:val="15"/>
                <w:szCs w:val="15"/>
              </w:rPr>
              <w:t>846.20</w:t>
            </w:r>
          </w:p>
        </w:tc>
        <w:tc>
          <w:tcPr>
            <w:tcW w:w="1360" w:type="dxa"/>
            <w:vAlign w:val="top"/>
          </w:tcPr>
          <w:p>
            <w:pPr>
              <w:pStyle w:val="6"/>
              <w:spacing w:before="55" w:line="159" w:lineRule="auto"/>
              <w:ind w:left="1018"/>
              <w:rPr>
                <w:sz w:val="15"/>
                <w:szCs w:val="15"/>
              </w:rPr>
            </w:pPr>
            <w:r>
              <w:rPr>
                <w:spacing w:val="2"/>
                <w:sz w:val="15"/>
                <w:szCs w:val="15"/>
              </w:rPr>
              <w:t>0.00</w:t>
            </w:r>
          </w:p>
        </w:tc>
        <w:tc>
          <w:tcPr>
            <w:tcW w:w="1359" w:type="dxa"/>
            <w:vAlign w:val="top"/>
          </w:tcPr>
          <w:p>
            <w:pPr>
              <w:pStyle w:val="6"/>
              <w:spacing w:before="55" w:line="159" w:lineRule="auto"/>
              <w:ind w:left="1020"/>
              <w:rPr>
                <w:sz w:val="15"/>
                <w:szCs w:val="15"/>
              </w:rPr>
            </w:pPr>
            <w:r>
              <w:rPr>
                <w:spacing w:val="2"/>
                <w:sz w:val="15"/>
                <w:szCs w:val="15"/>
              </w:rPr>
              <w:t>0.00</w:t>
            </w:r>
          </w:p>
        </w:tc>
        <w:tc>
          <w:tcPr>
            <w:tcW w:w="1359" w:type="dxa"/>
            <w:vAlign w:val="top"/>
          </w:tcPr>
          <w:p>
            <w:pPr>
              <w:pStyle w:val="6"/>
              <w:spacing w:before="55" w:line="159" w:lineRule="auto"/>
              <w:ind w:right="17"/>
              <w:jc w:val="right"/>
              <w:rPr>
                <w:sz w:val="15"/>
                <w:szCs w:val="15"/>
              </w:rPr>
            </w:pPr>
            <w:r>
              <w:rPr>
                <w:spacing w:val="2"/>
                <w:sz w:val="15"/>
                <w:szCs w:val="15"/>
              </w:rPr>
              <w:t>0.00</w:t>
            </w:r>
          </w:p>
        </w:tc>
        <w:tc>
          <w:tcPr>
            <w:tcW w:w="1360" w:type="dxa"/>
            <w:vAlign w:val="top"/>
          </w:tcPr>
          <w:p>
            <w:pPr>
              <w:pStyle w:val="6"/>
              <w:spacing w:before="55" w:line="159" w:lineRule="auto"/>
              <w:ind w:right="16"/>
              <w:jc w:val="right"/>
              <w:rPr>
                <w:sz w:val="15"/>
                <w:szCs w:val="15"/>
              </w:rPr>
            </w:pPr>
            <w:r>
              <w:rPr>
                <w:spacing w:val="2"/>
                <w:sz w:val="15"/>
                <w:szCs w:val="15"/>
              </w:rPr>
              <w:t>0.00</w:t>
            </w:r>
          </w:p>
        </w:tc>
        <w:tc>
          <w:tcPr>
            <w:tcW w:w="1359" w:type="dxa"/>
            <w:vAlign w:val="top"/>
          </w:tcPr>
          <w:p>
            <w:pPr>
              <w:pStyle w:val="6"/>
              <w:spacing w:before="55" w:line="159" w:lineRule="auto"/>
              <w:ind w:right="14"/>
              <w:jc w:val="right"/>
              <w:rPr>
                <w:sz w:val="15"/>
                <w:szCs w:val="15"/>
              </w:rPr>
            </w:pPr>
            <w:r>
              <w:rPr>
                <w:spacing w:val="2"/>
                <w:sz w:val="15"/>
                <w:szCs w:val="15"/>
              </w:rPr>
              <w:t>0.00</w:t>
            </w:r>
          </w:p>
        </w:tc>
        <w:tc>
          <w:tcPr>
            <w:tcW w:w="1374" w:type="dxa"/>
            <w:tcBorders>
              <w:right w:val="single" w:color="000000" w:sz="10" w:space="0"/>
            </w:tcBorders>
            <w:vAlign w:val="top"/>
          </w:tcPr>
          <w:p>
            <w:pPr>
              <w:pStyle w:val="6"/>
              <w:spacing w:before="55" w:line="159" w:lineRule="auto"/>
              <w:ind w:left="1026"/>
              <w:rPr>
                <w:sz w:val="15"/>
                <w:szCs w:val="15"/>
              </w:rPr>
            </w:pPr>
            <w:r>
              <w:rPr>
                <w:spacing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47" w:line="169" w:lineRule="auto"/>
              <w:ind w:left="36"/>
              <w:rPr>
                <w:sz w:val="15"/>
                <w:szCs w:val="15"/>
              </w:rPr>
            </w:pPr>
            <w:r>
              <w:rPr>
                <w:spacing w:val="1"/>
                <w:sz w:val="15"/>
                <w:szCs w:val="15"/>
              </w:rPr>
              <w:t>201</w:t>
            </w:r>
          </w:p>
        </w:tc>
        <w:tc>
          <w:tcPr>
            <w:tcW w:w="2972" w:type="dxa"/>
            <w:vAlign w:val="top"/>
          </w:tcPr>
          <w:p>
            <w:pPr>
              <w:pStyle w:val="6"/>
              <w:spacing w:before="30" w:line="190" w:lineRule="auto"/>
              <w:ind w:left="31"/>
              <w:rPr>
                <w:sz w:val="15"/>
                <w:szCs w:val="15"/>
              </w:rPr>
            </w:pPr>
            <w:r>
              <w:rPr>
                <w:spacing w:val="7"/>
                <w:sz w:val="15"/>
                <w:szCs w:val="15"/>
              </w:rPr>
              <w:t>一般公共服务支出</w:t>
            </w:r>
          </w:p>
        </w:tc>
        <w:tc>
          <w:tcPr>
            <w:tcW w:w="1360" w:type="dxa"/>
            <w:vAlign w:val="top"/>
          </w:tcPr>
          <w:p>
            <w:pPr>
              <w:pStyle w:val="6"/>
              <w:spacing w:before="56" w:line="158" w:lineRule="auto"/>
              <w:ind w:left="947"/>
              <w:rPr>
                <w:sz w:val="15"/>
                <w:szCs w:val="15"/>
              </w:rPr>
            </w:pPr>
            <w:r>
              <w:rPr>
                <w:sz w:val="15"/>
                <w:szCs w:val="15"/>
              </w:rPr>
              <w:t>11.00</w:t>
            </w:r>
          </w:p>
        </w:tc>
        <w:tc>
          <w:tcPr>
            <w:tcW w:w="1359" w:type="dxa"/>
            <w:vAlign w:val="top"/>
          </w:tcPr>
          <w:p>
            <w:pPr>
              <w:pStyle w:val="6"/>
              <w:spacing w:before="56" w:line="158" w:lineRule="auto"/>
              <w:ind w:left="948"/>
              <w:rPr>
                <w:sz w:val="15"/>
                <w:szCs w:val="15"/>
              </w:rPr>
            </w:pPr>
            <w:r>
              <w:rPr>
                <w:sz w:val="15"/>
                <w:szCs w:val="15"/>
              </w:rPr>
              <w:t>11.00</w:t>
            </w:r>
          </w:p>
        </w:tc>
        <w:tc>
          <w:tcPr>
            <w:tcW w:w="1360" w:type="dxa"/>
            <w:vAlign w:val="top"/>
          </w:tcPr>
          <w:p>
            <w:pPr>
              <w:pStyle w:val="6"/>
              <w:spacing w:before="57" w:line="157" w:lineRule="auto"/>
              <w:ind w:left="1018"/>
              <w:rPr>
                <w:sz w:val="15"/>
                <w:szCs w:val="15"/>
              </w:rPr>
            </w:pPr>
            <w:r>
              <w:rPr>
                <w:spacing w:val="2"/>
                <w:sz w:val="15"/>
                <w:szCs w:val="15"/>
              </w:rPr>
              <w:t>0.00</w:t>
            </w:r>
          </w:p>
        </w:tc>
        <w:tc>
          <w:tcPr>
            <w:tcW w:w="1359" w:type="dxa"/>
            <w:vAlign w:val="top"/>
          </w:tcPr>
          <w:p>
            <w:pPr>
              <w:pStyle w:val="6"/>
              <w:spacing w:before="57" w:line="157" w:lineRule="auto"/>
              <w:ind w:left="1020"/>
              <w:rPr>
                <w:sz w:val="15"/>
                <w:szCs w:val="15"/>
              </w:rPr>
            </w:pPr>
            <w:r>
              <w:rPr>
                <w:spacing w:val="2"/>
                <w:sz w:val="15"/>
                <w:szCs w:val="15"/>
              </w:rPr>
              <w:t>0.00</w:t>
            </w:r>
          </w:p>
        </w:tc>
        <w:tc>
          <w:tcPr>
            <w:tcW w:w="1359" w:type="dxa"/>
            <w:vAlign w:val="top"/>
          </w:tcPr>
          <w:p>
            <w:pPr>
              <w:pStyle w:val="6"/>
              <w:spacing w:before="57" w:line="157" w:lineRule="auto"/>
              <w:ind w:right="17"/>
              <w:jc w:val="right"/>
              <w:rPr>
                <w:sz w:val="15"/>
                <w:szCs w:val="15"/>
              </w:rPr>
            </w:pPr>
            <w:r>
              <w:rPr>
                <w:spacing w:val="2"/>
                <w:sz w:val="15"/>
                <w:szCs w:val="15"/>
              </w:rPr>
              <w:t>0.00</w:t>
            </w:r>
          </w:p>
        </w:tc>
        <w:tc>
          <w:tcPr>
            <w:tcW w:w="1360" w:type="dxa"/>
            <w:vAlign w:val="top"/>
          </w:tcPr>
          <w:p>
            <w:pPr>
              <w:pStyle w:val="6"/>
              <w:spacing w:before="57" w:line="157" w:lineRule="auto"/>
              <w:ind w:right="16"/>
              <w:jc w:val="right"/>
              <w:rPr>
                <w:sz w:val="15"/>
                <w:szCs w:val="15"/>
              </w:rPr>
            </w:pPr>
            <w:r>
              <w:rPr>
                <w:spacing w:val="2"/>
                <w:sz w:val="15"/>
                <w:szCs w:val="15"/>
              </w:rPr>
              <w:t>0.00</w:t>
            </w:r>
          </w:p>
        </w:tc>
        <w:tc>
          <w:tcPr>
            <w:tcW w:w="1359" w:type="dxa"/>
            <w:vAlign w:val="top"/>
          </w:tcPr>
          <w:p>
            <w:pPr>
              <w:pStyle w:val="6"/>
              <w:spacing w:before="57" w:line="157" w:lineRule="auto"/>
              <w:ind w:right="14"/>
              <w:jc w:val="right"/>
              <w:rPr>
                <w:sz w:val="15"/>
                <w:szCs w:val="15"/>
              </w:rPr>
            </w:pPr>
            <w:r>
              <w:rPr>
                <w:spacing w:val="2"/>
                <w:sz w:val="15"/>
                <w:szCs w:val="15"/>
              </w:rPr>
              <w:t>0.00</w:t>
            </w:r>
          </w:p>
        </w:tc>
        <w:tc>
          <w:tcPr>
            <w:tcW w:w="1374" w:type="dxa"/>
            <w:tcBorders>
              <w:right w:val="single" w:color="000000" w:sz="10" w:space="0"/>
            </w:tcBorders>
            <w:vAlign w:val="top"/>
          </w:tcPr>
          <w:p>
            <w:pPr>
              <w:pStyle w:val="6"/>
              <w:spacing w:before="57" w:line="157" w:lineRule="auto"/>
              <w:ind w:left="1026"/>
              <w:rPr>
                <w:sz w:val="15"/>
                <w:szCs w:val="15"/>
              </w:rPr>
            </w:pPr>
            <w:r>
              <w:rPr>
                <w:spacing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49" w:line="168" w:lineRule="auto"/>
              <w:ind w:left="36"/>
              <w:rPr>
                <w:sz w:val="15"/>
                <w:szCs w:val="15"/>
              </w:rPr>
            </w:pPr>
            <w:r>
              <w:rPr>
                <w:spacing w:val="2"/>
                <w:sz w:val="15"/>
                <w:szCs w:val="15"/>
              </w:rPr>
              <w:t>20132</w:t>
            </w:r>
          </w:p>
        </w:tc>
        <w:tc>
          <w:tcPr>
            <w:tcW w:w="2972" w:type="dxa"/>
            <w:vAlign w:val="top"/>
          </w:tcPr>
          <w:p>
            <w:pPr>
              <w:pStyle w:val="6"/>
              <w:spacing w:before="33" w:line="188" w:lineRule="auto"/>
              <w:ind w:left="30"/>
              <w:rPr>
                <w:sz w:val="15"/>
                <w:szCs w:val="15"/>
              </w:rPr>
            </w:pPr>
            <w:r>
              <w:rPr>
                <w:spacing w:val="6"/>
                <w:sz w:val="15"/>
                <w:szCs w:val="15"/>
              </w:rPr>
              <w:t>组织事务</w:t>
            </w:r>
          </w:p>
        </w:tc>
        <w:tc>
          <w:tcPr>
            <w:tcW w:w="1360" w:type="dxa"/>
            <w:vAlign w:val="top"/>
          </w:tcPr>
          <w:p>
            <w:pPr>
              <w:pStyle w:val="6"/>
              <w:spacing w:before="58" w:line="127" w:lineRule="exact"/>
              <w:ind w:left="947"/>
              <w:rPr>
                <w:sz w:val="15"/>
                <w:szCs w:val="15"/>
              </w:rPr>
            </w:pPr>
            <w:r>
              <w:rPr>
                <w:position w:val="-1"/>
                <w:sz w:val="15"/>
                <w:szCs w:val="15"/>
              </w:rPr>
              <w:t>11.00</w:t>
            </w:r>
          </w:p>
        </w:tc>
        <w:tc>
          <w:tcPr>
            <w:tcW w:w="1359" w:type="dxa"/>
            <w:vAlign w:val="top"/>
          </w:tcPr>
          <w:p>
            <w:pPr>
              <w:pStyle w:val="6"/>
              <w:spacing w:before="58" w:line="127" w:lineRule="exact"/>
              <w:ind w:left="948"/>
              <w:rPr>
                <w:sz w:val="15"/>
                <w:szCs w:val="15"/>
              </w:rPr>
            </w:pPr>
            <w:r>
              <w:rPr>
                <w:position w:val="-1"/>
                <w:sz w:val="15"/>
                <w:szCs w:val="15"/>
              </w:rPr>
              <w:t>11.00</w:t>
            </w:r>
          </w:p>
        </w:tc>
        <w:tc>
          <w:tcPr>
            <w:tcW w:w="1360" w:type="dxa"/>
            <w:vAlign w:val="top"/>
          </w:tcPr>
          <w:p>
            <w:pPr>
              <w:pStyle w:val="6"/>
              <w:spacing w:before="59" w:line="126" w:lineRule="exact"/>
              <w:ind w:left="1018"/>
              <w:rPr>
                <w:sz w:val="15"/>
                <w:szCs w:val="15"/>
              </w:rPr>
            </w:pPr>
            <w:r>
              <w:rPr>
                <w:spacing w:val="2"/>
                <w:position w:val="-1"/>
                <w:sz w:val="15"/>
                <w:szCs w:val="15"/>
              </w:rPr>
              <w:t>0.00</w:t>
            </w:r>
          </w:p>
        </w:tc>
        <w:tc>
          <w:tcPr>
            <w:tcW w:w="1359" w:type="dxa"/>
            <w:vAlign w:val="top"/>
          </w:tcPr>
          <w:p>
            <w:pPr>
              <w:pStyle w:val="6"/>
              <w:spacing w:before="59" w:line="126" w:lineRule="exact"/>
              <w:ind w:left="1020"/>
              <w:rPr>
                <w:sz w:val="15"/>
                <w:szCs w:val="15"/>
              </w:rPr>
            </w:pPr>
            <w:r>
              <w:rPr>
                <w:spacing w:val="2"/>
                <w:position w:val="-1"/>
                <w:sz w:val="15"/>
                <w:szCs w:val="15"/>
              </w:rPr>
              <w:t>0.00</w:t>
            </w:r>
          </w:p>
        </w:tc>
        <w:tc>
          <w:tcPr>
            <w:tcW w:w="1359" w:type="dxa"/>
            <w:vAlign w:val="top"/>
          </w:tcPr>
          <w:p>
            <w:pPr>
              <w:pStyle w:val="6"/>
              <w:spacing w:before="59" w:line="126" w:lineRule="exact"/>
              <w:ind w:right="17"/>
              <w:jc w:val="right"/>
              <w:rPr>
                <w:sz w:val="15"/>
                <w:szCs w:val="15"/>
              </w:rPr>
            </w:pPr>
            <w:r>
              <w:rPr>
                <w:spacing w:val="2"/>
                <w:position w:val="-1"/>
                <w:sz w:val="15"/>
                <w:szCs w:val="15"/>
              </w:rPr>
              <w:t>0.00</w:t>
            </w:r>
          </w:p>
        </w:tc>
        <w:tc>
          <w:tcPr>
            <w:tcW w:w="1360" w:type="dxa"/>
            <w:vAlign w:val="top"/>
          </w:tcPr>
          <w:p>
            <w:pPr>
              <w:pStyle w:val="6"/>
              <w:spacing w:before="59" w:line="126" w:lineRule="exact"/>
              <w:ind w:right="16"/>
              <w:jc w:val="right"/>
              <w:rPr>
                <w:sz w:val="15"/>
                <w:szCs w:val="15"/>
              </w:rPr>
            </w:pPr>
            <w:r>
              <w:rPr>
                <w:spacing w:val="2"/>
                <w:position w:val="-1"/>
                <w:sz w:val="15"/>
                <w:szCs w:val="15"/>
              </w:rPr>
              <w:t>0.00</w:t>
            </w:r>
          </w:p>
        </w:tc>
        <w:tc>
          <w:tcPr>
            <w:tcW w:w="1359" w:type="dxa"/>
            <w:vAlign w:val="top"/>
          </w:tcPr>
          <w:p>
            <w:pPr>
              <w:pStyle w:val="6"/>
              <w:spacing w:before="59" w:line="126" w:lineRule="exact"/>
              <w:ind w:right="14"/>
              <w:jc w:val="right"/>
              <w:rPr>
                <w:sz w:val="15"/>
                <w:szCs w:val="15"/>
              </w:rPr>
            </w:pPr>
            <w:r>
              <w:rPr>
                <w:spacing w:val="2"/>
                <w:position w:val="-1"/>
                <w:sz w:val="15"/>
                <w:szCs w:val="15"/>
              </w:rPr>
              <w:t>0.00</w:t>
            </w:r>
          </w:p>
        </w:tc>
        <w:tc>
          <w:tcPr>
            <w:tcW w:w="1374" w:type="dxa"/>
            <w:tcBorders>
              <w:right w:val="single" w:color="000000" w:sz="10" w:space="0"/>
            </w:tcBorders>
            <w:vAlign w:val="top"/>
          </w:tcPr>
          <w:p>
            <w:pPr>
              <w:pStyle w:val="6"/>
              <w:spacing w:before="59" w:line="126" w:lineRule="exact"/>
              <w:ind w:left="1026"/>
              <w:rPr>
                <w:sz w:val="15"/>
                <w:szCs w:val="15"/>
              </w:rPr>
            </w:pPr>
            <w:r>
              <w:rPr>
                <w:spacing w:val="2"/>
                <w:position w:val="-1"/>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49" w:line="167" w:lineRule="auto"/>
              <w:ind w:left="36"/>
              <w:rPr>
                <w:sz w:val="15"/>
                <w:szCs w:val="15"/>
              </w:rPr>
            </w:pPr>
            <w:r>
              <w:rPr>
                <w:spacing w:val="3"/>
                <w:sz w:val="15"/>
                <w:szCs w:val="15"/>
              </w:rPr>
              <w:t>2013299</w:t>
            </w:r>
          </w:p>
        </w:tc>
        <w:tc>
          <w:tcPr>
            <w:tcW w:w="2972" w:type="dxa"/>
            <w:vAlign w:val="top"/>
          </w:tcPr>
          <w:p>
            <w:pPr>
              <w:pStyle w:val="6"/>
              <w:spacing w:before="33" w:line="187" w:lineRule="auto"/>
              <w:ind w:left="187"/>
              <w:rPr>
                <w:sz w:val="15"/>
                <w:szCs w:val="15"/>
              </w:rPr>
            </w:pPr>
            <w:r>
              <w:rPr>
                <w:spacing w:val="7"/>
                <w:sz w:val="15"/>
                <w:szCs w:val="15"/>
              </w:rPr>
              <w:t>其他组织事务支出</w:t>
            </w:r>
          </w:p>
        </w:tc>
        <w:tc>
          <w:tcPr>
            <w:tcW w:w="1360" w:type="dxa"/>
            <w:vAlign w:val="top"/>
          </w:tcPr>
          <w:p>
            <w:pPr>
              <w:pStyle w:val="6"/>
              <w:spacing w:before="59" w:line="126" w:lineRule="exact"/>
              <w:ind w:left="947"/>
              <w:rPr>
                <w:sz w:val="15"/>
                <w:szCs w:val="15"/>
              </w:rPr>
            </w:pPr>
            <w:r>
              <w:rPr>
                <w:position w:val="-1"/>
                <w:sz w:val="15"/>
                <w:szCs w:val="15"/>
              </w:rPr>
              <w:t>11.00</w:t>
            </w:r>
          </w:p>
        </w:tc>
        <w:tc>
          <w:tcPr>
            <w:tcW w:w="1359" w:type="dxa"/>
            <w:vAlign w:val="top"/>
          </w:tcPr>
          <w:p>
            <w:pPr>
              <w:pStyle w:val="6"/>
              <w:spacing w:before="59" w:line="126" w:lineRule="exact"/>
              <w:ind w:left="948"/>
              <w:rPr>
                <w:sz w:val="15"/>
                <w:szCs w:val="15"/>
              </w:rPr>
            </w:pPr>
            <w:r>
              <w:rPr>
                <w:position w:val="-1"/>
                <w:sz w:val="15"/>
                <w:szCs w:val="15"/>
              </w:rPr>
              <w:t>11.00</w:t>
            </w:r>
          </w:p>
        </w:tc>
        <w:tc>
          <w:tcPr>
            <w:tcW w:w="1360" w:type="dxa"/>
            <w:vAlign w:val="top"/>
          </w:tcPr>
          <w:p>
            <w:pPr>
              <w:pStyle w:val="6"/>
              <w:spacing w:before="59" w:line="126" w:lineRule="exact"/>
              <w:ind w:left="1018"/>
              <w:rPr>
                <w:sz w:val="15"/>
                <w:szCs w:val="15"/>
              </w:rPr>
            </w:pPr>
            <w:r>
              <w:rPr>
                <w:spacing w:val="2"/>
                <w:position w:val="-1"/>
                <w:sz w:val="15"/>
                <w:szCs w:val="15"/>
              </w:rPr>
              <w:t>0.00</w:t>
            </w:r>
          </w:p>
        </w:tc>
        <w:tc>
          <w:tcPr>
            <w:tcW w:w="1359" w:type="dxa"/>
            <w:vAlign w:val="top"/>
          </w:tcPr>
          <w:p>
            <w:pPr>
              <w:pStyle w:val="6"/>
              <w:spacing w:before="59" w:line="126" w:lineRule="exact"/>
              <w:ind w:left="1020"/>
              <w:rPr>
                <w:sz w:val="15"/>
                <w:szCs w:val="15"/>
              </w:rPr>
            </w:pPr>
            <w:r>
              <w:rPr>
                <w:spacing w:val="2"/>
                <w:position w:val="-1"/>
                <w:sz w:val="15"/>
                <w:szCs w:val="15"/>
              </w:rPr>
              <w:t>0.00</w:t>
            </w:r>
          </w:p>
        </w:tc>
        <w:tc>
          <w:tcPr>
            <w:tcW w:w="1359" w:type="dxa"/>
            <w:vAlign w:val="top"/>
          </w:tcPr>
          <w:p>
            <w:pPr>
              <w:pStyle w:val="6"/>
              <w:spacing w:before="59" w:line="126" w:lineRule="exact"/>
              <w:ind w:right="17"/>
              <w:jc w:val="right"/>
              <w:rPr>
                <w:sz w:val="15"/>
                <w:szCs w:val="15"/>
              </w:rPr>
            </w:pPr>
            <w:r>
              <w:rPr>
                <w:spacing w:val="2"/>
                <w:position w:val="-1"/>
                <w:sz w:val="15"/>
                <w:szCs w:val="15"/>
              </w:rPr>
              <w:t>0.00</w:t>
            </w:r>
          </w:p>
        </w:tc>
        <w:tc>
          <w:tcPr>
            <w:tcW w:w="1360" w:type="dxa"/>
            <w:vAlign w:val="top"/>
          </w:tcPr>
          <w:p>
            <w:pPr>
              <w:pStyle w:val="6"/>
              <w:spacing w:before="59" w:line="126" w:lineRule="exact"/>
              <w:ind w:right="16"/>
              <w:jc w:val="right"/>
              <w:rPr>
                <w:sz w:val="15"/>
                <w:szCs w:val="15"/>
              </w:rPr>
            </w:pPr>
            <w:r>
              <w:rPr>
                <w:spacing w:val="2"/>
                <w:position w:val="-1"/>
                <w:sz w:val="15"/>
                <w:szCs w:val="15"/>
              </w:rPr>
              <w:t>0.00</w:t>
            </w:r>
          </w:p>
        </w:tc>
        <w:tc>
          <w:tcPr>
            <w:tcW w:w="1359" w:type="dxa"/>
            <w:vAlign w:val="top"/>
          </w:tcPr>
          <w:p>
            <w:pPr>
              <w:pStyle w:val="6"/>
              <w:spacing w:before="59" w:line="126" w:lineRule="exact"/>
              <w:ind w:right="14"/>
              <w:jc w:val="right"/>
              <w:rPr>
                <w:sz w:val="15"/>
                <w:szCs w:val="15"/>
              </w:rPr>
            </w:pPr>
            <w:r>
              <w:rPr>
                <w:spacing w:val="2"/>
                <w:position w:val="-1"/>
                <w:sz w:val="15"/>
                <w:szCs w:val="15"/>
              </w:rPr>
              <w:t>0.00</w:t>
            </w:r>
          </w:p>
        </w:tc>
        <w:tc>
          <w:tcPr>
            <w:tcW w:w="1374" w:type="dxa"/>
            <w:tcBorders>
              <w:right w:val="single" w:color="000000" w:sz="10" w:space="0"/>
            </w:tcBorders>
            <w:vAlign w:val="top"/>
          </w:tcPr>
          <w:p>
            <w:pPr>
              <w:pStyle w:val="6"/>
              <w:spacing w:before="59" w:line="126" w:lineRule="exact"/>
              <w:ind w:left="1026"/>
              <w:rPr>
                <w:sz w:val="15"/>
                <w:szCs w:val="15"/>
              </w:rPr>
            </w:pPr>
            <w:r>
              <w:rPr>
                <w:spacing w:val="2"/>
                <w:position w:val="-1"/>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1" w:line="164" w:lineRule="auto"/>
              <w:ind w:left="36"/>
              <w:rPr>
                <w:sz w:val="15"/>
                <w:szCs w:val="15"/>
              </w:rPr>
            </w:pPr>
            <w:r>
              <w:rPr>
                <w:spacing w:val="1"/>
                <w:sz w:val="15"/>
                <w:szCs w:val="15"/>
              </w:rPr>
              <w:t>204</w:t>
            </w:r>
          </w:p>
        </w:tc>
        <w:tc>
          <w:tcPr>
            <w:tcW w:w="2972" w:type="dxa"/>
            <w:vAlign w:val="top"/>
          </w:tcPr>
          <w:p>
            <w:pPr>
              <w:pStyle w:val="6"/>
              <w:spacing w:before="34" w:line="185" w:lineRule="auto"/>
              <w:ind w:left="33"/>
              <w:rPr>
                <w:sz w:val="15"/>
                <w:szCs w:val="15"/>
              </w:rPr>
            </w:pPr>
            <w:r>
              <w:rPr>
                <w:spacing w:val="6"/>
                <w:sz w:val="15"/>
                <w:szCs w:val="15"/>
              </w:rPr>
              <w:t>公共安全支出</w:t>
            </w:r>
          </w:p>
        </w:tc>
        <w:tc>
          <w:tcPr>
            <w:tcW w:w="1360" w:type="dxa"/>
            <w:vAlign w:val="top"/>
          </w:tcPr>
          <w:p>
            <w:pPr>
              <w:pStyle w:val="6"/>
              <w:spacing w:before="61" w:line="123" w:lineRule="exact"/>
              <w:ind w:left="860"/>
              <w:rPr>
                <w:sz w:val="15"/>
                <w:szCs w:val="15"/>
              </w:rPr>
            </w:pPr>
            <w:r>
              <w:rPr>
                <w:spacing w:val="2"/>
                <w:position w:val="-2"/>
                <w:sz w:val="15"/>
                <w:szCs w:val="15"/>
              </w:rPr>
              <w:t>708.38</w:t>
            </w:r>
          </w:p>
        </w:tc>
        <w:tc>
          <w:tcPr>
            <w:tcW w:w="1359" w:type="dxa"/>
            <w:vAlign w:val="top"/>
          </w:tcPr>
          <w:p>
            <w:pPr>
              <w:pStyle w:val="6"/>
              <w:spacing w:before="61" w:line="123" w:lineRule="exact"/>
              <w:ind w:left="861"/>
              <w:rPr>
                <w:sz w:val="15"/>
                <w:szCs w:val="15"/>
              </w:rPr>
            </w:pPr>
            <w:r>
              <w:rPr>
                <w:spacing w:val="2"/>
                <w:position w:val="-2"/>
                <w:sz w:val="15"/>
                <w:szCs w:val="15"/>
              </w:rPr>
              <w:t>708.38</w:t>
            </w:r>
          </w:p>
        </w:tc>
        <w:tc>
          <w:tcPr>
            <w:tcW w:w="1360" w:type="dxa"/>
            <w:vAlign w:val="top"/>
          </w:tcPr>
          <w:p>
            <w:pPr>
              <w:pStyle w:val="6"/>
              <w:spacing w:before="61" w:line="123" w:lineRule="exact"/>
              <w:ind w:left="1018"/>
              <w:rPr>
                <w:sz w:val="15"/>
                <w:szCs w:val="15"/>
              </w:rPr>
            </w:pPr>
            <w:r>
              <w:rPr>
                <w:spacing w:val="2"/>
                <w:position w:val="-2"/>
                <w:sz w:val="15"/>
                <w:szCs w:val="15"/>
              </w:rPr>
              <w:t>0.00</w:t>
            </w:r>
          </w:p>
        </w:tc>
        <w:tc>
          <w:tcPr>
            <w:tcW w:w="1359" w:type="dxa"/>
            <w:vAlign w:val="top"/>
          </w:tcPr>
          <w:p>
            <w:pPr>
              <w:pStyle w:val="6"/>
              <w:spacing w:before="61" w:line="123" w:lineRule="exact"/>
              <w:ind w:left="1020"/>
              <w:rPr>
                <w:sz w:val="15"/>
                <w:szCs w:val="15"/>
              </w:rPr>
            </w:pPr>
            <w:r>
              <w:rPr>
                <w:spacing w:val="2"/>
                <w:position w:val="-2"/>
                <w:sz w:val="15"/>
                <w:szCs w:val="15"/>
              </w:rPr>
              <w:t>0.00</w:t>
            </w:r>
          </w:p>
        </w:tc>
        <w:tc>
          <w:tcPr>
            <w:tcW w:w="1359" w:type="dxa"/>
            <w:vAlign w:val="top"/>
          </w:tcPr>
          <w:p>
            <w:pPr>
              <w:pStyle w:val="6"/>
              <w:spacing w:before="61" w:line="123" w:lineRule="exact"/>
              <w:ind w:right="17"/>
              <w:jc w:val="right"/>
              <w:rPr>
                <w:sz w:val="15"/>
                <w:szCs w:val="15"/>
              </w:rPr>
            </w:pPr>
            <w:r>
              <w:rPr>
                <w:spacing w:val="2"/>
                <w:position w:val="-2"/>
                <w:sz w:val="15"/>
                <w:szCs w:val="15"/>
              </w:rPr>
              <w:t>0.00</w:t>
            </w:r>
          </w:p>
        </w:tc>
        <w:tc>
          <w:tcPr>
            <w:tcW w:w="1360" w:type="dxa"/>
            <w:vAlign w:val="top"/>
          </w:tcPr>
          <w:p>
            <w:pPr>
              <w:pStyle w:val="6"/>
              <w:spacing w:before="61" w:line="123" w:lineRule="exact"/>
              <w:ind w:right="16"/>
              <w:jc w:val="right"/>
              <w:rPr>
                <w:sz w:val="15"/>
                <w:szCs w:val="15"/>
              </w:rPr>
            </w:pPr>
            <w:r>
              <w:rPr>
                <w:spacing w:val="2"/>
                <w:position w:val="-2"/>
                <w:sz w:val="15"/>
                <w:szCs w:val="15"/>
              </w:rPr>
              <w:t>0.00</w:t>
            </w:r>
          </w:p>
        </w:tc>
        <w:tc>
          <w:tcPr>
            <w:tcW w:w="1359" w:type="dxa"/>
            <w:vAlign w:val="top"/>
          </w:tcPr>
          <w:p>
            <w:pPr>
              <w:pStyle w:val="6"/>
              <w:spacing w:before="61" w:line="12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1" w:line="12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3" w:line="162" w:lineRule="auto"/>
              <w:ind w:left="36"/>
              <w:rPr>
                <w:sz w:val="15"/>
                <w:szCs w:val="15"/>
              </w:rPr>
            </w:pPr>
            <w:r>
              <w:rPr>
                <w:spacing w:val="2"/>
                <w:sz w:val="15"/>
                <w:szCs w:val="15"/>
              </w:rPr>
              <w:t>20404</w:t>
            </w:r>
          </w:p>
        </w:tc>
        <w:tc>
          <w:tcPr>
            <w:tcW w:w="2972" w:type="dxa"/>
            <w:vAlign w:val="top"/>
          </w:tcPr>
          <w:p>
            <w:pPr>
              <w:pStyle w:val="6"/>
              <w:spacing w:before="36" w:line="183" w:lineRule="auto"/>
              <w:ind w:left="28"/>
              <w:rPr>
                <w:sz w:val="15"/>
                <w:szCs w:val="15"/>
              </w:rPr>
            </w:pPr>
            <w:r>
              <w:rPr>
                <w:spacing w:val="5"/>
                <w:sz w:val="15"/>
                <w:szCs w:val="15"/>
              </w:rPr>
              <w:t>检察</w:t>
            </w:r>
          </w:p>
        </w:tc>
        <w:tc>
          <w:tcPr>
            <w:tcW w:w="1360" w:type="dxa"/>
            <w:vAlign w:val="top"/>
          </w:tcPr>
          <w:p>
            <w:pPr>
              <w:pStyle w:val="6"/>
              <w:spacing w:before="62" w:line="123" w:lineRule="exact"/>
              <w:ind w:left="860"/>
              <w:rPr>
                <w:sz w:val="15"/>
                <w:szCs w:val="15"/>
              </w:rPr>
            </w:pPr>
            <w:r>
              <w:rPr>
                <w:spacing w:val="2"/>
                <w:position w:val="-2"/>
                <w:sz w:val="15"/>
                <w:szCs w:val="15"/>
              </w:rPr>
              <w:t>708.38</w:t>
            </w:r>
          </w:p>
        </w:tc>
        <w:tc>
          <w:tcPr>
            <w:tcW w:w="1359" w:type="dxa"/>
            <w:vAlign w:val="top"/>
          </w:tcPr>
          <w:p>
            <w:pPr>
              <w:pStyle w:val="6"/>
              <w:spacing w:before="62" w:line="123" w:lineRule="exact"/>
              <w:ind w:left="861"/>
              <w:rPr>
                <w:sz w:val="15"/>
                <w:szCs w:val="15"/>
              </w:rPr>
            </w:pPr>
            <w:r>
              <w:rPr>
                <w:spacing w:val="2"/>
                <w:position w:val="-2"/>
                <w:sz w:val="15"/>
                <w:szCs w:val="15"/>
              </w:rPr>
              <w:t>708.38</w:t>
            </w:r>
          </w:p>
        </w:tc>
        <w:tc>
          <w:tcPr>
            <w:tcW w:w="1360" w:type="dxa"/>
            <w:vAlign w:val="top"/>
          </w:tcPr>
          <w:p>
            <w:pPr>
              <w:pStyle w:val="6"/>
              <w:spacing w:before="62" w:line="123" w:lineRule="exact"/>
              <w:ind w:left="1018"/>
              <w:rPr>
                <w:sz w:val="15"/>
                <w:szCs w:val="15"/>
              </w:rPr>
            </w:pPr>
            <w:r>
              <w:rPr>
                <w:spacing w:val="2"/>
                <w:position w:val="-2"/>
                <w:sz w:val="15"/>
                <w:szCs w:val="15"/>
              </w:rPr>
              <w:t>0.00</w:t>
            </w:r>
          </w:p>
        </w:tc>
        <w:tc>
          <w:tcPr>
            <w:tcW w:w="1359" w:type="dxa"/>
            <w:vAlign w:val="top"/>
          </w:tcPr>
          <w:p>
            <w:pPr>
              <w:pStyle w:val="6"/>
              <w:spacing w:before="62" w:line="123" w:lineRule="exact"/>
              <w:ind w:left="1020"/>
              <w:rPr>
                <w:sz w:val="15"/>
                <w:szCs w:val="15"/>
              </w:rPr>
            </w:pPr>
            <w:r>
              <w:rPr>
                <w:spacing w:val="2"/>
                <w:position w:val="-2"/>
                <w:sz w:val="15"/>
                <w:szCs w:val="15"/>
              </w:rPr>
              <w:t>0.00</w:t>
            </w:r>
          </w:p>
        </w:tc>
        <w:tc>
          <w:tcPr>
            <w:tcW w:w="1359" w:type="dxa"/>
            <w:vAlign w:val="top"/>
          </w:tcPr>
          <w:p>
            <w:pPr>
              <w:pStyle w:val="6"/>
              <w:spacing w:before="62" w:line="123" w:lineRule="exact"/>
              <w:ind w:right="17"/>
              <w:jc w:val="right"/>
              <w:rPr>
                <w:sz w:val="15"/>
                <w:szCs w:val="15"/>
              </w:rPr>
            </w:pPr>
            <w:r>
              <w:rPr>
                <w:spacing w:val="2"/>
                <w:position w:val="-2"/>
                <w:sz w:val="15"/>
                <w:szCs w:val="15"/>
              </w:rPr>
              <w:t>0.00</w:t>
            </w:r>
          </w:p>
        </w:tc>
        <w:tc>
          <w:tcPr>
            <w:tcW w:w="1360" w:type="dxa"/>
            <w:vAlign w:val="top"/>
          </w:tcPr>
          <w:p>
            <w:pPr>
              <w:pStyle w:val="6"/>
              <w:spacing w:before="62" w:line="123" w:lineRule="exact"/>
              <w:ind w:right="16"/>
              <w:jc w:val="right"/>
              <w:rPr>
                <w:sz w:val="15"/>
                <w:szCs w:val="15"/>
              </w:rPr>
            </w:pPr>
            <w:r>
              <w:rPr>
                <w:spacing w:val="2"/>
                <w:position w:val="-2"/>
                <w:sz w:val="15"/>
                <w:szCs w:val="15"/>
              </w:rPr>
              <w:t>0.00</w:t>
            </w:r>
          </w:p>
        </w:tc>
        <w:tc>
          <w:tcPr>
            <w:tcW w:w="1359" w:type="dxa"/>
            <w:vAlign w:val="top"/>
          </w:tcPr>
          <w:p>
            <w:pPr>
              <w:pStyle w:val="6"/>
              <w:spacing w:before="62" w:line="12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2" w:line="12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4" w:line="161" w:lineRule="auto"/>
              <w:ind w:left="36"/>
              <w:rPr>
                <w:sz w:val="15"/>
                <w:szCs w:val="15"/>
              </w:rPr>
            </w:pPr>
            <w:r>
              <w:rPr>
                <w:spacing w:val="3"/>
                <w:sz w:val="15"/>
                <w:szCs w:val="15"/>
              </w:rPr>
              <w:t>2040401</w:t>
            </w:r>
          </w:p>
        </w:tc>
        <w:tc>
          <w:tcPr>
            <w:tcW w:w="2972" w:type="dxa"/>
            <w:vAlign w:val="top"/>
          </w:tcPr>
          <w:p>
            <w:pPr>
              <w:pStyle w:val="6"/>
              <w:spacing w:before="37" w:line="181" w:lineRule="auto"/>
              <w:ind w:left="189"/>
              <w:rPr>
                <w:sz w:val="15"/>
                <w:szCs w:val="15"/>
              </w:rPr>
            </w:pPr>
            <w:r>
              <w:rPr>
                <w:spacing w:val="6"/>
                <w:sz w:val="15"/>
                <w:szCs w:val="15"/>
              </w:rPr>
              <w:t>行政运行</w:t>
            </w:r>
          </w:p>
        </w:tc>
        <w:tc>
          <w:tcPr>
            <w:tcW w:w="1360" w:type="dxa"/>
            <w:vAlign w:val="top"/>
          </w:tcPr>
          <w:p>
            <w:pPr>
              <w:pStyle w:val="6"/>
              <w:spacing w:before="63" w:line="121" w:lineRule="exact"/>
              <w:ind w:left="857"/>
              <w:rPr>
                <w:sz w:val="15"/>
                <w:szCs w:val="15"/>
              </w:rPr>
            </w:pPr>
            <w:r>
              <w:rPr>
                <w:spacing w:val="2"/>
                <w:position w:val="-2"/>
                <w:sz w:val="15"/>
                <w:szCs w:val="15"/>
              </w:rPr>
              <w:t>618.01</w:t>
            </w:r>
          </w:p>
        </w:tc>
        <w:tc>
          <w:tcPr>
            <w:tcW w:w="1359" w:type="dxa"/>
            <w:vAlign w:val="top"/>
          </w:tcPr>
          <w:p>
            <w:pPr>
              <w:pStyle w:val="6"/>
              <w:spacing w:before="63" w:line="121" w:lineRule="exact"/>
              <w:ind w:left="858"/>
              <w:rPr>
                <w:sz w:val="15"/>
                <w:szCs w:val="15"/>
              </w:rPr>
            </w:pPr>
            <w:r>
              <w:rPr>
                <w:spacing w:val="2"/>
                <w:position w:val="-2"/>
                <w:sz w:val="15"/>
                <w:szCs w:val="15"/>
              </w:rPr>
              <w:t>618.01</w:t>
            </w:r>
          </w:p>
        </w:tc>
        <w:tc>
          <w:tcPr>
            <w:tcW w:w="1360" w:type="dxa"/>
            <w:vAlign w:val="top"/>
          </w:tcPr>
          <w:p>
            <w:pPr>
              <w:pStyle w:val="6"/>
              <w:spacing w:before="64" w:line="121" w:lineRule="exact"/>
              <w:ind w:left="1018"/>
              <w:rPr>
                <w:sz w:val="15"/>
                <w:szCs w:val="15"/>
              </w:rPr>
            </w:pPr>
            <w:r>
              <w:rPr>
                <w:spacing w:val="2"/>
                <w:position w:val="-2"/>
                <w:sz w:val="15"/>
                <w:szCs w:val="15"/>
              </w:rPr>
              <w:t>0.00</w:t>
            </w:r>
          </w:p>
        </w:tc>
        <w:tc>
          <w:tcPr>
            <w:tcW w:w="1359" w:type="dxa"/>
            <w:vAlign w:val="top"/>
          </w:tcPr>
          <w:p>
            <w:pPr>
              <w:pStyle w:val="6"/>
              <w:spacing w:before="64" w:line="121" w:lineRule="exact"/>
              <w:ind w:left="1020"/>
              <w:rPr>
                <w:sz w:val="15"/>
                <w:szCs w:val="15"/>
              </w:rPr>
            </w:pPr>
            <w:r>
              <w:rPr>
                <w:spacing w:val="2"/>
                <w:position w:val="-2"/>
                <w:sz w:val="15"/>
                <w:szCs w:val="15"/>
              </w:rPr>
              <w:t>0.00</w:t>
            </w:r>
          </w:p>
        </w:tc>
        <w:tc>
          <w:tcPr>
            <w:tcW w:w="1359" w:type="dxa"/>
            <w:vAlign w:val="top"/>
          </w:tcPr>
          <w:p>
            <w:pPr>
              <w:pStyle w:val="6"/>
              <w:spacing w:before="64" w:line="121" w:lineRule="exact"/>
              <w:ind w:right="17"/>
              <w:jc w:val="right"/>
              <w:rPr>
                <w:sz w:val="15"/>
                <w:szCs w:val="15"/>
              </w:rPr>
            </w:pPr>
            <w:r>
              <w:rPr>
                <w:spacing w:val="2"/>
                <w:position w:val="-2"/>
                <w:sz w:val="15"/>
                <w:szCs w:val="15"/>
              </w:rPr>
              <w:t>0.00</w:t>
            </w:r>
          </w:p>
        </w:tc>
        <w:tc>
          <w:tcPr>
            <w:tcW w:w="1360" w:type="dxa"/>
            <w:vAlign w:val="top"/>
          </w:tcPr>
          <w:p>
            <w:pPr>
              <w:pStyle w:val="6"/>
              <w:spacing w:before="64" w:line="121" w:lineRule="exact"/>
              <w:ind w:right="16"/>
              <w:jc w:val="right"/>
              <w:rPr>
                <w:sz w:val="15"/>
                <w:szCs w:val="15"/>
              </w:rPr>
            </w:pPr>
            <w:r>
              <w:rPr>
                <w:spacing w:val="2"/>
                <w:position w:val="-2"/>
                <w:sz w:val="15"/>
                <w:szCs w:val="15"/>
              </w:rPr>
              <w:t>0.00</w:t>
            </w:r>
          </w:p>
        </w:tc>
        <w:tc>
          <w:tcPr>
            <w:tcW w:w="1359" w:type="dxa"/>
            <w:vAlign w:val="top"/>
          </w:tcPr>
          <w:p>
            <w:pPr>
              <w:pStyle w:val="6"/>
              <w:spacing w:before="64" w:line="121"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4" w:line="121"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5" w:line="159" w:lineRule="auto"/>
              <w:ind w:left="36"/>
              <w:rPr>
                <w:sz w:val="15"/>
                <w:szCs w:val="15"/>
              </w:rPr>
            </w:pPr>
            <w:r>
              <w:rPr>
                <w:spacing w:val="3"/>
                <w:sz w:val="15"/>
                <w:szCs w:val="15"/>
              </w:rPr>
              <w:t>2040499</w:t>
            </w:r>
          </w:p>
        </w:tc>
        <w:tc>
          <w:tcPr>
            <w:tcW w:w="2972" w:type="dxa"/>
            <w:vAlign w:val="top"/>
          </w:tcPr>
          <w:p>
            <w:pPr>
              <w:pStyle w:val="6"/>
              <w:spacing w:before="38" w:line="180" w:lineRule="auto"/>
              <w:ind w:left="187"/>
              <w:rPr>
                <w:sz w:val="15"/>
                <w:szCs w:val="15"/>
              </w:rPr>
            </w:pPr>
            <w:r>
              <w:rPr>
                <w:spacing w:val="7"/>
                <w:sz w:val="15"/>
                <w:szCs w:val="15"/>
              </w:rPr>
              <w:t>其他检察支出</w:t>
            </w:r>
          </w:p>
        </w:tc>
        <w:tc>
          <w:tcPr>
            <w:tcW w:w="1360" w:type="dxa"/>
            <w:vAlign w:val="top"/>
          </w:tcPr>
          <w:p>
            <w:pPr>
              <w:pStyle w:val="6"/>
              <w:spacing w:before="65" w:line="120" w:lineRule="exact"/>
              <w:ind w:left="936"/>
              <w:rPr>
                <w:sz w:val="15"/>
                <w:szCs w:val="15"/>
              </w:rPr>
            </w:pPr>
            <w:r>
              <w:rPr>
                <w:spacing w:val="2"/>
                <w:position w:val="-2"/>
                <w:sz w:val="15"/>
                <w:szCs w:val="15"/>
              </w:rPr>
              <w:t>90.38</w:t>
            </w:r>
          </w:p>
        </w:tc>
        <w:tc>
          <w:tcPr>
            <w:tcW w:w="1359" w:type="dxa"/>
            <w:vAlign w:val="top"/>
          </w:tcPr>
          <w:p>
            <w:pPr>
              <w:pStyle w:val="6"/>
              <w:spacing w:before="65" w:line="120" w:lineRule="exact"/>
              <w:ind w:left="937"/>
              <w:rPr>
                <w:sz w:val="15"/>
                <w:szCs w:val="15"/>
              </w:rPr>
            </w:pPr>
            <w:r>
              <w:rPr>
                <w:spacing w:val="2"/>
                <w:position w:val="-2"/>
                <w:sz w:val="15"/>
                <w:szCs w:val="15"/>
              </w:rPr>
              <w:t>90.38</w:t>
            </w:r>
          </w:p>
        </w:tc>
        <w:tc>
          <w:tcPr>
            <w:tcW w:w="1360" w:type="dxa"/>
            <w:vAlign w:val="top"/>
          </w:tcPr>
          <w:p>
            <w:pPr>
              <w:pStyle w:val="6"/>
              <w:spacing w:before="65" w:line="120" w:lineRule="exact"/>
              <w:ind w:left="1018"/>
              <w:rPr>
                <w:sz w:val="15"/>
                <w:szCs w:val="15"/>
              </w:rPr>
            </w:pPr>
            <w:r>
              <w:rPr>
                <w:spacing w:val="2"/>
                <w:position w:val="-2"/>
                <w:sz w:val="15"/>
                <w:szCs w:val="15"/>
              </w:rPr>
              <w:t>0.00</w:t>
            </w:r>
          </w:p>
        </w:tc>
        <w:tc>
          <w:tcPr>
            <w:tcW w:w="1359" w:type="dxa"/>
            <w:vAlign w:val="top"/>
          </w:tcPr>
          <w:p>
            <w:pPr>
              <w:pStyle w:val="6"/>
              <w:spacing w:before="65" w:line="120" w:lineRule="exact"/>
              <w:ind w:left="1020"/>
              <w:rPr>
                <w:sz w:val="15"/>
                <w:szCs w:val="15"/>
              </w:rPr>
            </w:pPr>
            <w:r>
              <w:rPr>
                <w:spacing w:val="2"/>
                <w:position w:val="-2"/>
                <w:sz w:val="15"/>
                <w:szCs w:val="15"/>
              </w:rPr>
              <w:t>0.00</w:t>
            </w:r>
          </w:p>
        </w:tc>
        <w:tc>
          <w:tcPr>
            <w:tcW w:w="1359" w:type="dxa"/>
            <w:vAlign w:val="top"/>
          </w:tcPr>
          <w:p>
            <w:pPr>
              <w:pStyle w:val="6"/>
              <w:spacing w:before="65" w:line="120" w:lineRule="exact"/>
              <w:ind w:right="17"/>
              <w:jc w:val="right"/>
              <w:rPr>
                <w:sz w:val="15"/>
                <w:szCs w:val="15"/>
              </w:rPr>
            </w:pPr>
            <w:r>
              <w:rPr>
                <w:spacing w:val="2"/>
                <w:position w:val="-2"/>
                <w:sz w:val="15"/>
                <w:szCs w:val="15"/>
              </w:rPr>
              <w:t>0.00</w:t>
            </w:r>
          </w:p>
        </w:tc>
        <w:tc>
          <w:tcPr>
            <w:tcW w:w="1360" w:type="dxa"/>
            <w:vAlign w:val="top"/>
          </w:tcPr>
          <w:p>
            <w:pPr>
              <w:pStyle w:val="6"/>
              <w:spacing w:before="65" w:line="120" w:lineRule="exact"/>
              <w:ind w:right="16"/>
              <w:jc w:val="right"/>
              <w:rPr>
                <w:sz w:val="15"/>
                <w:szCs w:val="15"/>
              </w:rPr>
            </w:pPr>
            <w:r>
              <w:rPr>
                <w:spacing w:val="2"/>
                <w:position w:val="-2"/>
                <w:sz w:val="15"/>
                <w:szCs w:val="15"/>
              </w:rPr>
              <w:t>0.00</w:t>
            </w:r>
          </w:p>
        </w:tc>
        <w:tc>
          <w:tcPr>
            <w:tcW w:w="1359" w:type="dxa"/>
            <w:vAlign w:val="top"/>
          </w:tcPr>
          <w:p>
            <w:pPr>
              <w:pStyle w:val="6"/>
              <w:spacing w:before="65" w:line="120"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5" w:line="120"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57" w:line="158" w:lineRule="auto"/>
              <w:ind w:left="36"/>
              <w:rPr>
                <w:sz w:val="15"/>
                <w:szCs w:val="15"/>
              </w:rPr>
            </w:pPr>
            <w:r>
              <w:rPr>
                <w:spacing w:val="1"/>
                <w:sz w:val="15"/>
                <w:szCs w:val="15"/>
              </w:rPr>
              <w:t>208</w:t>
            </w:r>
          </w:p>
        </w:tc>
        <w:tc>
          <w:tcPr>
            <w:tcW w:w="2972" w:type="dxa"/>
            <w:vAlign w:val="top"/>
          </w:tcPr>
          <w:p>
            <w:pPr>
              <w:pStyle w:val="6"/>
              <w:spacing w:before="40" w:line="179" w:lineRule="auto"/>
              <w:ind w:left="30"/>
              <w:rPr>
                <w:sz w:val="15"/>
                <w:szCs w:val="15"/>
              </w:rPr>
            </w:pPr>
            <w:r>
              <w:rPr>
                <w:spacing w:val="7"/>
                <w:sz w:val="15"/>
                <w:szCs w:val="15"/>
              </w:rPr>
              <w:t>社会保障和就业支出</w:t>
            </w:r>
          </w:p>
        </w:tc>
        <w:tc>
          <w:tcPr>
            <w:tcW w:w="1360" w:type="dxa"/>
            <w:vAlign w:val="top"/>
          </w:tcPr>
          <w:p>
            <w:pPr>
              <w:pStyle w:val="6"/>
              <w:spacing w:before="66" w:line="119" w:lineRule="exact"/>
              <w:ind w:left="935"/>
              <w:rPr>
                <w:sz w:val="15"/>
                <w:szCs w:val="15"/>
              </w:rPr>
            </w:pPr>
            <w:r>
              <w:rPr>
                <w:spacing w:val="3"/>
                <w:position w:val="-2"/>
                <w:sz w:val="15"/>
                <w:szCs w:val="15"/>
              </w:rPr>
              <w:t>49.99</w:t>
            </w:r>
          </w:p>
        </w:tc>
        <w:tc>
          <w:tcPr>
            <w:tcW w:w="1359" w:type="dxa"/>
            <w:vAlign w:val="top"/>
          </w:tcPr>
          <w:p>
            <w:pPr>
              <w:pStyle w:val="6"/>
              <w:spacing w:before="66" w:line="119" w:lineRule="exact"/>
              <w:ind w:left="935"/>
              <w:rPr>
                <w:sz w:val="15"/>
                <w:szCs w:val="15"/>
              </w:rPr>
            </w:pPr>
            <w:r>
              <w:rPr>
                <w:spacing w:val="3"/>
                <w:position w:val="-2"/>
                <w:sz w:val="15"/>
                <w:szCs w:val="15"/>
              </w:rPr>
              <w:t>49.99</w:t>
            </w:r>
          </w:p>
        </w:tc>
        <w:tc>
          <w:tcPr>
            <w:tcW w:w="1360" w:type="dxa"/>
            <w:vAlign w:val="top"/>
          </w:tcPr>
          <w:p>
            <w:pPr>
              <w:pStyle w:val="6"/>
              <w:spacing w:before="66" w:line="119" w:lineRule="exact"/>
              <w:ind w:left="1018"/>
              <w:rPr>
                <w:sz w:val="15"/>
                <w:szCs w:val="15"/>
              </w:rPr>
            </w:pPr>
            <w:r>
              <w:rPr>
                <w:spacing w:val="2"/>
                <w:position w:val="-2"/>
                <w:sz w:val="15"/>
                <w:szCs w:val="15"/>
              </w:rPr>
              <w:t>0.00</w:t>
            </w:r>
          </w:p>
        </w:tc>
        <w:tc>
          <w:tcPr>
            <w:tcW w:w="1359" w:type="dxa"/>
            <w:vAlign w:val="top"/>
          </w:tcPr>
          <w:p>
            <w:pPr>
              <w:pStyle w:val="6"/>
              <w:spacing w:before="66" w:line="119" w:lineRule="exact"/>
              <w:ind w:left="1020"/>
              <w:rPr>
                <w:sz w:val="15"/>
                <w:szCs w:val="15"/>
              </w:rPr>
            </w:pPr>
            <w:r>
              <w:rPr>
                <w:spacing w:val="2"/>
                <w:position w:val="-2"/>
                <w:sz w:val="15"/>
                <w:szCs w:val="15"/>
              </w:rPr>
              <w:t>0.00</w:t>
            </w:r>
          </w:p>
        </w:tc>
        <w:tc>
          <w:tcPr>
            <w:tcW w:w="1359" w:type="dxa"/>
            <w:vAlign w:val="top"/>
          </w:tcPr>
          <w:p>
            <w:pPr>
              <w:pStyle w:val="6"/>
              <w:spacing w:before="66" w:line="119" w:lineRule="exact"/>
              <w:ind w:right="17"/>
              <w:jc w:val="right"/>
              <w:rPr>
                <w:sz w:val="15"/>
                <w:szCs w:val="15"/>
              </w:rPr>
            </w:pPr>
            <w:r>
              <w:rPr>
                <w:spacing w:val="2"/>
                <w:position w:val="-2"/>
                <w:sz w:val="15"/>
                <w:szCs w:val="15"/>
              </w:rPr>
              <w:t>0.00</w:t>
            </w:r>
          </w:p>
        </w:tc>
        <w:tc>
          <w:tcPr>
            <w:tcW w:w="1360" w:type="dxa"/>
            <w:vAlign w:val="top"/>
          </w:tcPr>
          <w:p>
            <w:pPr>
              <w:pStyle w:val="6"/>
              <w:spacing w:before="66" w:line="119" w:lineRule="exact"/>
              <w:ind w:right="16"/>
              <w:jc w:val="right"/>
              <w:rPr>
                <w:sz w:val="15"/>
                <w:szCs w:val="15"/>
              </w:rPr>
            </w:pPr>
            <w:r>
              <w:rPr>
                <w:spacing w:val="2"/>
                <w:position w:val="-2"/>
                <w:sz w:val="15"/>
                <w:szCs w:val="15"/>
              </w:rPr>
              <w:t>0.00</w:t>
            </w:r>
          </w:p>
        </w:tc>
        <w:tc>
          <w:tcPr>
            <w:tcW w:w="1359" w:type="dxa"/>
            <w:vAlign w:val="top"/>
          </w:tcPr>
          <w:p>
            <w:pPr>
              <w:pStyle w:val="6"/>
              <w:spacing w:before="66" w:line="119"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6" w:line="119"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57" w:line="158" w:lineRule="auto"/>
              <w:ind w:left="36"/>
              <w:rPr>
                <w:sz w:val="15"/>
                <w:szCs w:val="15"/>
              </w:rPr>
            </w:pPr>
            <w:r>
              <w:rPr>
                <w:spacing w:val="2"/>
                <w:sz w:val="15"/>
                <w:szCs w:val="15"/>
              </w:rPr>
              <w:t>20805</w:t>
            </w:r>
          </w:p>
        </w:tc>
        <w:tc>
          <w:tcPr>
            <w:tcW w:w="2972" w:type="dxa"/>
            <w:vAlign w:val="top"/>
          </w:tcPr>
          <w:p>
            <w:pPr>
              <w:pStyle w:val="6"/>
              <w:spacing w:before="40" w:line="179" w:lineRule="auto"/>
              <w:ind w:left="31"/>
              <w:rPr>
                <w:sz w:val="15"/>
                <w:szCs w:val="15"/>
              </w:rPr>
            </w:pPr>
            <w:r>
              <w:rPr>
                <w:spacing w:val="7"/>
                <w:sz w:val="15"/>
                <w:szCs w:val="15"/>
              </w:rPr>
              <w:t>行政事业单位养老支出</w:t>
            </w:r>
          </w:p>
        </w:tc>
        <w:tc>
          <w:tcPr>
            <w:tcW w:w="1360" w:type="dxa"/>
            <w:vAlign w:val="top"/>
          </w:tcPr>
          <w:p>
            <w:pPr>
              <w:pStyle w:val="6"/>
              <w:spacing w:before="67" w:line="118" w:lineRule="exact"/>
              <w:ind w:left="935"/>
              <w:rPr>
                <w:sz w:val="15"/>
                <w:szCs w:val="15"/>
              </w:rPr>
            </w:pPr>
            <w:r>
              <w:rPr>
                <w:spacing w:val="3"/>
                <w:position w:val="-2"/>
                <w:sz w:val="15"/>
                <w:szCs w:val="15"/>
              </w:rPr>
              <w:t>49.99</w:t>
            </w:r>
          </w:p>
        </w:tc>
        <w:tc>
          <w:tcPr>
            <w:tcW w:w="1359" w:type="dxa"/>
            <w:vAlign w:val="top"/>
          </w:tcPr>
          <w:p>
            <w:pPr>
              <w:pStyle w:val="6"/>
              <w:spacing w:before="67" w:line="118" w:lineRule="exact"/>
              <w:ind w:left="935"/>
              <w:rPr>
                <w:sz w:val="15"/>
                <w:szCs w:val="15"/>
              </w:rPr>
            </w:pPr>
            <w:r>
              <w:rPr>
                <w:spacing w:val="3"/>
                <w:position w:val="-2"/>
                <w:sz w:val="15"/>
                <w:szCs w:val="15"/>
              </w:rPr>
              <w:t>49.99</w:t>
            </w:r>
          </w:p>
        </w:tc>
        <w:tc>
          <w:tcPr>
            <w:tcW w:w="1360" w:type="dxa"/>
            <w:vAlign w:val="top"/>
          </w:tcPr>
          <w:p>
            <w:pPr>
              <w:pStyle w:val="6"/>
              <w:spacing w:before="67" w:line="118" w:lineRule="exact"/>
              <w:ind w:left="1018"/>
              <w:rPr>
                <w:sz w:val="15"/>
                <w:szCs w:val="15"/>
              </w:rPr>
            </w:pPr>
            <w:r>
              <w:rPr>
                <w:spacing w:val="2"/>
                <w:position w:val="-2"/>
                <w:sz w:val="15"/>
                <w:szCs w:val="15"/>
              </w:rPr>
              <w:t>0.00</w:t>
            </w:r>
          </w:p>
        </w:tc>
        <w:tc>
          <w:tcPr>
            <w:tcW w:w="1359" w:type="dxa"/>
            <w:vAlign w:val="top"/>
          </w:tcPr>
          <w:p>
            <w:pPr>
              <w:pStyle w:val="6"/>
              <w:spacing w:before="67" w:line="118" w:lineRule="exact"/>
              <w:ind w:left="1020"/>
              <w:rPr>
                <w:sz w:val="15"/>
                <w:szCs w:val="15"/>
              </w:rPr>
            </w:pPr>
            <w:r>
              <w:rPr>
                <w:spacing w:val="2"/>
                <w:position w:val="-2"/>
                <w:sz w:val="15"/>
                <w:szCs w:val="15"/>
              </w:rPr>
              <w:t>0.00</w:t>
            </w:r>
          </w:p>
        </w:tc>
        <w:tc>
          <w:tcPr>
            <w:tcW w:w="1359" w:type="dxa"/>
            <w:vAlign w:val="top"/>
          </w:tcPr>
          <w:p>
            <w:pPr>
              <w:pStyle w:val="6"/>
              <w:spacing w:before="67" w:line="118" w:lineRule="exact"/>
              <w:ind w:left="1021"/>
              <w:rPr>
                <w:sz w:val="15"/>
                <w:szCs w:val="15"/>
              </w:rPr>
            </w:pPr>
            <w:r>
              <w:rPr>
                <w:spacing w:val="2"/>
                <w:position w:val="-2"/>
                <w:sz w:val="15"/>
                <w:szCs w:val="15"/>
              </w:rPr>
              <w:t>0.00</w:t>
            </w:r>
          </w:p>
        </w:tc>
        <w:tc>
          <w:tcPr>
            <w:tcW w:w="1360" w:type="dxa"/>
            <w:vAlign w:val="top"/>
          </w:tcPr>
          <w:p>
            <w:pPr>
              <w:pStyle w:val="6"/>
              <w:spacing w:before="67" w:line="118" w:lineRule="exact"/>
              <w:ind w:right="16"/>
              <w:jc w:val="right"/>
              <w:rPr>
                <w:sz w:val="15"/>
                <w:szCs w:val="15"/>
              </w:rPr>
            </w:pPr>
            <w:r>
              <w:rPr>
                <w:spacing w:val="2"/>
                <w:position w:val="-2"/>
                <w:sz w:val="15"/>
                <w:szCs w:val="15"/>
              </w:rPr>
              <w:t>0.00</w:t>
            </w:r>
          </w:p>
        </w:tc>
        <w:tc>
          <w:tcPr>
            <w:tcW w:w="1359" w:type="dxa"/>
            <w:vAlign w:val="top"/>
          </w:tcPr>
          <w:p>
            <w:pPr>
              <w:pStyle w:val="6"/>
              <w:spacing w:before="67" w:line="118"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7" w:line="118"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7" w:line="157" w:lineRule="auto"/>
              <w:ind w:left="36"/>
              <w:rPr>
                <w:sz w:val="15"/>
                <w:szCs w:val="15"/>
              </w:rPr>
            </w:pPr>
            <w:r>
              <w:rPr>
                <w:spacing w:val="3"/>
                <w:sz w:val="15"/>
                <w:szCs w:val="15"/>
              </w:rPr>
              <w:t>2080501</w:t>
            </w:r>
          </w:p>
        </w:tc>
        <w:tc>
          <w:tcPr>
            <w:tcW w:w="2972" w:type="dxa"/>
            <w:vAlign w:val="top"/>
          </w:tcPr>
          <w:p>
            <w:pPr>
              <w:pStyle w:val="6"/>
              <w:spacing w:before="41" w:line="177" w:lineRule="auto"/>
              <w:ind w:left="189"/>
              <w:rPr>
                <w:sz w:val="15"/>
                <w:szCs w:val="15"/>
              </w:rPr>
            </w:pPr>
            <w:r>
              <w:rPr>
                <w:spacing w:val="7"/>
                <w:sz w:val="15"/>
                <w:szCs w:val="15"/>
              </w:rPr>
              <w:t>行政单位离退休</w:t>
            </w:r>
          </w:p>
        </w:tc>
        <w:tc>
          <w:tcPr>
            <w:tcW w:w="1360" w:type="dxa"/>
            <w:vAlign w:val="top"/>
          </w:tcPr>
          <w:p>
            <w:pPr>
              <w:pStyle w:val="6"/>
              <w:spacing w:before="67" w:line="118" w:lineRule="exact"/>
              <w:ind w:left="1014"/>
              <w:rPr>
                <w:sz w:val="15"/>
                <w:szCs w:val="15"/>
              </w:rPr>
            </w:pPr>
            <w:r>
              <w:rPr>
                <w:spacing w:val="2"/>
                <w:position w:val="-2"/>
                <w:sz w:val="15"/>
                <w:szCs w:val="15"/>
              </w:rPr>
              <w:t>4.36</w:t>
            </w:r>
          </w:p>
        </w:tc>
        <w:tc>
          <w:tcPr>
            <w:tcW w:w="1359" w:type="dxa"/>
            <w:vAlign w:val="top"/>
          </w:tcPr>
          <w:p>
            <w:pPr>
              <w:pStyle w:val="6"/>
              <w:spacing w:before="67" w:line="118" w:lineRule="exact"/>
              <w:ind w:left="1015"/>
              <w:rPr>
                <w:sz w:val="15"/>
                <w:szCs w:val="15"/>
              </w:rPr>
            </w:pPr>
            <w:r>
              <w:rPr>
                <w:spacing w:val="2"/>
                <w:position w:val="-2"/>
                <w:sz w:val="15"/>
                <w:szCs w:val="15"/>
              </w:rPr>
              <w:t>4.36</w:t>
            </w:r>
          </w:p>
        </w:tc>
        <w:tc>
          <w:tcPr>
            <w:tcW w:w="1360" w:type="dxa"/>
            <w:vAlign w:val="top"/>
          </w:tcPr>
          <w:p>
            <w:pPr>
              <w:pStyle w:val="6"/>
              <w:spacing w:before="67" w:line="118" w:lineRule="exact"/>
              <w:ind w:left="1018"/>
              <w:rPr>
                <w:sz w:val="15"/>
                <w:szCs w:val="15"/>
              </w:rPr>
            </w:pPr>
            <w:r>
              <w:rPr>
                <w:spacing w:val="2"/>
                <w:position w:val="-2"/>
                <w:sz w:val="15"/>
                <w:szCs w:val="15"/>
              </w:rPr>
              <w:t>0.00</w:t>
            </w:r>
          </w:p>
        </w:tc>
        <w:tc>
          <w:tcPr>
            <w:tcW w:w="1359" w:type="dxa"/>
            <w:vAlign w:val="top"/>
          </w:tcPr>
          <w:p>
            <w:pPr>
              <w:pStyle w:val="6"/>
              <w:spacing w:before="67" w:line="118" w:lineRule="exact"/>
              <w:ind w:left="1020"/>
              <w:rPr>
                <w:sz w:val="15"/>
                <w:szCs w:val="15"/>
              </w:rPr>
            </w:pPr>
            <w:r>
              <w:rPr>
                <w:spacing w:val="2"/>
                <w:position w:val="-2"/>
                <w:sz w:val="15"/>
                <w:szCs w:val="15"/>
              </w:rPr>
              <w:t>0.00</w:t>
            </w:r>
          </w:p>
        </w:tc>
        <w:tc>
          <w:tcPr>
            <w:tcW w:w="1359" w:type="dxa"/>
            <w:vAlign w:val="top"/>
          </w:tcPr>
          <w:p>
            <w:pPr>
              <w:pStyle w:val="6"/>
              <w:spacing w:before="67" w:line="118" w:lineRule="exact"/>
              <w:ind w:left="1021"/>
              <w:rPr>
                <w:sz w:val="15"/>
                <w:szCs w:val="15"/>
              </w:rPr>
            </w:pPr>
            <w:r>
              <w:rPr>
                <w:spacing w:val="2"/>
                <w:position w:val="-2"/>
                <w:sz w:val="15"/>
                <w:szCs w:val="15"/>
              </w:rPr>
              <w:t>0.00</w:t>
            </w:r>
          </w:p>
        </w:tc>
        <w:tc>
          <w:tcPr>
            <w:tcW w:w="1360" w:type="dxa"/>
            <w:vAlign w:val="top"/>
          </w:tcPr>
          <w:p>
            <w:pPr>
              <w:pStyle w:val="6"/>
              <w:spacing w:before="67" w:line="118" w:lineRule="exact"/>
              <w:ind w:right="16"/>
              <w:jc w:val="right"/>
              <w:rPr>
                <w:sz w:val="15"/>
                <w:szCs w:val="15"/>
              </w:rPr>
            </w:pPr>
            <w:r>
              <w:rPr>
                <w:spacing w:val="2"/>
                <w:position w:val="-2"/>
                <w:sz w:val="15"/>
                <w:szCs w:val="15"/>
              </w:rPr>
              <w:t>0.00</w:t>
            </w:r>
          </w:p>
        </w:tc>
        <w:tc>
          <w:tcPr>
            <w:tcW w:w="1359" w:type="dxa"/>
            <w:vAlign w:val="top"/>
          </w:tcPr>
          <w:p>
            <w:pPr>
              <w:pStyle w:val="6"/>
              <w:spacing w:before="67" w:line="118"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7" w:line="118"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59" w:line="126" w:lineRule="exact"/>
              <w:ind w:left="36"/>
              <w:rPr>
                <w:sz w:val="15"/>
                <w:szCs w:val="15"/>
              </w:rPr>
            </w:pPr>
            <w:r>
              <w:rPr>
                <w:spacing w:val="3"/>
                <w:position w:val="-1"/>
                <w:sz w:val="15"/>
                <w:szCs w:val="15"/>
              </w:rPr>
              <w:t>2080505</w:t>
            </w:r>
          </w:p>
        </w:tc>
        <w:tc>
          <w:tcPr>
            <w:tcW w:w="2972" w:type="dxa"/>
            <w:vAlign w:val="top"/>
          </w:tcPr>
          <w:p>
            <w:pPr>
              <w:pStyle w:val="6"/>
              <w:spacing w:before="42" w:line="177" w:lineRule="auto"/>
              <w:ind w:left="186"/>
              <w:rPr>
                <w:sz w:val="15"/>
                <w:szCs w:val="15"/>
              </w:rPr>
            </w:pPr>
            <w:r>
              <w:rPr>
                <w:spacing w:val="8"/>
                <w:sz w:val="15"/>
                <w:szCs w:val="15"/>
              </w:rPr>
              <w:t>机关事业单位基本养老保险缴费支出</w:t>
            </w:r>
          </w:p>
        </w:tc>
        <w:tc>
          <w:tcPr>
            <w:tcW w:w="1360" w:type="dxa"/>
            <w:vAlign w:val="top"/>
          </w:tcPr>
          <w:p>
            <w:pPr>
              <w:pStyle w:val="6"/>
              <w:spacing w:before="69" w:line="116" w:lineRule="exact"/>
              <w:ind w:left="935"/>
              <w:rPr>
                <w:sz w:val="15"/>
                <w:szCs w:val="15"/>
              </w:rPr>
            </w:pPr>
            <w:r>
              <w:rPr>
                <w:spacing w:val="3"/>
                <w:position w:val="-2"/>
                <w:sz w:val="15"/>
                <w:szCs w:val="15"/>
              </w:rPr>
              <w:t>40.93</w:t>
            </w:r>
          </w:p>
        </w:tc>
        <w:tc>
          <w:tcPr>
            <w:tcW w:w="1359" w:type="dxa"/>
            <w:vAlign w:val="top"/>
          </w:tcPr>
          <w:p>
            <w:pPr>
              <w:pStyle w:val="6"/>
              <w:spacing w:before="69" w:line="116" w:lineRule="exact"/>
              <w:ind w:left="935"/>
              <w:rPr>
                <w:sz w:val="15"/>
                <w:szCs w:val="15"/>
              </w:rPr>
            </w:pPr>
            <w:r>
              <w:rPr>
                <w:spacing w:val="3"/>
                <w:position w:val="-2"/>
                <w:sz w:val="15"/>
                <w:szCs w:val="15"/>
              </w:rPr>
              <w:t>40.93</w:t>
            </w:r>
          </w:p>
        </w:tc>
        <w:tc>
          <w:tcPr>
            <w:tcW w:w="1360" w:type="dxa"/>
            <w:vAlign w:val="top"/>
          </w:tcPr>
          <w:p>
            <w:pPr>
              <w:pStyle w:val="6"/>
              <w:spacing w:before="69" w:line="116" w:lineRule="exact"/>
              <w:ind w:left="1018"/>
              <w:rPr>
                <w:sz w:val="15"/>
                <w:szCs w:val="15"/>
              </w:rPr>
            </w:pPr>
            <w:r>
              <w:rPr>
                <w:spacing w:val="2"/>
                <w:position w:val="-2"/>
                <w:sz w:val="15"/>
                <w:szCs w:val="15"/>
              </w:rPr>
              <w:t>0.00</w:t>
            </w:r>
          </w:p>
        </w:tc>
        <w:tc>
          <w:tcPr>
            <w:tcW w:w="1359" w:type="dxa"/>
            <w:vAlign w:val="top"/>
          </w:tcPr>
          <w:p>
            <w:pPr>
              <w:pStyle w:val="6"/>
              <w:spacing w:before="69" w:line="116" w:lineRule="exact"/>
              <w:ind w:left="1020"/>
              <w:rPr>
                <w:sz w:val="15"/>
                <w:szCs w:val="15"/>
              </w:rPr>
            </w:pPr>
            <w:r>
              <w:rPr>
                <w:spacing w:val="2"/>
                <w:position w:val="-2"/>
                <w:sz w:val="15"/>
                <w:szCs w:val="15"/>
              </w:rPr>
              <w:t>0.00</w:t>
            </w:r>
          </w:p>
        </w:tc>
        <w:tc>
          <w:tcPr>
            <w:tcW w:w="1359" w:type="dxa"/>
            <w:vAlign w:val="top"/>
          </w:tcPr>
          <w:p>
            <w:pPr>
              <w:pStyle w:val="6"/>
              <w:spacing w:before="69" w:line="116" w:lineRule="exact"/>
              <w:ind w:left="1021"/>
              <w:rPr>
                <w:sz w:val="15"/>
                <w:szCs w:val="15"/>
              </w:rPr>
            </w:pPr>
            <w:r>
              <w:rPr>
                <w:spacing w:val="2"/>
                <w:position w:val="-2"/>
                <w:sz w:val="15"/>
                <w:szCs w:val="15"/>
              </w:rPr>
              <w:t>0.00</w:t>
            </w:r>
          </w:p>
        </w:tc>
        <w:tc>
          <w:tcPr>
            <w:tcW w:w="1360" w:type="dxa"/>
            <w:vAlign w:val="top"/>
          </w:tcPr>
          <w:p>
            <w:pPr>
              <w:pStyle w:val="6"/>
              <w:spacing w:before="69" w:line="116" w:lineRule="exact"/>
              <w:ind w:right="16"/>
              <w:jc w:val="right"/>
              <w:rPr>
                <w:sz w:val="15"/>
                <w:szCs w:val="15"/>
              </w:rPr>
            </w:pPr>
            <w:r>
              <w:rPr>
                <w:spacing w:val="2"/>
                <w:position w:val="-2"/>
                <w:sz w:val="15"/>
                <w:szCs w:val="15"/>
              </w:rPr>
              <w:t>0.00</w:t>
            </w:r>
          </w:p>
        </w:tc>
        <w:tc>
          <w:tcPr>
            <w:tcW w:w="1359" w:type="dxa"/>
            <w:vAlign w:val="top"/>
          </w:tcPr>
          <w:p>
            <w:pPr>
              <w:pStyle w:val="6"/>
              <w:spacing w:before="69" w:line="116"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9" w:line="116"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9" w:line="126" w:lineRule="exact"/>
              <w:ind w:left="36"/>
              <w:rPr>
                <w:sz w:val="15"/>
                <w:szCs w:val="15"/>
              </w:rPr>
            </w:pPr>
            <w:r>
              <w:rPr>
                <w:spacing w:val="3"/>
                <w:position w:val="-1"/>
                <w:sz w:val="15"/>
                <w:szCs w:val="15"/>
              </w:rPr>
              <w:t>2080506</w:t>
            </w:r>
          </w:p>
        </w:tc>
        <w:tc>
          <w:tcPr>
            <w:tcW w:w="2972" w:type="dxa"/>
            <w:vAlign w:val="top"/>
          </w:tcPr>
          <w:p>
            <w:pPr>
              <w:pStyle w:val="6"/>
              <w:spacing w:before="42" w:line="175" w:lineRule="auto"/>
              <w:ind w:left="186"/>
              <w:rPr>
                <w:sz w:val="15"/>
                <w:szCs w:val="15"/>
              </w:rPr>
            </w:pPr>
            <w:r>
              <w:rPr>
                <w:spacing w:val="8"/>
                <w:sz w:val="15"/>
                <w:szCs w:val="15"/>
              </w:rPr>
              <w:t>机关事业单位职业年金缴费支出</w:t>
            </w:r>
          </w:p>
        </w:tc>
        <w:tc>
          <w:tcPr>
            <w:tcW w:w="1360" w:type="dxa"/>
            <w:vAlign w:val="top"/>
          </w:tcPr>
          <w:p>
            <w:pPr>
              <w:pStyle w:val="6"/>
              <w:spacing w:before="69" w:line="116" w:lineRule="exact"/>
              <w:ind w:left="1014"/>
              <w:rPr>
                <w:sz w:val="15"/>
                <w:szCs w:val="15"/>
              </w:rPr>
            </w:pPr>
            <w:r>
              <w:rPr>
                <w:spacing w:val="2"/>
                <w:position w:val="-2"/>
                <w:sz w:val="15"/>
                <w:szCs w:val="15"/>
              </w:rPr>
              <w:t>4.70</w:t>
            </w:r>
          </w:p>
        </w:tc>
        <w:tc>
          <w:tcPr>
            <w:tcW w:w="1359" w:type="dxa"/>
            <w:vAlign w:val="top"/>
          </w:tcPr>
          <w:p>
            <w:pPr>
              <w:pStyle w:val="6"/>
              <w:spacing w:before="69" w:line="116" w:lineRule="exact"/>
              <w:ind w:left="1015"/>
              <w:rPr>
                <w:sz w:val="15"/>
                <w:szCs w:val="15"/>
              </w:rPr>
            </w:pPr>
            <w:r>
              <w:rPr>
                <w:spacing w:val="2"/>
                <w:position w:val="-2"/>
                <w:sz w:val="15"/>
                <w:szCs w:val="15"/>
              </w:rPr>
              <w:t>4.70</w:t>
            </w:r>
          </w:p>
        </w:tc>
        <w:tc>
          <w:tcPr>
            <w:tcW w:w="1360" w:type="dxa"/>
            <w:vAlign w:val="top"/>
          </w:tcPr>
          <w:p>
            <w:pPr>
              <w:pStyle w:val="6"/>
              <w:spacing w:before="69" w:line="116" w:lineRule="exact"/>
              <w:ind w:left="1018"/>
              <w:rPr>
                <w:sz w:val="15"/>
                <w:szCs w:val="15"/>
              </w:rPr>
            </w:pPr>
            <w:r>
              <w:rPr>
                <w:spacing w:val="2"/>
                <w:position w:val="-2"/>
                <w:sz w:val="15"/>
                <w:szCs w:val="15"/>
              </w:rPr>
              <w:t>0.00</w:t>
            </w:r>
          </w:p>
        </w:tc>
        <w:tc>
          <w:tcPr>
            <w:tcW w:w="1359" w:type="dxa"/>
            <w:vAlign w:val="top"/>
          </w:tcPr>
          <w:p>
            <w:pPr>
              <w:pStyle w:val="6"/>
              <w:spacing w:before="69" w:line="116" w:lineRule="exact"/>
              <w:ind w:left="1020"/>
              <w:rPr>
                <w:sz w:val="15"/>
                <w:szCs w:val="15"/>
              </w:rPr>
            </w:pPr>
            <w:r>
              <w:rPr>
                <w:spacing w:val="2"/>
                <w:position w:val="-2"/>
                <w:sz w:val="15"/>
                <w:szCs w:val="15"/>
              </w:rPr>
              <w:t>0.00</w:t>
            </w:r>
          </w:p>
        </w:tc>
        <w:tc>
          <w:tcPr>
            <w:tcW w:w="1359" w:type="dxa"/>
            <w:vAlign w:val="top"/>
          </w:tcPr>
          <w:p>
            <w:pPr>
              <w:pStyle w:val="6"/>
              <w:spacing w:before="69" w:line="116" w:lineRule="exact"/>
              <w:ind w:left="1021"/>
              <w:rPr>
                <w:sz w:val="15"/>
                <w:szCs w:val="15"/>
              </w:rPr>
            </w:pPr>
            <w:r>
              <w:rPr>
                <w:spacing w:val="2"/>
                <w:position w:val="-2"/>
                <w:sz w:val="15"/>
                <w:szCs w:val="15"/>
              </w:rPr>
              <w:t>0.00</w:t>
            </w:r>
          </w:p>
        </w:tc>
        <w:tc>
          <w:tcPr>
            <w:tcW w:w="1360" w:type="dxa"/>
            <w:vAlign w:val="top"/>
          </w:tcPr>
          <w:p>
            <w:pPr>
              <w:pStyle w:val="6"/>
              <w:spacing w:before="69" w:line="116" w:lineRule="exact"/>
              <w:ind w:right="16"/>
              <w:jc w:val="right"/>
              <w:rPr>
                <w:sz w:val="15"/>
                <w:szCs w:val="15"/>
              </w:rPr>
            </w:pPr>
            <w:r>
              <w:rPr>
                <w:spacing w:val="2"/>
                <w:position w:val="-2"/>
                <w:sz w:val="15"/>
                <w:szCs w:val="15"/>
              </w:rPr>
              <w:t>0.00</w:t>
            </w:r>
          </w:p>
        </w:tc>
        <w:tc>
          <w:tcPr>
            <w:tcW w:w="1359" w:type="dxa"/>
            <w:vAlign w:val="top"/>
          </w:tcPr>
          <w:p>
            <w:pPr>
              <w:pStyle w:val="6"/>
              <w:spacing w:before="69" w:line="116"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9" w:line="116"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60" w:line="125" w:lineRule="exact"/>
              <w:ind w:left="36"/>
              <w:rPr>
                <w:sz w:val="15"/>
                <w:szCs w:val="15"/>
              </w:rPr>
            </w:pPr>
            <w:r>
              <w:rPr>
                <w:spacing w:val="1"/>
                <w:position w:val="-2"/>
                <w:sz w:val="15"/>
                <w:szCs w:val="15"/>
              </w:rPr>
              <w:t>210</w:t>
            </w:r>
          </w:p>
        </w:tc>
        <w:tc>
          <w:tcPr>
            <w:tcW w:w="2972" w:type="dxa"/>
            <w:vAlign w:val="top"/>
          </w:tcPr>
          <w:p>
            <w:pPr>
              <w:pStyle w:val="6"/>
              <w:spacing w:before="44" w:line="174" w:lineRule="auto"/>
              <w:ind w:left="30"/>
              <w:rPr>
                <w:sz w:val="15"/>
                <w:szCs w:val="15"/>
              </w:rPr>
            </w:pPr>
            <w:r>
              <w:rPr>
                <w:spacing w:val="7"/>
                <w:sz w:val="15"/>
                <w:szCs w:val="15"/>
              </w:rPr>
              <w:t>卫生健康支出</w:t>
            </w:r>
          </w:p>
        </w:tc>
        <w:tc>
          <w:tcPr>
            <w:tcW w:w="1360" w:type="dxa"/>
            <w:vAlign w:val="top"/>
          </w:tcPr>
          <w:p>
            <w:pPr>
              <w:pStyle w:val="6"/>
              <w:spacing w:before="70" w:line="115" w:lineRule="exact"/>
              <w:ind w:left="938"/>
              <w:rPr>
                <w:sz w:val="15"/>
                <w:szCs w:val="15"/>
              </w:rPr>
            </w:pPr>
            <w:r>
              <w:rPr>
                <w:spacing w:val="2"/>
                <w:position w:val="-2"/>
                <w:sz w:val="15"/>
                <w:szCs w:val="15"/>
              </w:rPr>
              <w:t>38.54</w:t>
            </w:r>
          </w:p>
        </w:tc>
        <w:tc>
          <w:tcPr>
            <w:tcW w:w="1359" w:type="dxa"/>
            <w:vAlign w:val="top"/>
          </w:tcPr>
          <w:p>
            <w:pPr>
              <w:pStyle w:val="6"/>
              <w:spacing w:before="70" w:line="115" w:lineRule="exact"/>
              <w:ind w:left="939"/>
              <w:rPr>
                <w:sz w:val="15"/>
                <w:szCs w:val="15"/>
              </w:rPr>
            </w:pPr>
            <w:r>
              <w:rPr>
                <w:spacing w:val="2"/>
                <w:position w:val="-2"/>
                <w:sz w:val="15"/>
                <w:szCs w:val="15"/>
              </w:rPr>
              <w:t>38.54</w:t>
            </w:r>
          </w:p>
        </w:tc>
        <w:tc>
          <w:tcPr>
            <w:tcW w:w="1360" w:type="dxa"/>
            <w:vAlign w:val="top"/>
          </w:tcPr>
          <w:p>
            <w:pPr>
              <w:pStyle w:val="6"/>
              <w:spacing w:before="70" w:line="115" w:lineRule="exact"/>
              <w:ind w:left="1018"/>
              <w:rPr>
                <w:sz w:val="15"/>
                <w:szCs w:val="15"/>
              </w:rPr>
            </w:pPr>
            <w:r>
              <w:rPr>
                <w:spacing w:val="2"/>
                <w:position w:val="-2"/>
                <w:sz w:val="15"/>
                <w:szCs w:val="15"/>
              </w:rPr>
              <w:t>0.00</w:t>
            </w:r>
          </w:p>
        </w:tc>
        <w:tc>
          <w:tcPr>
            <w:tcW w:w="1359" w:type="dxa"/>
            <w:vAlign w:val="top"/>
          </w:tcPr>
          <w:p>
            <w:pPr>
              <w:pStyle w:val="6"/>
              <w:spacing w:before="70" w:line="115" w:lineRule="exact"/>
              <w:ind w:left="1020"/>
              <w:rPr>
                <w:sz w:val="15"/>
                <w:szCs w:val="15"/>
              </w:rPr>
            </w:pPr>
            <w:r>
              <w:rPr>
                <w:spacing w:val="2"/>
                <w:position w:val="-2"/>
                <w:sz w:val="15"/>
                <w:szCs w:val="15"/>
              </w:rPr>
              <w:t>0.00</w:t>
            </w:r>
          </w:p>
        </w:tc>
        <w:tc>
          <w:tcPr>
            <w:tcW w:w="1359" w:type="dxa"/>
            <w:vAlign w:val="top"/>
          </w:tcPr>
          <w:p>
            <w:pPr>
              <w:pStyle w:val="6"/>
              <w:spacing w:before="70" w:line="115" w:lineRule="exact"/>
              <w:ind w:left="1021"/>
              <w:rPr>
                <w:sz w:val="15"/>
                <w:szCs w:val="15"/>
              </w:rPr>
            </w:pPr>
            <w:r>
              <w:rPr>
                <w:spacing w:val="2"/>
                <w:position w:val="-2"/>
                <w:sz w:val="15"/>
                <w:szCs w:val="15"/>
              </w:rPr>
              <w:t>0.00</w:t>
            </w:r>
          </w:p>
        </w:tc>
        <w:tc>
          <w:tcPr>
            <w:tcW w:w="1360" w:type="dxa"/>
            <w:vAlign w:val="top"/>
          </w:tcPr>
          <w:p>
            <w:pPr>
              <w:pStyle w:val="6"/>
              <w:spacing w:before="70" w:line="115" w:lineRule="exact"/>
              <w:ind w:right="16"/>
              <w:jc w:val="right"/>
              <w:rPr>
                <w:sz w:val="15"/>
                <w:szCs w:val="15"/>
              </w:rPr>
            </w:pPr>
            <w:r>
              <w:rPr>
                <w:spacing w:val="2"/>
                <w:position w:val="-2"/>
                <w:sz w:val="15"/>
                <w:szCs w:val="15"/>
              </w:rPr>
              <w:t>0.00</w:t>
            </w:r>
          </w:p>
        </w:tc>
        <w:tc>
          <w:tcPr>
            <w:tcW w:w="1359" w:type="dxa"/>
            <w:vAlign w:val="top"/>
          </w:tcPr>
          <w:p>
            <w:pPr>
              <w:pStyle w:val="6"/>
              <w:spacing w:before="70" w:line="115"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0" w:line="115"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61" w:line="124" w:lineRule="exact"/>
              <w:ind w:left="36"/>
              <w:rPr>
                <w:sz w:val="15"/>
                <w:szCs w:val="15"/>
              </w:rPr>
            </w:pPr>
            <w:r>
              <w:rPr>
                <w:spacing w:val="2"/>
                <w:position w:val="-2"/>
                <w:sz w:val="15"/>
                <w:szCs w:val="15"/>
              </w:rPr>
              <w:t>21011</w:t>
            </w:r>
          </w:p>
        </w:tc>
        <w:tc>
          <w:tcPr>
            <w:tcW w:w="2972" w:type="dxa"/>
            <w:vAlign w:val="top"/>
          </w:tcPr>
          <w:p>
            <w:pPr>
              <w:pStyle w:val="6"/>
              <w:spacing w:before="45" w:line="173" w:lineRule="auto"/>
              <w:ind w:left="31"/>
              <w:rPr>
                <w:sz w:val="15"/>
                <w:szCs w:val="15"/>
              </w:rPr>
            </w:pPr>
            <w:r>
              <w:rPr>
                <w:spacing w:val="7"/>
                <w:sz w:val="15"/>
                <w:szCs w:val="15"/>
              </w:rPr>
              <w:t>行政事业单位医疗</w:t>
            </w:r>
          </w:p>
        </w:tc>
        <w:tc>
          <w:tcPr>
            <w:tcW w:w="1360" w:type="dxa"/>
            <w:vAlign w:val="top"/>
          </w:tcPr>
          <w:p>
            <w:pPr>
              <w:pStyle w:val="6"/>
              <w:spacing w:before="71" w:line="114" w:lineRule="exact"/>
              <w:ind w:left="938"/>
              <w:rPr>
                <w:sz w:val="15"/>
                <w:szCs w:val="15"/>
              </w:rPr>
            </w:pPr>
            <w:r>
              <w:rPr>
                <w:spacing w:val="2"/>
                <w:position w:val="-2"/>
                <w:sz w:val="15"/>
                <w:szCs w:val="15"/>
              </w:rPr>
              <w:t>38.54</w:t>
            </w:r>
          </w:p>
        </w:tc>
        <w:tc>
          <w:tcPr>
            <w:tcW w:w="1359" w:type="dxa"/>
            <w:vAlign w:val="top"/>
          </w:tcPr>
          <w:p>
            <w:pPr>
              <w:pStyle w:val="6"/>
              <w:spacing w:before="71" w:line="114" w:lineRule="exact"/>
              <w:ind w:left="939"/>
              <w:rPr>
                <w:sz w:val="15"/>
                <w:szCs w:val="15"/>
              </w:rPr>
            </w:pPr>
            <w:r>
              <w:rPr>
                <w:spacing w:val="2"/>
                <w:position w:val="-2"/>
                <w:sz w:val="15"/>
                <w:szCs w:val="15"/>
              </w:rPr>
              <w:t>38.54</w:t>
            </w:r>
          </w:p>
        </w:tc>
        <w:tc>
          <w:tcPr>
            <w:tcW w:w="1360" w:type="dxa"/>
            <w:vAlign w:val="top"/>
          </w:tcPr>
          <w:p>
            <w:pPr>
              <w:pStyle w:val="6"/>
              <w:spacing w:before="71" w:line="114" w:lineRule="exact"/>
              <w:ind w:left="1018"/>
              <w:rPr>
                <w:sz w:val="15"/>
                <w:szCs w:val="15"/>
              </w:rPr>
            </w:pPr>
            <w:r>
              <w:rPr>
                <w:spacing w:val="2"/>
                <w:position w:val="-2"/>
                <w:sz w:val="15"/>
                <w:szCs w:val="15"/>
              </w:rPr>
              <w:t>0.00</w:t>
            </w:r>
          </w:p>
        </w:tc>
        <w:tc>
          <w:tcPr>
            <w:tcW w:w="1359" w:type="dxa"/>
            <w:vAlign w:val="top"/>
          </w:tcPr>
          <w:p>
            <w:pPr>
              <w:pStyle w:val="6"/>
              <w:spacing w:before="71" w:line="114" w:lineRule="exact"/>
              <w:ind w:left="1020"/>
              <w:rPr>
                <w:sz w:val="15"/>
                <w:szCs w:val="15"/>
              </w:rPr>
            </w:pPr>
            <w:r>
              <w:rPr>
                <w:spacing w:val="2"/>
                <w:position w:val="-2"/>
                <w:sz w:val="15"/>
                <w:szCs w:val="15"/>
              </w:rPr>
              <w:t>0.00</w:t>
            </w:r>
          </w:p>
        </w:tc>
        <w:tc>
          <w:tcPr>
            <w:tcW w:w="1359" w:type="dxa"/>
            <w:vAlign w:val="top"/>
          </w:tcPr>
          <w:p>
            <w:pPr>
              <w:pStyle w:val="6"/>
              <w:spacing w:before="71" w:line="114" w:lineRule="exact"/>
              <w:ind w:left="1021"/>
              <w:rPr>
                <w:sz w:val="15"/>
                <w:szCs w:val="15"/>
              </w:rPr>
            </w:pPr>
            <w:r>
              <w:rPr>
                <w:spacing w:val="2"/>
                <w:position w:val="-2"/>
                <w:sz w:val="15"/>
                <w:szCs w:val="15"/>
              </w:rPr>
              <w:t>0.00</w:t>
            </w:r>
          </w:p>
        </w:tc>
        <w:tc>
          <w:tcPr>
            <w:tcW w:w="1360" w:type="dxa"/>
            <w:vAlign w:val="top"/>
          </w:tcPr>
          <w:p>
            <w:pPr>
              <w:pStyle w:val="6"/>
              <w:spacing w:before="71" w:line="114" w:lineRule="exact"/>
              <w:ind w:right="16"/>
              <w:jc w:val="right"/>
              <w:rPr>
                <w:sz w:val="15"/>
                <w:szCs w:val="15"/>
              </w:rPr>
            </w:pPr>
            <w:r>
              <w:rPr>
                <w:spacing w:val="2"/>
                <w:position w:val="-2"/>
                <w:sz w:val="15"/>
                <w:szCs w:val="15"/>
              </w:rPr>
              <w:t>0.00</w:t>
            </w:r>
          </w:p>
        </w:tc>
        <w:tc>
          <w:tcPr>
            <w:tcW w:w="1359" w:type="dxa"/>
            <w:vAlign w:val="top"/>
          </w:tcPr>
          <w:p>
            <w:pPr>
              <w:pStyle w:val="6"/>
              <w:spacing w:before="71" w:line="114"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1" w:line="114"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61" w:line="124" w:lineRule="exact"/>
              <w:ind w:left="36"/>
              <w:rPr>
                <w:sz w:val="15"/>
                <w:szCs w:val="15"/>
              </w:rPr>
            </w:pPr>
            <w:r>
              <w:rPr>
                <w:spacing w:val="3"/>
                <w:position w:val="-2"/>
                <w:sz w:val="15"/>
                <w:szCs w:val="15"/>
              </w:rPr>
              <w:t>2101101</w:t>
            </w:r>
          </w:p>
        </w:tc>
        <w:tc>
          <w:tcPr>
            <w:tcW w:w="2972" w:type="dxa"/>
            <w:vAlign w:val="top"/>
          </w:tcPr>
          <w:p>
            <w:pPr>
              <w:pStyle w:val="6"/>
              <w:spacing w:before="45" w:line="173" w:lineRule="auto"/>
              <w:ind w:left="189"/>
              <w:rPr>
                <w:sz w:val="15"/>
                <w:szCs w:val="15"/>
              </w:rPr>
            </w:pPr>
            <w:r>
              <w:rPr>
                <w:spacing w:val="6"/>
                <w:sz w:val="15"/>
                <w:szCs w:val="15"/>
              </w:rPr>
              <w:t>行政单位医疗</w:t>
            </w:r>
          </w:p>
        </w:tc>
        <w:tc>
          <w:tcPr>
            <w:tcW w:w="1360" w:type="dxa"/>
            <w:vAlign w:val="top"/>
          </w:tcPr>
          <w:p>
            <w:pPr>
              <w:pStyle w:val="6"/>
              <w:spacing w:before="72" w:line="113" w:lineRule="exact"/>
              <w:ind w:left="937"/>
              <w:rPr>
                <w:sz w:val="15"/>
                <w:szCs w:val="15"/>
              </w:rPr>
            </w:pPr>
            <w:r>
              <w:rPr>
                <w:spacing w:val="2"/>
                <w:position w:val="-2"/>
                <w:sz w:val="15"/>
                <w:szCs w:val="15"/>
              </w:rPr>
              <w:t>26.40</w:t>
            </w:r>
          </w:p>
        </w:tc>
        <w:tc>
          <w:tcPr>
            <w:tcW w:w="1359" w:type="dxa"/>
            <w:vAlign w:val="top"/>
          </w:tcPr>
          <w:p>
            <w:pPr>
              <w:pStyle w:val="6"/>
              <w:spacing w:before="72" w:line="113" w:lineRule="exact"/>
              <w:ind w:left="938"/>
              <w:rPr>
                <w:sz w:val="15"/>
                <w:szCs w:val="15"/>
              </w:rPr>
            </w:pPr>
            <w:r>
              <w:rPr>
                <w:spacing w:val="2"/>
                <w:position w:val="-2"/>
                <w:sz w:val="15"/>
                <w:szCs w:val="15"/>
              </w:rPr>
              <w:t>26.40</w:t>
            </w:r>
          </w:p>
        </w:tc>
        <w:tc>
          <w:tcPr>
            <w:tcW w:w="1360" w:type="dxa"/>
            <w:vAlign w:val="top"/>
          </w:tcPr>
          <w:p>
            <w:pPr>
              <w:pStyle w:val="6"/>
              <w:spacing w:before="72" w:line="113" w:lineRule="exact"/>
              <w:ind w:left="1018"/>
              <w:rPr>
                <w:sz w:val="15"/>
                <w:szCs w:val="15"/>
              </w:rPr>
            </w:pPr>
            <w:r>
              <w:rPr>
                <w:spacing w:val="2"/>
                <w:position w:val="-2"/>
                <w:sz w:val="15"/>
                <w:szCs w:val="15"/>
              </w:rPr>
              <w:t>0.00</w:t>
            </w:r>
          </w:p>
        </w:tc>
        <w:tc>
          <w:tcPr>
            <w:tcW w:w="1359" w:type="dxa"/>
            <w:vAlign w:val="top"/>
          </w:tcPr>
          <w:p>
            <w:pPr>
              <w:pStyle w:val="6"/>
              <w:spacing w:before="72" w:line="113" w:lineRule="exact"/>
              <w:ind w:left="1020"/>
              <w:rPr>
                <w:sz w:val="15"/>
                <w:szCs w:val="15"/>
              </w:rPr>
            </w:pPr>
            <w:r>
              <w:rPr>
                <w:spacing w:val="2"/>
                <w:position w:val="-2"/>
                <w:sz w:val="15"/>
                <w:szCs w:val="15"/>
              </w:rPr>
              <w:t>0.00</w:t>
            </w:r>
          </w:p>
        </w:tc>
        <w:tc>
          <w:tcPr>
            <w:tcW w:w="1359" w:type="dxa"/>
            <w:vAlign w:val="top"/>
          </w:tcPr>
          <w:p>
            <w:pPr>
              <w:pStyle w:val="6"/>
              <w:spacing w:before="72" w:line="113" w:lineRule="exact"/>
              <w:ind w:left="1021"/>
              <w:rPr>
                <w:sz w:val="15"/>
                <w:szCs w:val="15"/>
              </w:rPr>
            </w:pPr>
            <w:r>
              <w:rPr>
                <w:spacing w:val="2"/>
                <w:position w:val="-2"/>
                <w:sz w:val="15"/>
                <w:szCs w:val="15"/>
              </w:rPr>
              <w:t>0.00</w:t>
            </w:r>
          </w:p>
        </w:tc>
        <w:tc>
          <w:tcPr>
            <w:tcW w:w="1360" w:type="dxa"/>
            <w:vAlign w:val="top"/>
          </w:tcPr>
          <w:p>
            <w:pPr>
              <w:pStyle w:val="6"/>
              <w:spacing w:before="72" w:line="113" w:lineRule="exact"/>
              <w:ind w:right="16"/>
              <w:jc w:val="right"/>
              <w:rPr>
                <w:sz w:val="15"/>
                <w:szCs w:val="15"/>
              </w:rPr>
            </w:pPr>
            <w:r>
              <w:rPr>
                <w:spacing w:val="2"/>
                <w:position w:val="-2"/>
                <w:sz w:val="15"/>
                <w:szCs w:val="15"/>
              </w:rPr>
              <w:t>0.00</w:t>
            </w:r>
          </w:p>
        </w:tc>
        <w:tc>
          <w:tcPr>
            <w:tcW w:w="1359" w:type="dxa"/>
            <w:vAlign w:val="top"/>
          </w:tcPr>
          <w:p>
            <w:pPr>
              <w:pStyle w:val="6"/>
              <w:spacing w:before="72" w:line="11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2" w:line="11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62" w:line="123" w:lineRule="exact"/>
              <w:ind w:left="36"/>
              <w:rPr>
                <w:sz w:val="15"/>
                <w:szCs w:val="15"/>
              </w:rPr>
            </w:pPr>
            <w:r>
              <w:rPr>
                <w:spacing w:val="3"/>
                <w:position w:val="-2"/>
                <w:sz w:val="15"/>
                <w:szCs w:val="15"/>
              </w:rPr>
              <w:t>2101103</w:t>
            </w:r>
          </w:p>
        </w:tc>
        <w:tc>
          <w:tcPr>
            <w:tcW w:w="2972" w:type="dxa"/>
            <w:vAlign w:val="top"/>
          </w:tcPr>
          <w:p>
            <w:pPr>
              <w:pStyle w:val="6"/>
              <w:spacing w:before="46" w:line="171" w:lineRule="auto"/>
              <w:ind w:left="192"/>
              <w:rPr>
                <w:sz w:val="15"/>
                <w:szCs w:val="15"/>
              </w:rPr>
            </w:pPr>
            <w:r>
              <w:rPr>
                <w:spacing w:val="6"/>
                <w:sz w:val="15"/>
                <w:szCs w:val="15"/>
              </w:rPr>
              <w:t>公务员医疗补助</w:t>
            </w:r>
          </w:p>
        </w:tc>
        <w:tc>
          <w:tcPr>
            <w:tcW w:w="1360" w:type="dxa"/>
            <w:vAlign w:val="top"/>
          </w:tcPr>
          <w:p>
            <w:pPr>
              <w:pStyle w:val="6"/>
              <w:spacing w:before="71" w:line="113" w:lineRule="exact"/>
              <w:ind w:left="947"/>
              <w:rPr>
                <w:sz w:val="15"/>
                <w:szCs w:val="15"/>
              </w:rPr>
            </w:pPr>
            <w:r>
              <w:rPr>
                <w:position w:val="-2"/>
                <w:sz w:val="15"/>
                <w:szCs w:val="15"/>
              </w:rPr>
              <w:t>12.14</w:t>
            </w:r>
          </w:p>
        </w:tc>
        <w:tc>
          <w:tcPr>
            <w:tcW w:w="1359" w:type="dxa"/>
            <w:vAlign w:val="top"/>
          </w:tcPr>
          <w:p>
            <w:pPr>
              <w:pStyle w:val="6"/>
              <w:spacing w:before="71" w:line="113" w:lineRule="exact"/>
              <w:ind w:left="948"/>
              <w:rPr>
                <w:sz w:val="15"/>
                <w:szCs w:val="15"/>
              </w:rPr>
            </w:pPr>
            <w:r>
              <w:rPr>
                <w:position w:val="-2"/>
                <w:sz w:val="15"/>
                <w:szCs w:val="15"/>
              </w:rPr>
              <w:t>12.14</w:t>
            </w:r>
          </w:p>
        </w:tc>
        <w:tc>
          <w:tcPr>
            <w:tcW w:w="1360" w:type="dxa"/>
            <w:vAlign w:val="top"/>
          </w:tcPr>
          <w:p>
            <w:pPr>
              <w:pStyle w:val="6"/>
              <w:spacing w:before="72" w:line="113" w:lineRule="exact"/>
              <w:ind w:left="1018"/>
              <w:rPr>
                <w:sz w:val="15"/>
                <w:szCs w:val="15"/>
              </w:rPr>
            </w:pPr>
            <w:r>
              <w:rPr>
                <w:spacing w:val="2"/>
                <w:position w:val="-2"/>
                <w:sz w:val="15"/>
                <w:szCs w:val="15"/>
              </w:rPr>
              <w:t>0.00</w:t>
            </w:r>
          </w:p>
        </w:tc>
        <w:tc>
          <w:tcPr>
            <w:tcW w:w="1359" w:type="dxa"/>
            <w:vAlign w:val="top"/>
          </w:tcPr>
          <w:p>
            <w:pPr>
              <w:pStyle w:val="6"/>
              <w:spacing w:before="72" w:line="113" w:lineRule="exact"/>
              <w:ind w:left="1020"/>
              <w:rPr>
                <w:sz w:val="15"/>
                <w:szCs w:val="15"/>
              </w:rPr>
            </w:pPr>
            <w:r>
              <w:rPr>
                <w:spacing w:val="2"/>
                <w:position w:val="-2"/>
                <w:sz w:val="15"/>
                <w:szCs w:val="15"/>
              </w:rPr>
              <w:t>0.00</w:t>
            </w:r>
          </w:p>
        </w:tc>
        <w:tc>
          <w:tcPr>
            <w:tcW w:w="1359" w:type="dxa"/>
            <w:vAlign w:val="top"/>
          </w:tcPr>
          <w:p>
            <w:pPr>
              <w:pStyle w:val="6"/>
              <w:spacing w:before="72" w:line="113" w:lineRule="exact"/>
              <w:ind w:left="1021"/>
              <w:rPr>
                <w:sz w:val="15"/>
                <w:szCs w:val="15"/>
              </w:rPr>
            </w:pPr>
            <w:r>
              <w:rPr>
                <w:spacing w:val="2"/>
                <w:position w:val="-2"/>
                <w:sz w:val="15"/>
                <w:szCs w:val="15"/>
              </w:rPr>
              <w:t>0.00</w:t>
            </w:r>
          </w:p>
        </w:tc>
        <w:tc>
          <w:tcPr>
            <w:tcW w:w="1360" w:type="dxa"/>
            <w:vAlign w:val="top"/>
          </w:tcPr>
          <w:p>
            <w:pPr>
              <w:pStyle w:val="6"/>
              <w:spacing w:before="72" w:line="113" w:lineRule="exact"/>
              <w:ind w:right="16"/>
              <w:jc w:val="right"/>
              <w:rPr>
                <w:sz w:val="15"/>
                <w:szCs w:val="15"/>
              </w:rPr>
            </w:pPr>
            <w:r>
              <w:rPr>
                <w:spacing w:val="2"/>
                <w:position w:val="-2"/>
                <w:sz w:val="15"/>
                <w:szCs w:val="15"/>
              </w:rPr>
              <w:t>0.00</w:t>
            </w:r>
          </w:p>
        </w:tc>
        <w:tc>
          <w:tcPr>
            <w:tcW w:w="1359" w:type="dxa"/>
            <w:vAlign w:val="top"/>
          </w:tcPr>
          <w:p>
            <w:pPr>
              <w:pStyle w:val="6"/>
              <w:spacing w:before="72" w:line="11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2" w:line="11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63" w:line="123" w:lineRule="exact"/>
              <w:ind w:left="36"/>
              <w:rPr>
                <w:sz w:val="15"/>
                <w:szCs w:val="15"/>
              </w:rPr>
            </w:pPr>
            <w:r>
              <w:rPr>
                <w:spacing w:val="1"/>
                <w:position w:val="-2"/>
                <w:sz w:val="15"/>
                <w:szCs w:val="15"/>
              </w:rPr>
              <w:t>221</w:t>
            </w:r>
          </w:p>
        </w:tc>
        <w:tc>
          <w:tcPr>
            <w:tcW w:w="2972" w:type="dxa"/>
            <w:vAlign w:val="top"/>
          </w:tcPr>
          <w:p>
            <w:pPr>
              <w:pStyle w:val="6"/>
              <w:spacing w:before="47" w:line="171" w:lineRule="auto"/>
              <w:ind w:left="28"/>
              <w:rPr>
                <w:sz w:val="15"/>
                <w:szCs w:val="15"/>
              </w:rPr>
            </w:pPr>
            <w:r>
              <w:rPr>
                <w:spacing w:val="7"/>
                <w:sz w:val="15"/>
                <w:szCs w:val="15"/>
              </w:rPr>
              <w:t>住房保障支出</w:t>
            </w:r>
          </w:p>
        </w:tc>
        <w:tc>
          <w:tcPr>
            <w:tcW w:w="1360" w:type="dxa"/>
            <w:vAlign w:val="top"/>
          </w:tcPr>
          <w:p>
            <w:pPr>
              <w:pStyle w:val="6"/>
              <w:spacing w:before="73" w:line="113" w:lineRule="exact"/>
              <w:ind w:left="938"/>
              <w:rPr>
                <w:sz w:val="15"/>
                <w:szCs w:val="15"/>
              </w:rPr>
            </w:pPr>
            <w:r>
              <w:rPr>
                <w:spacing w:val="2"/>
                <w:position w:val="-2"/>
                <w:sz w:val="15"/>
                <w:szCs w:val="15"/>
              </w:rPr>
              <w:t>38.29</w:t>
            </w:r>
          </w:p>
        </w:tc>
        <w:tc>
          <w:tcPr>
            <w:tcW w:w="1359" w:type="dxa"/>
            <w:vAlign w:val="top"/>
          </w:tcPr>
          <w:p>
            <w:pPr>
              <w:pStyle w:val="6"/>
              <w:spacing w:before="73" w:line="113" w:lineRule="exact"/>
              <w:ind w:left="939"/>
              <w:rPr>
                <w:sz w:val="15"/>
                <w:szCs w:val="15"/>
              </w:rPr>
            </w:pPr>
            <w:r>
              <w:rPr>
                <w:spacing w:val="2"/>
                <w:position w:val="-2"/>
                <w:sz w:val="15"/>
                <w:szCs w:val="15"/>
              </w:rPr>
              <w:t>38.29</w:t>
            </w:r>
          </w:p>
        </w:tc>
        <w:tc>
          <w:tcPr>
            <w:tcW w:w="1360" w:type="dxa"/>
            <w:vAlign w:val="top"/>
          </w:tcPr>
          <w:p>
            <w:pPr>
              <w:pStyle w:val="6"/>
              <w:spacing w:before="73" w:line="113" w:lineRule="exact"/>
              <w:ind w:left="1018"/>
              <w:rPr>
                <w:sz w:val="15"/>
                <w:szCs w:val="15"/>
              </w:rPr>
            </w:pPr>
            <w:r>
              <w:rPr>
                <w:spacing w:val="2"/>
                <w:position w:val="-2"/>
                <w:sz w:val="15"/>
                <w:szCs w:val="15"/>
              </w:rPr>
              <w:t>0.00</w:t>
            </w:r>
          </w:p>
        </w:tc>
        <w:tc>
          <w:tcPr>
            <w:tcW w:w="1359" w:type="dxa"/>
            <w:vAlign w:val="top"/>
          </w:tcPr>
          <w:p>
            <w:pPr>
              <w:pStyle w:val="6"/>
              <w:spacing w:before="73" w:line="113" w:lineRule="exact"/>
              <w:ind w:left="1020"/>
              <w:rPr>
                <w:sz w:val="15"/>
                <w:szCs w:val="15"/>
              </w:rPr>
            </w:pPr>
            <w:r>
              <w:rPr>
                <w:spacing w:val="2"/>
                <w:position w:val="-2"/>
                <w:sz w:val="15"/>
                <w:szCs w:val="15"/>
              </w:rPr>
              <w:t>0.00</w:t>
            </w:r>
          </w:p>
        </w:tc>
        <w:tc>
          <w:tcPr>
            <w:tcW w:w="1359" w:type="dxa"/>
            <w:vAlign w:val="top"/>
          </w:tcPr>
          <w:p>
            <w:pPr>
              <w:pStyle w:val="6"/>
              <w:spacing w:before="73" w:line="113" w:lineRule="exact"/>
              <w:ind w:left="1021"/>
              <w:rPr>
                <w:sz w:val="15"/>
                <w:szCs w:val="15"/>
              </w:rPr>
            </w:pPr>
            <w:r>
              <w:rPr>
                <w:spacing w:val="2"/>
                <w:position w:val="-2"/>
                <w:sz w:val="15"/>
                <w:szCs w:val="15"/>
              </w:rPr>
              <w:t>0.00</w:t>
            </w:r>
          </w:p>
        </w:tc>
        <w:tc>
          <w:tcPr>
            <w:tcW w:w="1360" w:type="dxa"/>
            <w:vAlign w:val="top"/>
          </w:tcPr>
          <w:p>
            <w:pPr>
              <w:pStyle w:val="6"/>
              <w:spacing w:before="73" w:line="113" w:lineRule="exact"/>
              <w:ind w:right="16"/>
              <w:jc w:val="right"/>
              <w:rPr>
                <w:sz w:val="15"/>
                <w:szCs w:val="15"/>
              </w:rPr>
            </w:pPr>
            <w:r>
              <w:rPr>
                <w:spacing w:val="2"/>
                <w:position w:val="-2"/>
                <w:sz w:val="15"/>
                <w:szCs w:val="15"/>
              </w:rPr>
              <w:t>0.00</w:t>
            </w:r>
          </w:p>
        </w:tc>
        <w:tc>
          <w:tcPr>
            <w:tcW w:w="1359" w:type="dxa"/>
            <w:vAlign w:val="top"/>
          </w:tcPr>
          <w:p>
            <w:pPr>
              <w:pStyle w:val="6"/>
              <w:spacing w:before="73" w:line="11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3" w:line="11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64" w:line="121" w:lineRule="exact"/>
              <w:ind w:left="36"/>
              <w:rPr>
                <w:sz w:val="15"/>
                <w:szCs w:val="15"/>
              </w:rPr>
            </w:pPr>
            <w:r>
              <w:rPr>
                <w:spacing w:val="2"/>
                <w:position w:val="-2"/>
                <w:sz w:val="15"/>
                <w:szCs w:val="15"/>
              </w:rPr>
              <w:t>22102</w:t>
            </w:r>
          </w:p>
        </w:tc>
        <w:tc>
          <w:tcPr>
            <w:tcW w:w="2972" w:type="dxa"/>
            <w:vAlign w:val="top"/>
          </w:tcPr>
          <w:p>
            <w:pPr>
              <w:pStyle w:val="6"/>
              <w:spacing w:before="47" w:line="169" w:lineRule="auto"/>
              <w:ind w:left="28"/>
              <w:rPr>
                <w:sz w:val="15"/>
                <w:szCs w:val="15"/>
              </w:rPr>
            </w:pPr>
            <w:r>
              <w:rPr>
                <w:spacing w:val="7"/>
                <w:sz w:val="15"/>
                <w:szCs w:val="15"/>
              </w:rPr>
              <w:t>住房改革支出</w:t>
            </w:r>
          </w:p>
        </w:tc>
        <w:tc>
          <w:tcPr>
            <w:tcW w:w="1360" w:type="dxa"/>
            <w:vAlign w:val="top"/>
          </w:tcPr>
          <w:p>
            <w:pPr>
              <w:pStyle w:val="6"/>
              <w:spacing w:before="74" w:line="111" w:lineRule="exact"/>
              <w:ind w:left="938"/>
              <w:rPr>
                <w:sz w:val="15"/>
                <w:szCs w:val="15"/>
              </w:rPr>
            </w:pPr>
            <w:r>
              <w:rPr>
                <w:spacing w:val="2"/>
                <w:position w:val="-2"/>
                <w:sz w:val="15"/>
                <w:szCs w:val="15"/>
              </w:rPr>
              <w:t>38.29</w:t>
            </w:r>
          </w:p>
        </w:tc>
        <w:tc>
          <w:tcPr>
            <w:tcW w:w="1359" w:type="dxa"/>
            <w:vAlign w:val="top"/>
          </w:tcPr>
          <w:p>
            <w:pPr>
              <w:pStyle w:val="6"/>
              <w:spacing w:before="74" w:line="111" w:lineRule="exact"/>
              <w:ind w:left="939"/>
              <w:rPr>
                <w:sz w:val="15"/>
                <w:szCs w:val="15"/>
              </w:rPr>
            </w:pPr>
            <w:r>
              <w:rPr>
                <w:spacing w:val="2"/>
                <w:position w:val="-2"/>
                <w:sz w:val="15"/>
                <w:szCs w:val="15"/>
              </w:rPr>
              <w:t>38.29</w:t>
            </w:r>
          </w:p>
        </w:tc>
        <w:tc>
          <w:tcPr>
            <w:tcW w:w="1360" w:type="dxa"/>
            <w:vAlign w:val="top"/>
          </w:tcPr>
          <w:p>
            <w:pPr>
              <w:pStyle w:val="6"/>
              <w:spacing w:before="74" w:line="111" w:lineRule="exact"/>
              <w:ind w:left="1018"/>
              <w:rPr>
                <w:sz w:val="15"/>
                <w:szCs w:val="15"/>
              </w:rPr>
            </w:pPr>
            <w:r>
              <w:rPr>
                <w:spacing w:val="2"/>
                <w:position w:val="-2"/>
                <w:sz w:val="15"/>
                <w:szCs w:val="15"/>
              </w:rPr>
              <w:t>0.00</w:t>
            </w:r>
          </w:p>
        </w:tc>
        <w:tc>
          <w:tcPr>
            <w:tcW w:w="1359" w:type="dxa"/>
            <w:vAlign w:val="top"/>
          </w:tcPr>
          <w:p>
            <w:pPr>
              <w:pStyle w:val="6"/>
              <w:spacing w:before="74" w:line="111" w:lineRule="exact"/>
              <w:ind w:left="1020"/>
              <w:rPr>
                <w:sz w:val="15"/>
                <w:szCs w:val="15"/>
              </w:rPr>
            </w:pPr>
            <w:r>
              <w:rPr>
                <w:spacing w:val="2"/>
                <w:position w:val="-2"/>
                <w:sz w:val="15"/>
                <w:szCs w:val="15"/>
              </w:rPr>
              <w:t>0.00</w:t>
            </w:r>
          </w:p>
        </w:tc>
        <w:tc>
          <w:tcPr>
            <w:tcW w:w="1359" w:type="dxa"/>
            <w:vAlign w:val="top"/>
          </w:tcPr>
          <w:p>
            <w:pPr>
              <w:pStyle w:val="6"/>
              <w:spacing w:before="74" w:line="111" w:lineRule="exact"/>
              <w:ind w:left="1021"/>
              <w:rPr>
                <w:sz w:val="15"/>
                <w:szCs w:val="15"/>
              </w:rPr>
            </w:pPr>
            <w:r>
              <w:rPr>
                <w:spacing w:val="2"/>
                <w:position w:val="-2"/>
                <w:sz w:val="15"/>
                <w:szCs w:val="15"/>
              </w:rPr>
              <w:t>0.00</w:t>
            </w:r>
          </w:p>
        </w:tc>
        <w:tc>
          <w:tcPr>
            <w:tcW w:w="1360" w:type="dxa"/>
            <w:vAlign w:val="top"/>
          </w:tcPr>
          <w:p>
            <w:pPr>
              <w:pStyle w:val="6"/>
              <w:spacing w:before="74" w:line="111" w:lineRule="exact"/>
              <w:ind w:right="16"/>
              <w:jc w:val="right"/>
              <w:rPr>
                <w:sz w:val="15"/>
                <w:szCs w:val="15"/>
              </w:rPr>
            </w:pPr>
            <w:r>
              <w:rPr>
                <w:spacing w:val="2"/>
                <w:position w:val="-2"/>
                <w:sz w:val="15"/>
                <w:szCs w:val="15"/>
              </w:rPr>
              <w:t>0.00</w:t>
            </w:r>
          </w:p>
        </w:tc>
        <w:tc>
          <w:tcPr>
            <w:tcW w:w="1359" w:type="dxa"/>
            <w:vAlign w:val="top"/>
          </w:tcPr>
          <w:p>
            <w:pPr>
              <w:pStyle w:val="6"/>
              <w:spacing w:before="74" w:line="111"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4" w:line="111"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731" w:type="dxa"/>
            <w:gridSpan w:val="3"/>
            <w:tcBorders>
              <w:bottom w:val="single" w:color="000000" w:sz="10" w:space="0"/>
            </w:tcBorders>
            <w:vAlign w:val="top"/>
          </w:tcPr>
          <w:p>
            <w:pPr>
              <w:pStyle w:val="6"/>
              <w:spacing w:before="65" w:line="166" w:lineRule="auto"/>
              <w:ind w:left="36"/>
              <w:rPr>
                <w:sz w:val="15"/>
                <w:szCs w:val="15"/>
              </w:rPr>
            </w:pPr>
            <w:r>
              <w:rPr>
                <w:spacing w:val="3"/>
                <w:sz w:val="15"/>
                <w:szCs w:val="15"/>
              </w:rPr>
              <w:t>2210201</w:t>
            </w:r>
          </w:p>
        </w:tc>
        <w:tc>
          <w:tcPr>
            <w:tcW w:w="2972" w:type="dxa"/>
            <w:tcBorders>
              <w:bottom w:val="single" w:color="000000" w:sz="10" w:space="0"/>
            </w:tcBorders>
            <w:vAlign w:val="top"/>
          </w:tcPr>
          <w:p>
            <w:pPr>
              <w:pStyle w:val="6"/>
              <w:spacing w:before="48" w:line="186" w:lineRule="auto"/>
              <w:ind w:left="186"/>
              <w:rPr>
                <w:sz w:val="15"/>
                <w:szCs w:val="15"/>
              </w:rPr>
            </w:pPr>
            <w:r>
              <w:rPr>
                <w:spacing w:val="7"/>
                <w:sz w:val="15"/>
                <w:szCs w:val="15"/>
              </w:rPr>
              <w:t>住房公积金</w:t>
            </w:r>
          </w:p>
        </w:tc>
        <w:tc>
          <w:tcPr>
            <w:tcW w:w="1360" w:type="dxa"/>
            <w:tcBorders>
              <w:bottom w:val="single" w:color="000000" w:sz="10" w:space="0"/>
            </w:tcBorders>
            <w:vAlign w:val="top"/>
          </w:tcPr>
          <w:p>
            <w:pPr>
              <w:pStyle w:val="6"/>
              <w:spacing w:before="75" w:line="125" w:lineRule="exact"/>
              <w:ind w:left="938"/>
              <w:rPr>
                <w:sz w:val="15"/>
                <w:szCs w:val="15"/>
              </w:rPr>
            </w:pPr>
            <w:r>
              <w:rPr>
                <w:spacing w:val="2"/>
                <w:position w:val="-1"/>
                <w:sz w:val="15"/>
                <w:szCs w:val="15"/>
              </w:rPr>
              <w:t>38.29</w:t>
            </w:r>
          </w:p>
        </w:tc>
        <w:tc>
          <w:tcPr>
            <w:tcW w:w="1359" w:type="dxa"/>
            <w:tcBorders>
              <w:bottom w:val="single" w:color="000000" w:sz="10" w:space="0"/>
            </w:tcBorders>
            <w:vAlign w:val="top"/>
          </w:tcPr>
          <w:p>
            <w:pPr>
              <w:pStyle w:val="6"/>
              <w:spacing w:before="75" w:line="125" w:lineRule="exact"/>
              <w:ind w:left="939"/>
              <w:rPr>
                <w:sz w:val="15"/>
                <w:szCs w:val="15"/>
              </w:rPr>
            </w:pPr>
            <w:r>
              <w:rPr>
                <w:spacing w:val="2"/>
                <w:position w:val="-1"/>
                <w:sz w:val="15"/>
                <w:szCs w:val="15"/>
              </w:rPr>
              <w:t>38.29</w:t>
            </w:r>
          </w:p>
        </w:tc>
        <w:tc>
          <w:tcPr>
            <w:tcW w:w="1360" w:type="dxa"/>
            <w:tcBorders>
              <w:bottom w:val="single" w:color="000000" w:sz="10" w:space="0"/>
            </w:tcBorders>
            <w:vAlign w:val="top"/>
          </w:tcPr>
          <w:p>
            <w:pPr>
              <w:pStyle w:val="6"/>
              <w:spacing w:before="75" w:line="125" w:lineRule="exact"/>
              <w:ind w:left="1018"/>
              <w:rPr>
                <w:sz w:val="15"/>
                <w:szCs w:val="15"/>
              </w:rPr>
            </w:pPr>
            <w:r>
              <w:rPr>
                <w:spacing w:val="2"/>
                <w:position w:val="-1"/>
                <w:sz w:val="15"/>
                <w:szCs w:val="15"/>
              </w:rPr>
              <w:t>0.00</w:t>
            </w:r>
          </w:p>
        </w:tc>
        <w:tc>
          <w:tcPr>
            <w:tcW w:w="1359" w:type="dxa"/>
            <w:tcBorders>
              <w:bottom w:val="single" w:color="000000" w:sz="10" w:space="0"/>
            </w:tcBorders>
            <w:vAlign w:val="top"/>
          </w:tcPr>
          <w:p>
            <w:pPr>
              <w:pStyle w:val="6"/>
              <w:spacing w:before="75" w:line="125" w:lineRule="exact"/>
              <w:ind w:left="1020"/>
              <w:rPr>
                <w:sz w:val="15"/>
                <w:szCs w:val="15"/>
              </w:rPr>
            </w:pPr>
            <w:r>
              <w:rPr>
                <w:spacing w:val="2"/>
                <w:position w:val="-1"/>
                <w:sz w:val="15"/>
                <w:szCs w:val="15"/>
              </w:rPr>
              <w:t>0.00</w:t>
            </w:r>
          </w:p>
        </w:tc>
        <w:tc>
          <w:tcPr>
            <w:tcW w:w="1359" w:type="dxa"/>
            <w:tcBorders>
              <w:bottom w:val="single" w:color="000000" w:sz="10" w:space="0"/>
            </w:tcBorders>
            <w:vAlign w:val="top"/>
          </w:tcPr>
          <w:p>
            <w:pPr>
              <w:pStyle w:val="6"/>
              <w:spacing w:before="75" w:line="125" w:lineRule="exact"/>
              <w:ind w:right="17"/>
              <w:jc w:val="right"/>
              <w:rPr>
                <w:sz w:val="15"/>
                <w:szCs w:val="15"/>
              </w:rPr>
            </w:pPr>
            <w:r>
              <w:rPr>
                <w:spacing w:val="2"/>
                <w:position w:val="-1"/>
                <w:sz w:val="15"/>
                <w:szCs w:val="15"/>
              </w:rPr>
              <w:t>0.00</w:t>
            </w:r>
          </w:p>
        </w:tc>
        <w:tc>
          <w:tcPr>
            <w:tcW w:w="1360" w:type="dxa"/>
            <w:tcBorders>
              <w:bottom w:val="single" w:color="000000" w:sz="10" w:space="0"/>
            </w:tcBorders>
            <w:vAlign w:val="top"/>
          </w:tcPr>
          <w:p>
            <w:pPr>
              <w:pStyle w:val="6"/>
              <w:spacing w:before="75" w:line="125" w:lineRule="exact"/>
              <w:ind w:right="16"/>
              <w:jc w:val="right"/>
              <w:rPr>
                <w:sz w:val="15"/>
                <w:szCs w:val="15"/>
              </w:rPr>
            </w:pPr>
            <w:r>
              <w:rPr>
                <w:spacing w:val="2"/>
                <w:position w:val="-1"/>
                <w:sz w:val="15"/>
                <w:szCs w:val="15"/>
              </w:rPr>
              <w:t>0.00</w:t>
            </w:r>
          </w:p>
        </w:tc>
        <w:tc>
          <w:tcPr>
            <w:tcW w:w="1359" w:type="dxa"/>
            <w:tcBorders>
              <w:bottom w:val="single" w:color="000000" w:sz="10" w:space="0"/>
            </w:tcBorders>
            <w:vAlign w:val="top"/>
          </w:tcPr>
          <w:p>
            <w:pPr>
              <w:pStyle w:val="6"/>
              <w:spacing w:before="75" w:line="125" w:lineRule="exact"/>
              <w:ind w:right="14"/>
              <w:jc w:val="right"/>
              <w:rPr>
                <w:sz w:val="15"/>
                <w:szCs w:val="15"/>
              </w:rPr>
            </w:pPr>
            <w:r>
              <w:rPr>
                <w:spacing w:val="2"/>
                <w:position w:val="-1"/>
                <w:sz w:val="15"/>
                <w:szCs w:val="15"/>
              </w:rPr>
              <w:t>0.00</w:t>
            </w:r>
          </w:p>
        </w:tc>
        <w:tc>
          <w:tcPr>
            <w:tcW w:w="1374" w:type="dxa"/>
            <w:tcBorders>
              <w:bottom w:val="single" w:color="000000" w:sz="10" w:space="0"/>
              <w:right w:val="single" w:color="000000" w:sz="10" w:space="0"/>
            </w:tcBorders>
            <w:vAlign w:val="top"/>
          </w:tcPr>
          <w:p>
            <w:pPr>
              <w:pStyle w:val="6"/>
              <w:spacing w:before="75" w:line="125" w:lineRule="exact"/>
              <w:ind w:left="1026"/>
              <w:rPr>
                <w:sz w:val="15"/>
                <w:szCs w:val="15"/>
              </w:rPr>
            </w:pPr>
            <w:r>
              <w:rPr>
                <w:spacing w:val="2"/>
                <w:position w:val="-1"/>
                <w:sz w:val="15"/>
                <w:szCs w:val="15"/>
              </w:rPr>
              <w:t>0.00</w:t>
            </w:r>
          </w:p>
        </w:tc>
      </w:tr>
    </w:tbl>
    <w:p>
      <w:pPr>
        <w:spacing w:before="17" w:line="190" w:lineRule="auto"/>
        <w:ind w:left="41"/>
        <w:rPr>
          <w:rFonts w:ascii="宋体" w:hAnsi="宋体" w:eastAsia="宋体" w:cs="宋体"/>
          <w:sz w:val="14"/>
          <w:szCs w:val="14"/>
        </w:rPr>
      </w:pPr>
      <w:r>
        <w:rPr>
          <w:rFonts w:ascii="宋体" w:hAnsi="宋体" w:eastAsia="宋体" w:cs="宋体"/>
          <w:spacing w:val="2"/>
          <w:sz w:val="14"/>
          <w:szCs w:val="14"/>
        </w:rPr>
        <w:t>注：本表反映部门本年度取得的各项收入情况。</w:t>
      </w:r>
    </w:p>
    <w:p>
      <w:pPr>
        <w:spacing w:line="190" w:lineRule="auto"/>
        <w:rPr>
          <w:rFonts w:ascii="宋体" w:hAnsi="宋体" w:eastAsia="宋体" w:cs="宋体"/>
          <w:sz w:val="14"/>
          <w:szCs w:val="14"/>
        </w:rPr>
        <w:sectPr>
          <w:type w:val="continuous"/>
          <w:pgSz w:w="16839" w:h="11907"/>
          <w:pgMar w:top="1012" w:right="1118" w:bottom="400" w:left="1108" w:header="0" w:footer="0" w:gutter="0"/>
          <w:cols w:equalWidth="0" w:num="1">
            <w:col w:w="14611"/>
          </w:cols>
        </w:sectPr>
      </w:pPr>
    </w:p>
    <w:p>
      <w:pPr>
        <w:spacing w:before="144"/>
      </w:pPr>
    </w:p>
    <w:p>
      <w:pPr>
        <w:sectPr>
          <w:pgSz w:w="16839" w:h="11907"/>
          <w:pgMar w:top="1012" w:right="1150" w:bottom="400" w:left="1140" w:header="0" w:footer="0" w:gutter="0"/>
          <w:cols w:equalWidth="0" w:num="1">
            <w:col w:w="14549"/>
          </w:cols>
        </w:sectPr>
      </w:pPr>
    </w:p>
    <w:p>
      <w:pPr>
        <w:pStyle w:val="2"/>
        <w:spacing w:line="347" w:lineRule="auto"/>
      </w:pPr>
    </w:p>
    <w:p>
      <w:pPr>
        <w:pStyle w:val="2"/>
        <w:spacing w:line="347" w:lineRule="auto"/>
      </w:pPr>
    </w:p>
    <w:p>
      <w:pPr>
        <w:spacing w:before="69" w:line="186" w:lineRule="auto"/>
        <w:ind w:left="53"/>
        <w:rPr>
          <w:rFonts w:ascii="宋体" w:hAnsi="宋体" w:eastAsia="宋体" w:cs="宋体"/>
          <w:sz w:val="21"/>
          <w:szCs w:val="21"/>
        </w:rPr>
      </w:pPr>
      <w:r>
        <w:rPr>
          <w:rFonts w:ascii="宋体" w:hAnsi="宋体" w:eastAsia="宋体" w:cs="宋体"/>
          <w:sz w:val="21"/>
          <w:szCs w:val="21"/>
        </w:rPr>
        <w:t>编制单位：新疆巴州和静县人民检察院</w:t>
      </w:r>
    </w:p>
    <w:p>
      <w:pPr>
        <w:pStyle w:val="2"/>
        <w:spacing w:line="14" w:lineRule="auto"/>
        <w:rPr>
          <w:sz w:val="2"/>
        </w:rPr>
      </w:pPr>
      <w:r>
        <w:rPr>
          <w:sz w:val="2"/>
          <w:szCs w:val="2"/>
        </w:rPr>
        <w:br w:type="column"/>
      </w:r>
    </w:p>
    <w:p>
      <w:pPr>
        <w:spacing w:before="75" w:line="691" w:lineRule="exact"/>
        <w:rPr>
          <w:rFonts w:ascii="宋体" w:hAnsi="宋体" w:eastAsia="宋体" w:cs="宋体"/>
          <w:sz w:val="38"/>
          <w:szCs w:val="38"/>
        </w:rPr>
      </w:pPr>
      <w:r>
        <w:rPr>
          <w:rFonts w:ascii="宋体" w:hAnsi="宋体" w:eastAsia="宋体" w:cs="宋体"/>
          <w:spacing w:val="3"/>
          <w:position w:val="22"/>
          <w:sz w:val="38"/>
          <w:szCs w:val="38"/>
        </w:rPr>
        <w:t>支出决算表</w:t>
      </w:r>
    </w:p>
    <w:p>
      <w:pPr>
        <w:spacing w:line="185" w:lineRule="auto"/>
        <w:ind w:left="536"/>
        <w:rPr>
          <w:rFonts w:ascii="宋体" w:hAnsi="宋体" w:eastAsia="宋体" w:cs="宋体"/>
          <w:sz w:val="21"/>
          <w:szCs w:val="21"/>
        </w:rPr>
      </w:pPr>
      <w:r>
        <w:rPr>
          <w:rFonts w:ascii="宋体" w:hAnsi="宋体" w:eastAsia="宋体" w:cs="宋体"/>
          <w:spacing w:val="-1"/>
          <w:sz w:val="21"/>
          <w:szCs w:val="21"/>
        </w:rPr>
        <w:t>2020年度</w:t>
      </w:r>
    </w:p>
    <w:p>
      <w:pPr>
        <w:pStyle w:val="2"/>
        <w:spacing w:line="14" w:lineRule="auto"/>
        <w:rPr>
          <w:sz w:val="2"/>
        </w:rPr>
      </w:pPr>
      <w:r>
        <w:rPr>
          <w:sz w:val="2"/>
          <w:szCs w:val="2"/>
        </w:rPr>
        <w:br w:type="column"/>
      </w:r>
    </w:p>
    <w:p>
      <w:pPr>
        <w:pStyle w:val="2"/>
        <w:spacing w:line="440" w:lineRule="auto"/>
      </w:pPr>
    </w:p>
    <w:p>
      <w:pPr>
        <w:spacing w:before="68" w:line="205" w:lineRule="auto"/>
        <w:ind w:right="52" w:firstLine="638"/>
        <w:rPr>
          <w:rFonts w:ascii="宋体" w:hAnsi="宋体" w:eastAsia="宋体" w:cs="宋体"/>
          <w:sz w:val="21"/>
          <w:szCs w:val="21"/>
        </w:rPr>
      </w:pPr>
      <w:r>
        <w:rPr>
          <w:rFonts w:ascii="宋体" w:hAnsi="宋体" w:eastAsia="宋体" w:cs="宋体"/>
          <w:spacing w:val="-2"/>
          <w:sz w:val="21"/>
          <w:szCs w:val="21"/>
        </w:rPr>
        <w:t>公开03表</w:t>
      </w:r>
      <w:r>
        <w:rPr>
          <w:rFonts w:ascii="宋体" w:hAnsi="宋体" w:eastAsia="宋体" w:cs="宋体"/>
          <w:sz w:val="21"/>
          <w:szCs w:val="21"/>
        </w:rPr>
        <w:t xml:space="preserve"> </w:t>
      </w:r>
      <w:r>
        <w:rPr>
          <w:rFonts w:ascii="宋体" w:hAnsi="宋体" w:eastAsia="宋体" w:cs="宋体"/>
          <w:spacing w:val="-1"/>
          <w:sz w:val="21"/>
          <w:szCs w:val="21"/>
        </w:rPr>
        <w:t>金额单位：万元</w:t>
      </w:r>
    </w:p>
    <w:p>
      <w:pPr>
        <w:spacing w:line="205" w:lineRule="auto"/>
        <w:rPr>
          <w:rFonts w:ascii="宋体" w:hAnsi="宋体" w:eastAsia="宋体" w:cs="宋体"/>
          <w:sz w:val="21"/>
          <w:szCs w:val="21"/>
        </w:rPr>
        <w:sectPr>
          <w:type w:val="continuous"/>
          <w:pgSz w:w="16839" w:h="11907"/>
          <w:pgMar w:top="1012" w:right="1150" w:bottom="400" w:left="1140" w:header="0" w:footer="0" w:gutter="0"/>
          <w:cols w:equalWidth="0" w:num="3">
            <w:col w:w="6007" w:space="100"/>
            <w:col w:w="6821" w:space="100"/>
            <w:col w:w="1522"/>
          </w:cols>
        </w:sectPr>
      </w:pPr>
    </w:p>
    <w:p>
      <w:pPr>
        <w:spacing w:line="15" w:lineRule="exact"/>
      </w:pPr>
    </w:p>
    <w:tbl>
      <w:tblPr>
        <w:tblStyle w:val="5"/>
        <w:tblW w:w="145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0"/>
        <w:gridCol w:w="302"/>
        <w:gridCol w:w="302"/>
        <w:gridCol w:w="3631"/>
        <w:gridCol w:w="1660"/>
        <w:gridCol w:w="1661"/>
        <w:gridCol w:w="1661"/>
        <w:gridCol w:w="1661"/>
        <w:gridCol w:w="1661"/>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7" w:hRule="atLeast"/>
        </w:trPr>
        <w:tc>
          <w:tcPr>
            <w:tcW w:w="4545" w:type="dxa"/>
            <w:gridSpan w:val="4"/>
            <w:shd w:val="clear" w:color="auto" w:fill="C0C0C0"/>
            <w:vAlign w:val="top"/>
          </w:tcPr>
          <w:p>
            <w:pPr>
              <w:pStyle w:val="6"/>
              <w:spacing w:before="27" w:line="204" w:lineRule="auto"/>
              <w:ind w:left="2088"/>
              <w:rPr>
                <w:sz w:val="19"/>
                <w:szCs w:val="19"/>
              </w:rPr>
            </w:pPr>
            <w:r>
              <w:rPr>
                <w:spacing w:val="-1"/>
                <w:sz w:val="19"/>
                <w:szCs w:val="19"/>
              </w:rPr>
              <w:t>项目</w:t>
            </w:r>
          </w:p>
        </w:tc>
        <w:tc>
          <w:tcPr>
            <w:tcW w:w="1660" w:type="dxa"/>
            <w:vMerge w:val="restart"/>
            <w:tcBorders>
              <w:bottom w:val="nil"/>
            </w:tcBorders>
            <w:shd w:val="clear" w:color="auto" w:fill="C0C0C0"/>
            <w:vAlign w:val="top"/>
          </w:tcPr>
          <w:p>
            <w:pPr>
              <w:spacing w:line="344" w:lineRule="auto"/>
              <w:rPr>
                <w:rFonts w:ascii="Arial"/>
                <w:sz w:val="21"/>
              </w:rPr>
            </w:pPr>
          </w:p>
          <w:p>
            <w:pPr>
              <w:pStyle w:val="6"/>
              <w:spacing w:before="62" w:line="223" w:lineRule="auto"/>
              <w:ind w:left="251"/>
              <w:rPr>
                <w:sz w:val="19"/>
                <w:szCs w:val="19"/>
              </w:rPr>
            </w:pPr>
            <w:r>
              <w:rPr>
                <w:spacing w:val="3"/>
                <w:sz w:val="19"/>
                <w:szCs w:val="19"/>
              </w:rPr>
              <w:t>本年支出合计</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2" w:line="223" w:lineRule="auto"/>
              <w:ind w:left="448"/>
              <w:rPr>
                <w:sz w:val="19"/>
                <w:szCs w:val="19"/>
              </w:rPr>
            </w:pPr>
            <w:r>
              <w:rPr>
                <w:spacing w:val="2"/>
                <w:sz w:val="19"/>
                <w:szCs w:val="19"/>
              </w:rPr>
              <w:t>基本支出</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1" w:line="225" w:lineRule="auto"/>
              <w:ind w:left="454"/>
              <w:rPr>
                <w:sz w:val="19"/>
                <w:szCs w:val="19"/>
              </w:rPr>
            </w:pPr>
            <w:r>
              <w:rPr>
                <w:spacing w:val="1"/>
                <w:sz w:val="19"/>
                <w:szCs w:val="19"/>
              </w:rPr>
              <w:t>项目支出</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2" w:line="224" w:lineRule="auto"/>
              <w:ind w:left="260"/>
              <w:rPr>
                <w:sz w:val="19"/>
                <w:szCs w:val="19"/>
              </w:rPr>
            </w:pPr>
            <w:r>
              <w:rPr>
                <w:spacing w:val="2"/>
                <w:sz w:val="19"/>
                <w:szCs w:val="19"/>
              </w:rPr>
              <w:t>上缴上级支出</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1" w:line="225" w:lineRule="auto"/>
              <w:ind w:left="457"/>
              <w:rPr>
                <w:sz w:val="19"/>
                <w:szCs w:val="19"/>
              </w:rPr>
            </w:pPr>
            <w:r>
              <w:rPr>
                <w:spacing w:val="2"/>
                <w:sz w:val="19"/>
                <w:szCs w:val="19"/>
              </w:rPr>
              <w:t>经营支出</w:t>
            </w:r>
          </w:p>
        </w:tc>
        <w:tc>
          <w:tcPr>
            <w:tcW w:w="1676" w:type="dxa"/>
            <w:vMerge w:val="restart"/>
            <w:tcBorders>
              <w:bottom w:val="nil"/>
              <w:right w:val="single" w:color="000000" w:sz="12" w:space="0"/>
            </w:tcBorders>
            <w:shd w:val="clear" w:color="auto" w:fill="C0C0C0"/>
            <w:vAlign w:val="top"/>
          </w:tcPr>
          <w:p>
            <w:pPr>
              <w:pStyle w:val="6"/>
              <w:spacing w:before="291" w:line="229" w:lineRule="auto"/>
              <w:ind w:left="767" w:right="36" w:hanging="699"/>
              <w:rPr>
                <w:sz w:val="19"/>
                <w:szCs w:val="19"/>
              </w:rPr>
            </w:pPr>
            <w:r>
              <w:rPr>
                <w:spacing w:val="3"/>
                <w:sz w:val="19"/>
                <w:szCs w:val="19"/>
              </w:rPr>
              <w:t xml:space="preserve">对附属单位补助支 </w:t>
            </w:r>
            <w:r>
              <w:rPr>
                <w:sz w:val="19"/>
                <w:szCs w:val="19"/>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45" w:hRule="atLeast"/>
        </w:trPr>
        <w:tc>
          <w:tcPr>
            <w:tcW w:w="914" w:type="dxa"/>
            <w:gridSpan w:val="3"/>
            <w:shd w:val="clear" w:color="auto" w:fill="C0C0C0"/>
            <w:vAlign w:val="top"/>
          </w:tcPr>
          <w:p>
            <w:pPr>
              <w:pStyle w:val="6"/>
              <w:spacing w:before="35" w:line="225" w:lineRule="auto"/>
              <w:ind w:left="67"/>
              <w:rPr>
                <w:sz w:val="19"/>
                <w:szCs w:val="19"/>
              </w:rPr>
            </w:pPr>
            <w:r>
              <w:rPr>
                <w:spacing w:val="2"/>
                <w:sz w:val="19"/>
                <w:szCs w:val="19"/>
              </w:rPr>
              <w:t>支出功能</w:t>
            </w:r>
          </w:p>
          <w:p>
            <w:pPr>
              <w:pStyle w:val="6"/>
              <w:spacing w:before="6" w:line="223" w:lineRule="auto"/>
              <w:ind w:left="69"/>
              <w:rPr>
                <w:sz w:val="19"/>
                <w:szCs w:val="19"/>
              </w:rPr>
            </w:pPr>
            <w:r>
              <w:rPr>
                <w:spacing w:val="1"/>
                <w:sz w:val="19"/>
                <w:szCs w:val="19"/>
              </w:rPr>
              <w:t>分类科目</w:t>
            </w:r>
          </w:p>
          <w:p>
            <w:pPr>
              <w:pStyle w:val="6"/>
              <w:spacing w:before="8" w:line="217" w:lineRule="auto"/>
              <w:ind w:left="262"/>
              <w:rPr>
                <w:sz w:val="19"/>
                <w:szCs w:val="19"/>
              </w:rPr>
            </w:pPr>
            <w:r>
              <w:rPr>
                <w:spacing w:val="-1"/>
                <w:sz w:val="19"/>
                <w:szCs w:val="19"/>
              </w:rPr>
              <w:t>编码</w:t>
            </w:r>
          </w:p>
        </w:tc>
        <w:tc>
          <w:tcPr>
            <w:tcW w:w="3631" w:type="dxa"/>
            <w:shd w:val="clear" w:color="auto" w:fill="C0C0C0"/>
            <w:vAlign w:val="top"/>
          </w:tcPr>
          <w:p>
            <w:pPr>
              <w:pStyle w:val="6"/>
              <w:spacing w:before="273" w:line="223" w:lineRule="auto"/>
              <w:ind w:left="1430"/>
              <w:rPr>
                <w:sz w:val="19"/>
                <w:szCs w:val="19"/>
              </w:rPr>
            </w:pPr>
            <w:r>
              <w:rPr>
                <w:spacing w:val="2"/>
                <w:sz w:val="19"/>
                <w:szCs w:val="19"/>
              </w:rPr>
              <w:t>科目名称</w:t>
            </w:r>
          </w:p>
        </w:tc>
        <w:tc>
          <w:tcPr>
            <w:tcW w:w="1660"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76"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310" w:type="dxa"/>
            <w:vMerge w:val="restart"/>
            <w:tcBorders>
              <w:bottom w:val="nil"/>
            </w:tcBorders>
            <w:shd w:val="clear" w:color="auto" w:fill="C0C0C0"/>
            <w:vAlign w:val="top"/>
          </w:tcPr>
          <w:p>
            <w:pPr>
              <w:pStyle w:val="6"/>
              <w:spacing w:before="149" w:line="224" w:lineRule="auto"/>
              <w:ind w:left="62"/>
              <w:rPr>
                <w:sz w:val="19"/>
                <w:szCs w:val="19"/>
              </w:rPr>
            </w:pPr>
            <w:r>
              <w:rPr>
                <w:sz w:val="19"/>
                <w:szCs w:val="19"/>
              </w:rPr>
              <w:t>类</w:t>
            </w:r>
          </w:p>
        </w:tc>
        <w:tc>
          <w:tcPr>
            <w:tcW w:w="302" w:type="dxa"/>
            <w:vMerge w:val="restart"/>
            <w:tcBorders>
              <w:bottom w:val="nil"/>
            </w:tcBorders>
            <w:shd w:val="clear" w:color="auto" w:fill="C0C0C0"/>
            <w:vAlign w:val="top"/>
          </w:tcPr>
          <w:p>
            <w:pPr>
              <w:pStyle w:val="6"/>
              <w:spacing w:before="150" w:line="225" w:lineRule="auto"/>
              <w:ind w:left="55"/>
              <w:rPr>
                <w:sz w:val="19"/>
                <w:szCs w:val="19"/>
              </w:rPr>
            </w:pPr>
            <w:r>
              <w:rPr>
                <w:sz w:val="19"/>
                <w:szCs w:val="19"/>
              </w:rPr>
              <w:t>款</w:t>
            </w:r>
          </w:p>
        </w:tc>
        <w:tc>
          <w:tcPr>
            <w:tcW w:w="302" w:type="dxa"/>
            <w:vMerge w:val="restart"/>
            <w:tcBorders>
              <w:bottom w:val="nil"/>
            </w:tcBorders>
            <w:shd w:val="clear" w:color="auto" w:fill="C0C0C0"/>
            <w:vAlign w:val="top"/>
          </w:tcPr>
          <w:p>
            <w:pPr>
              <w:pStyle w:val="6"/>
              <w:spacing w:before="149" w:line="225" w:lineRule="auto"/>
              <w:ind w:left="58"/>
              <w:rPr>
                <w:sz w:val="19"/>
                <w:szCs w:val="19"/>
              </w:rPr>
            </w:pPr>
            <w:r>
              <w:rPr>
                <w:sz w:val="19"/>
                <w:szCs w:val="19"/>
              </w:rPr>
              <w:t>项</w:t>
            </w:r>
          </w:p>
        </w:tc>
        <w:tc>
          <w:tcPr>
            <w:tcW w:w="3631" w:type="dxa"/>
            <w:shd w:val="clear" w:color="auto" w:fill="C0C0C0"/>
            <w:vAlign w:val="top"/>
          </w:tcPr>
          <w:p>
            <w:pPr>
              <w:pStyle w:val="6"/>
              <w:spacing w:before="32" w:line="190" w:lineRule="auto"/>
              <w:ind w:left="1625"/>
              <w:rPr>
                <w:sz w:val="19"/>
                <w:szCs w:val="19"/>
              </w:rPr>
            </w:pPr>
            <w:r>
              <w:rPr>
                <w:sz w:val="19"/>
                <w:szCs w:val="19"/>
              </w:rPr>
              <w:t>栏次</w:t>
            </w:r>
          </w:p>
        </w:tc>
        <w:tc>
          <w:tcPr>
            <w:tcW w:w="1660" w:type="dxa"/>
            <w:shd w:val="clear" w:color="auto" w:fill="C0C0C0"/>
            <w:vAlign w:val="top"/>
          </w:tcPr>
          <w:p>
            <w:pPr>
              <w:pStyle w:val="6"/>
              <w:spacing w:before="64" w:line="159" w:lineRule="auto"/>
              <w:ind w:left="798"/>
              <w:rPr>
                <w:sz w:val="19"/>
                <w:szCs w:val="19"/>
              </w:rPr>
            </w:pPr>
            <w:r>
              <w:rPr>
                <w:sz w:val="19"/>
                <w:szCs w:val="19"/>
              </w:rPr>
              <w:t>1</w:t>
            </w:r>
          </w:p>
        </w:tc>
        <w:tc>
          <w:tcPr>
            <w:tcW w:w="1661" w:type="dxa"/>
            <w:shd w:val="clear" w:color="auto" w:fill="C0C0C0"/>
            <w:vAlign w:val="top"/>
          </w:tcPr>
          <w:p>
            <w:pPr>
              <w:pStyle w:val="6"/>
              <w:spacing w:before="64" w:line="159" w:lineRule="auto"/>
              <w:ind w:left="789"/>
              <w:rPr>
                <w:sz w:val="19"/>
                <w:szCs w:val="19"/>
              </w:rPr>
            </w:pPr>
            <w:r>
              <w:rPr>
                <w:sz w:val="19"/>
                <w:szCs w:val="19"/>
              </w:rPr>
              <w:t>2</w:t>
            </w:r>
          </w:p>
        </w:tc>
        <w:tc>
          <w:tcPr>
            <w:tcW w:w="1661" w:type="dxa"/>
            <w:shd w:val="clear" w:color="auto" w:fill="C0C0C0"/>
            <w:vAlign w:val="top"/>
          </w:tcPr>
          <w:p>
            <w:pPr>
              <w:pStyle w:val="6"/>
              <w:spacing w:before="64" w:line="159" w:lineRule="auto"/>
              <w:ind w:left="793"/>
              <w:rPr>
                <w:sz w:val="19"/>
                <w:szCs w:val="19"/>
              </w:rPr>
            </w:pPr>
            <w:r>
              <w:rPr>
                <w:sz w:val="19"/>
                <w:szCs w:val="19"/>
              </w:rPr>
              <w:t>3</w:t>
            </w:r>
          </w:p>
        </w:tc>
        <w:tc>
          <w:tcPr>
            <w:tcW w:w="1661" w:type="dxa"/>
            <w:shd w:val="clear" w:color="auto" w:fill="C0C0C0"/>
            <w:vAlign w:val="top"/>
          </w:tcPr>
          <w:p>
            <w:pPr>
              <w:pStyle w:val="6"/>
              <w:spacing w:before="64" w:line="159" w:lineRule="auto"/>
              <w:ind w:left="791"/>
              <w:rPr>
                <w:sz w:val="19"/>
                <w:szCs w:val="19"/>
              </w:rPr>
            </w:pPr>
            <w:r>
              <w:rPr>
                <w:sz w:val="19"/>
                <w:szCs w:val="19"/>
              </w:rPr>
              <w:t>4</w:t>
            </w:r>
          </w:p>
        </w:tc>
        <w:tc>
          <w:tcPr>
            <w:tcW w:w="1661" w:type="dxa"/>
            <w:shd w:val="clear" w:color="auto" w:fill="C0C0C0"/>
            <w:vAlign w:val="top"/>
          </w:tcPr>
          <w:p>
            <w:pPr>
              <w:pStyle w:val="6"/>
              <w:spacing w:before="66" w:line="157" w:lineRule="auto"/>
              <w:ind w:left="798"/>
              <w:rPr>
                <w:sz w:val="19"/>
                <w:szCs w:val="19"/>
              </w:rPr>
            </w:pPr>
            <w:r>
              <w:rPr>
                <w:sz w:val="19"/>
                <w:szCs w:val="19"/>
              </w:rPr>
              <w:t>5</w:t>
            </w:r>
          </w:p>
        </w:tc>
        <w:tc>
          <w:tcPr>
            <w:tcW w:w="1676" w:type="dxa"/>
            <w:tcBorders>
              <w:right w:val="single" w:color="000000" w:sz="12" w:space="0"/>
            </w:tcBorders>
            <w:shd w:val="clear" w:color="auto" w:fill="C0C0C0"/>
            <w:vAlign w:val="top"/>
          </w:tcPr>
          <w:p>
            <w:pPr>
              <w:pStyle w:val="6"/>
              <w:spacing w:before="64" w:line="159" w:lineRule="auto"/>
              <w:ind w:left="798"/>
              <w:rPr>
                <w:sz w:val="19"/>
                <w:szCs w:val="19"/>
              </w:rPr>
            </w:pPr>
            <w:r>
              <w:rPr>
                <w:sz w:val="19"/>
                <w:szCs w:val="19"/>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310" w:type="dxa"/>
            <w:vMerge w:val="continue"/>
            <w:tcBorders>
              <w:top w:val="nil"/>
            </w:tcBorders>
            <w:vAlign w:val="top"/>
          </w:tcPr>
          <w:p>
            <w:pPr>
              <w:rPr>
                <w:rFonts w:ascii="Arial"/>
                <w:sz w:val="21"/>
              </w:rPr>
            </w:pPr>
          </w:p>
        </w:tc>
        <w:tc>
          <w:tcPr>
            <w:tcW w:w="302" w:type="dxa"/>
            <w:vMerge w:val="continue"/>
            <w:tcBorders>
              <w:top w:val="nil"/>
            </w:tcBorders>
            <w:vAlign w:val="top"/>
          </w:tcPr>
          <w:p>
            <w:pPr>
              <w:rPr>
                <w:rFonts w:ascii="Arial"/>
                <w:sz w:val="21"/>
              </w:rPr>
            </w:pPr>
          </w:p>
        </w:tc>
        <w:tc>
          <w:tcPr>
            <w:tcW w:w="302" w:type="dxa"/>
            <w:vMerge w:val="continue"/>
            <w:tcBorders>
              <w:top w:val="nil"/>
            </w:tcBorders>
            <w:vAlign w:val="top"/>
          </w:tcPr>
          <w:p>
            <w:pPr>
              <w:rPr>
                <w:rFonts w:ascii="Arial"/>
                <w:sz w:val="21"/>
              </w:rPr>
            </w:pPr>
          </w:p>
        </w:tc>
        <w:tc>
          <w:tcPr>
            <w:tcW w:w="3631" w:type="dxa"/>
            <w:shd w:val="clear" w:color="auto" w:fill="C0C0C0"/>
            <w:vAlign w:val="top"/>
          </w:tcPr>
          <w:p>
            <w:pPr>
              <w:pStyle w:val="6"/>
              <w:spacing w:before="34" w:line="189" w:lineRule="auto"/>
              <w:ind w:left="1626"/>
              <w:rPr>
                <w:sz w:val="19"/>
                <w:szCs w:val="19"/>
              </w:rPr>
            </w:pPr>
            <w:r>
              <w:rPr>
                <w:sz w:val="19"/>
                <w:szCs w:val="19"/>
              </w:rPr>
              <w:t>合计</w:t>
            </w:r>
          </w:p>
        </w:tc>
        <w:tc>
          <w:tcPr>
            <w:tcW w:w="1660" w:type="dxa"/>
            <w:vAlign w:val="top"/>
          </w:tcPr>
          <w:p>
            <w:pPr>
              <w:pStyle w:val="6"/>
              <w:spacing w:before="66" w:line="158" w:lineRule="auto"/>
              <w:ind w:left="1036"/>
              <w:rPr>
                <w:sz w:val="19"/>
                <w:szCs w:val="19"/>
              </w:rPr>
            </w:pPr>
            <w:r>
              <w:rPr>
                <w:spacing w:val="1"/>
                <w:sz w:val="19"/>
                <w:szCs w:val="19"/>
              </w:rPr>
              <w:t>846.20</w:t>
            </w:r>
          </w:p>
        </w:tc>
        <w:tc>
          <w:tcPr>
            <w:tcW w:w="1661" w:type="dxa"/>
            <w:vAlign w:val="top"/>
          </w:tcPr>
          <w:p>
            <w:pPr>
              <w:pStyle w:val="6"/>
              <w:spacing w:before="66" w:line="158" w:lineRule="auto"/>
              <w:ind w:left="1039"/>
              <w:rPr>
                <w:sz w:val="19"/>
                <w:szCs w:val="19"/>
              </w:rPr>
            </w:pPr>
            <w:r>
              <w:rPr>
                <w:spacing w:val="1"/>
                <w:sz w:val="19"/>
                <w:szCs w:val="19"/>
              </w:rPr>
              <w:t>846.20</w:t>
            </w:r>
          </w:p>
        </w:tc>
        <w:tc>
          <w:tcPr>
            <w:tcW w:w="1661" w:type="dxa"/>
            <w:vAlign w:val="top"/>
          </w:tcPr>
          <w:p>
            <w:pPr>
              <w:pStyle w:val="6"/>
              <w:spacing w:before="66" w:line="158" w:lineRule="auto"/>
              <w:ind w:right="22"/>
              <w:jc w:val="right"/>
              <w:rPr>
                <w:sz w:val="19"/>
                <w:szCs w:val="19"/>
              </w:rPr>
            </w:pPr>
            <w:r>
              <w:rPr>
                <w:sz w:val="19"/>
                <w:szCs w:val="19"/>
              </w:rPr>
              <w:t>0.00</w:t>
            </w:r>
          </w:p>
        </w:tc>
        <w:tc>
          <w:tcPr>
            <w:tcW w:w="1661" w:type="dxa"/>
            <w:vAlign w:val="top"/>
          </w:tcPr>
          <w:p>
            <w:pPr>
              <w:pStyle w:val="6"/>
              <w:spacing w:before="66" w:line="158" w:lineRule="auto"/>
              <w:ind w:right="20"/>
              <w:jc w:val="right"/>
              <w:rPr>
                <w:sz w:val="19"/>
                <w:szCs w:val="19"/>
              </w:rPr>
            </w:pPr>
            <w:r>
              <w:rPr>
                <w:sz w:val="19"/>
                <w:szCs w:val="19"/>
              </w:rPr>
              <w:t>0.00</w:t>
            </w:r>
          </w:p>
        </w:tc>
        <w:tc>
          <w:tcPr>
            <w:tcW w:w="1661" w:type="dxa"/>
            <w:vAlign w:val="top"/>
          </w:tcPr>
          <w:p>
            <w:pPr>
              <w:pStyle w:val="6"/>
              <w:spacing w:before="66" w:line="158" w:lineRule="auto"/>
              <w:ind w:right="17"/>
              <w:jc w:val="right"/>
              <w:rPr>
                <w:sz w:val="19"/>
                <w:szCs w:val="19"/>
              </w:rPr>
            </w:pPr>
            <w:r>
              <w:rPr>
                <w:sz w:val="19"/>
                <w:szCs w:val="19"/>
              </w:rPr>
              <w:t>0.00</w:t>
            </w:r>
          </w:p>
        </w:tc>
        <w:tc>
          <w:tcPr>
            <w:tcW w:w="1676" w:type="dxa"/>
            <w:tcBorders>
              <w:right w:val="single" w:color="000000" w:sz="12" w:space="0"/>
            </w:tcBorders>
            <w:vAlign w:val="top"/>
          </w:tcPr>
          <w:p>
            <w:pPr>
              <w:pStyle w:val="6"/>
              <w:spacing w:before="66" w:line="158" w:lineRule="auto"/>
              <w:ind w:right="23"/>
              <w:jc w:val="right"/>
              <w:rPr>
                <w:sz w:val="19"/>
                <w:szCs w:val="19"/>
              </w:rPr>
            </w:pPr>
            <w:r>
              <w:rPr>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57" w:line="166" w:lineRule="auto"/>
              <w:ind w:left="38"/>
              <w:rPr>
                <w:sz w:val="19"/>
                <w:szCs w:val="19"/>
              </w:rPr>
            </w:pPr>
            <w:r>
              <w:rPr>
                <w:spacing w:val="-1"/>
                <w:sz w:val="19"/>
                <w:szCs w:val="19"/>
              </w:rPr>
              <w:t>201</w:t>
            </w:r>
          </w:p>
        </w:tc>
        <w:tc>
          <w:tcPr>
            <w:tcW w:w="3631" w:type="dxa"/>
            <w:vAlign w:val="top"/>
          </w:tcPr>
          <w:p>
            <w:pPr>
              <w:pStyle w:val="6"/>
              <w:spacing w:before="34" w:line="188" w:lineRule="auto"/>
              <w:ind w:left="32"/>
              <w:rPr>
                <w:sz w:val="19"/>
                <w:szCs w:val="19"/>
              </w:rPr>
            </w:pPr>
            <w:r>
              <w:rPr>
                <w:spacing w:val="3"/>
                <w:sz w:val="19"/>
                <w:szCs w:val="19"/>
              </w:rPr>
              <w:t>一般公共服务支出</w:t>
            </w:r>
          </w:p>
        </w:tc>
        <w:tc>
          <w:tcPr>
            <w:tcW w:w="1660" w:type="dxa"/>
            <w:vAlign w:val="top"/>
          </w:tcPr>
          <w:p>
            <w:pPr>
              <w:pStyle w:val="6"/>
              <w:spacing w:before="66" w:line="157" w:lineRule="auto"/>
              <w:ind w:left="1148"/>
              <w:rPr>
                <w:sz w:val="19"/>
                <w:szCs w:val="19"/>
              </w:rPr>
            </w:pPr>
            <w:r>
              <w:rPr>
                <w:spacing w:val="-1"/>
                <w:sz w:val="19"/>
                <w:szCs w:val="19"/>
              </w:rPr>
              <w:t>11.00</w:t>
            </w:r>
          </w:p>
        </w:tc>
        <w:tc>
          <w:tcPr>
            <w:tcW w:w="1661" w:type="dxa"/>
            <w:vAlign w:val="top"/>
          </w:tcPr>
          <w:p>
            <w:pPr>
              <w:pStyle w:val="6"/>
              <w:spacing w:before="66" w:line="157" w:lineRule="auto"/>
              <w:ind w:right="24"/>
              <w:jc w:val="right"/>
              <w:rPr>
                <w:sz w:val="19"/>
                <w:szCs w:val="19"/>
              </w:rPr>
            </w:pPr>
            <w:r>
              <w:rPr>
                <w:spacing w:val="-1"/>
                <w:sz w:val="19"/>
                <w:szCs w:val="19"/>
              </w:rPr>
              <w:t>11.00</w:t>
            </w:r>
          </w:p>
        </w:tc>
        <w:tc>
          <w:tcPr>
            <w:tcW w:w="1661" w:type="dxa"/>
            <w:vAlign w:val="top"/>
          </w:tcPr>
          <w:p>
            <w:pPr>
              <w:pStyle w:val="6"/>
              <w:spacing w:before="67" w:line="160" w:lineRule="exact"/>
              <w:ind w:right="22"/>
              <w:jc w:val="right"/>
              <w:rPr>
                <w:sz w:val="19"/>
                <w:szCs w:val="19"/>
              </w:rPr>
            </w:pPr>
            <w:r>
              <w:rPr>
                <w:position w:val="-2"/>
                <w:sz w:val="19"/>
                <w:szCs w:val="19"/>
              </w:rPr>
              <w:t>0.00</w:t>
            </w:r>
          </w:p>
        </w:tc>
        <w:tc>
          <w:tcPr>
            <w:tcW w:w="1661" w:type="dxa"/>
            <w:vAlign w:val="top"/>
          </w:tcPr>
          <w:p>
            <w:pPr>
              <w:pStyle w:val="6"/>
              <w:spacing w:before="67" w:line="160" w:lineRule="exact"/>
              <w:ind w:right="20"/>
              <w:jc w:val="right"/>
              <w:rPr>
                <w:sz w:val="19"/>
                <w:szCs w:val="19"/>
              </w:rPr>
            </w:pPr>
            <w:r>
              <w:rPr>
                <w:position w:val="-2"/>
                <w:sz w:val="19"/>
                <w:szCs w:val="19"/>
              </w:rPr>
              <w:t>0.00</w:t>
            </w:r>
          </w:p>
        </w:tc>
        <w:tc>
          <w:tcPr>
            <w:tcW w:w="1661" w:type="dxa"/>
            <w:vAlign w:val="top"/>
          </w:tcPr>
          <w:p>
            <w:pPr>
              <w:pStyle w:val="6"/>
              <w:spacing w:before="67" w:line="160"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67" w:line="160"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58" w:line="165" w:lineRule="auto"/>
              <w:ind w:left="38"/>
              <w:rPr>
                <w:sz w:val="19"/>
                <w:szCs w:val="19"/>
              </w:rPr>
            </w:pPr>
            <w:r>
              <w:rPr>
                <w:spacing w:val="1"/>
                <w:sz w:val="19"/>
                <w:szCs w:val="19"/>
              </w:rPr>
              <w:t>20132</w:t>
            </w:r>
          </w:p>
        </w:tc>
        <w:tc>
          <w:tcPr>
            <w:tcW w:w="3631" w:type="dxa"/>
            <w:vAlign w:val="top"/>
          </w:tcPr>
          <w:p>
            <w:pPr>
              <w:pStyle w:val="6"/>
              <w:spacing w:before="35" w:line="187" w:lineRule="auto"/>
              <w:ind w:left="31"/>
              <w:rPr>
                <w:sz w:val="19"/>
                <w:szCs w:val="19"/>
              </w:rPr>
            </w:pPr>
            <w:r>
              <w:rPr>
                <w:spacing w:val="1"/>
                <w:sz w:val="19"/>
                <w:szCs w:val="19"/>
              </w:rPr>
              <w:t>组织事务</w:t>
            </w:r>
          </w:p>
        </w:tc>
        <w:tc>
          <w:tcPr>
            <w:tcW w:w="1660" w:type="dxa"/>
            <w:vAlign w:val="top"/>
          </w:tcPr>
          <w:p>
            <w:pPr>
              <w:pStyle w:val="6"/>
              <w:spacing w:before="67" w:line="160" w:lineRule="exact"/>
              <w:ind w:left="1148"/>
              <w:rPr>
                <w:sz w:val="19"/>
                <w:szCs w:val="19"/>
              </w:rPr>
            </w:pPr>
            <w:r>
              <w:rPr>
                <w:spacing w:val="-1"/>
                <w:position w:val="-2"/>
                <w:sz w:val="19"/>
                <w:szCs w:val="19"/>
              </w:rPr>
              <w:t>11.00</w:t>
            </w:r>
          </w:p>
        </w:tc>
        <w:tc>
          <w:tcPr>
            <w:tcW w:w="1661" w:type="dxa"/>
            <w:vAlign w:val="top"/>
          </w:tcPr>
          <w:p>
            <w:pPr>
              <w:pStyle w:val="6"/>
              <w:spacing w:before="67" w:line="160" w:lineRule="exact"/>
              <w:ind w:left="1151"/>
              <w:rPr>
                <w:sz w:val="19"/>
                <w:szCs w:val="19"/>
              </w:rPr>
            </w:pPr>
            <w:r>
              <w:rPr>
                <w:spacing w:val="-1"/>
                <w:position w:val="-2"/>
                <w:sz w:val="19"/>
                <w:szCs w:val="19"/>
              </w:rPr>
              <w:t>11.00</w:t>
            </w:r>
          </w:p>
        </w:tc>
        <w:tc>
          <w:tcPr>
            <w:tcW w:w="1661" w:type="dxa"/>
            <w:vAlign w:val="top"/>
          </w:tcPr>
          <w:p>
            <w:pPr>
              <w:pStyle w:val="6"/>
              <w:spacing w:before="68" w:line="159" w:lineRule="exact"/>
              <w:ind w:right="22"/>
              <w:jc w:val="right"/>
              <w:rPr>
                <w:sz w:val="19"/>
                <w:szCs w:val="19"/>
              </w:rPr>
            </w:pPr>
            <w:r>
              <w:rPr>
                <w:position w:val="-2"/>
                <w:sz w:val="19"/>
                <w:szCs w:val="19"/>
              </w:rPr>
              <w:t>0.00</w:t>
            </w:r>
          </w:p>
        </w:tc>
        <w:tc>
          <w:tcPr>
            <w:tcW w:w="1661" w:type="dxa"/>
            <w:vAlign w:val="top"/>
          </w:tcPr>
          <w:p>
            <w:pPr>
              <w:pStyle w:val="6"/>
              <w:spacing w:before="68" w:line="159" w:lineRule="exact"/>
              <w:ind w:right="20"/>
              <w:jc w:val="right"/>
              <w:rPr>
                <w:sz w:val="19"/>
                <w:szCs w:val="19"/>
              </w:rPr>
            </w:pPr>
            <w:r>
              <w:rPr>
                <w:position w:val="-2"/>
                <w:sz w:val="19"/>
                <w:szCs w:val="19"/>
              </w:rPr>
              <w:t>0.00</w:t>
            </w:r>
          </w:p>
        </w:tc>
        <w:tc>
          <w:tcPr>
            <w:tcW w:w="1661" w:type="dxa"/>
            <w:vAlign w:val="top"/>
          </w:tcPr>
          <w:p>
            <w:pPr>
              <w:pStyle w:val="6"/>
              <w:spacing w:before="68" w:line="159"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68" w:line="159"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59" w:line="164" w:lineRule="auto"/>
              <w:ind w:left="38"/>
              <w:rPr>
                <w:sz w:val="19"/>
                <w:szCs w:val="19"/>
              </w:rPr>
            </w:pPr>
            <w:r>
              <w:rPr>
                <w:spacing w:val="1"/>
                <w:sz w:val="19"/>
                <w:szCs w:val="19"/>
              </w:rPr>
              <w:t>2013299</w:t>
            </w:r>
          </w:p>
        </w:tc>
        <w:tc>
          <w:tcPr>
            <w:tcW w:w="3631" w:type="dxa"/>
            <w:vAlign w:val="top"/>
          </w:tcPr>
          <w:p>
            <w:pPr>
              <w:pStyle w:val="6"/>
              <w:spacing w:before="37" w:line="185" w:lineRule="auto"/>
              <w:ind w:left="226"/>
              <w:rPr>
                <w:sz w:val="19"/>
                <w:szCs w:val="19"/>
              </w:rPr>
            </w:pPr>
            <w:r>
              <w:rPr>
                <w:spacing w:val="3"/>
                <w:sz w:val="19"/>
                <w:szCs w:val="19"/>
              </w:rPr>
              <w:t>其他组织事务支出</w:t>
            </w:r>
          </w:p>
        </w:tc>
        <w:tc>
          <w:tcPr>
            <w:tcW w:w="1660" w:type="dxa"/>
            <w:vAlign w:val="top"/>
          </w:tcPr>
          <w:p>
            <w:pPr>
              <w:pStyle w:val="6"/>
              <w:spacing w:before="69" w:line="158" w:lineRule="exact"/>
              <w:ind w:left="1148"/>
              <w:rPr>
                <w:sz w:val="19"/>
                <w:szCs w:val="19"/>
              </w:rPr>
            </w:pPr>
            <w:r>
              <w:rPr>
                <w:spacing w:val="-1"/>
                <w:position w:val="-2"/>
                <w:sz w:val="19"/>
                <w:szCs w:val="19"/>
              </w:rPr>
              <w:t>11.00</w:t>
            </w:r>
          </w:p>
        </w:tc>
        <w:tc>
          <w:tcPr>
            <w:tcW w:w="1661" w:type="dxa"/>
            <w:vAlign w:val="top"/>
          </w:tcPr>
          <w:p>
            <w:pPr>
              <w:pStyle w:val="6"/>
              <w:spacing w:before="69" w:line="158" w:lineRule="exact"/>
              <w:ind w:left="1151"/>
              <w:rPr>
                <w:sz w:val="19"/>
                <w:szCs w:val="19"/>
              </w:rPr>
            </w:pPr>
            <w:r>
              <w:rPr>
                <w:spacing w:val="-1"/>
                <w:position w:val="-2"/>
                <w:sz w:val="19"/>
                <w:szCs w:val="19"/>
              </w:rPr>
              <w:t>11.00</w:t>
            </w:r>
          </w:p>
        </w:tc>
        <w:tc>
          <w:tcPr>
            <w:tcW w:w="1661" w:type="dxa"/>
            <w:vAlign w:val="top"/>
          </w:tcPr>
          <w:p>
            <w:pPr>
              <w:pStyle w:val="6"/>
              <w:spacing w:before="69" w:line="158" w:lineRule="exact"/>
              <w:ind w:right="22"/>
              <w:jc w:val="right"/>
              <w:rPr>
                <w:sz w:val="19"/>
                <w:szCs w:val="19"/>
              </w:rPr>
            </w:pPr>
            <w:r>
              <w:rPr>
                <w:position w:val="-2"/>
                <w:sz w:val="19"/>
                <w:szCs w:val="19"/>
              </w:rPr>
              <w:t>0.00</w:t>
            </w:r>
          </w:p>
        </w:tc>
        <w:tc>
          <w:tcPr>
            <w:tcW w:w="1661" w:type="dxa"/>
            <w:vAlign w:val="top"/>
          </w:tcPr>
          <w:p>
            <w:pPr>
              <w:pStyle w:val="6"/>
              <w:spacing w:before="69" w:line="158" w:lineRule="exact"/>
              <w:ind w:right="20"/>
              <w:jc w:val="right"/>
              <w:rPr>
                <w:sz w:val="19"/>
                <w:szCs w:val="19"/>
              </w:rPr>
            </w:pPr>
            <w:r>
              <w:rPr>
                <w:position w:val="-2"/>
                <w:sz w:val="19"/>
                <w:szCs w:val="19"/>
              </w:rPr>
              <w:t>0.00</w:t>
            </w:r>
          </w:p>
        </w:tc>
        <w:tc>
          <w:tcPr>
            <w:tcW w:w="1661" w:type="dxa"/>
            <w:vAlign w:val="top"/>
          </w:tcPr>
          <w:p>
            <w:pPr>
              <w:pStyle w:val="6"/>
              <w:spacing w:before="69" w:line="158"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69" w:line="158"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1" w:line="162" w:lineRule="auto"/>
              <w:ind w:left="38"/>
              <w:rPr>
                <w:sz w:val="19"/>
                <w:szCs w:val="19"/>
              </w:rPr>
            </w:pPr>
            <w:r>
              <w:rPr>
                <w:spacing w:val="-1"/>
                <w:sz w:val="19"/>
                <w:szCs w:val="19"/>
              </w:rPr>
              <w:t>204</w:t>
            </w:r>
          </w:p>
        </w:tc>
        <w:tc>
          <w:tcPr>
            <w:tcW w:w="3631" w:type="dxa"/>
            <w:vAlign w:val="top"/>
          </w:tcPr>
          <w:p>
            <w:pPr>
              <w:pStyle w:val="6"/>
              <w:spacing w:before="38" w:line="184" w:lineRule="auto"/>
              <w:ind w:left="35"/>
              <w:rPr>
                <w:sz w:val="19"/>
                <w:szCs w:val="19"/>
              </w:rPr>
            </w:pPr>
            <w:r>
              <w:rPr>
                <w:spacing w:val="2"/>
                <w:sz w:val="19"/>
                <w:szCs w:val="19"/>
              </w:rPr>
              <w:t>公共安全支出</w:t>
            </w:r>
          </w:p>
        </w:tc>
        <w:tc>
          <w:tcPr>
            <w:tcW w:w="1660" w:type="dxa"/>
            <w:vAlign w:val="top"/>
          </w:tcPr>
          <w:p>
            <w:pPr>
              <w:pStyle w:val="6"/>
              <w:spacing w:before="71" w:line="156" w:lineRule="exact"/>
              <w:ind w:left="1040"/>
              <w:rPr>
                <w:sz w:val="19"/>
                <w:szCs w:val="19"/>
              </w:rPr>
            </w:pPr>
            <w:r>
              <w:rPr>
                <w:spacing w:val="1"/>
                <w:position w:val="-2"/>
                <w:sz w:val="19"/>
                <w:szCs w:val="19"/>
              </w:rPr>
              <w:t>708.38</w:t>
            </w:r>
          </w:p>
        </w:tc>
        <w:tc>
          <w:tcPr>
            <w:tcW w:w="1661" w:type="dxa"/>
            <w:vAlign w:val="top"/>
          </w:tcPr>
          <w:p>
            <w:pPr>
              <w:pStyle w:val="6"/>
              <w:spacing w:before="71" w:line="156" w:lineRule="exact"/>
              <w:ind w:left="1043"/>
              <w:rPr>
                <w:sz w:val="19"/>
                <w:szCs w:val="19"/>
              </w:rPr>
            </w:pPr>
            <w:r>
              <w:rPr>
                <w:spacing w:val="1"/>
                <w:position w:val="-2"/>
                <w:sz w:val="19"/>
                <w:szCs w:val="19"/>
              </w:rPr>
              <w:t>708.38</w:t>
            </w:r>
          </w:p>
        </w:tc>
        <w:tc>
          <w:tcPr>
            <w:tcW w:w="1661" w:type="dxa"/>
            <w:vAlign w:val="top"/>
          </w:tcPr>
          <w:p>
            <w:pPr>
              <w:pStyle w:val="6"/>
              <w:spacing w:before="71" w:line="156" w:lineRule="exact"/>
              <w:ind w:right="22"/>
              <w:jc w:val="right"/>
              <w:rPr>
                <w:sz w:val="19"/>
                <w:szCs w:val="19"/>
              </w:rPr>
            </w:pPr>
            <w:r>
              <w:rPr>
                <w:position w:val="-2"/>
                <w:sz w:val="19"/>
                <w:szCs w:val="19"/>
              </w:rPr>
              <w:t>0.00</w:t>
            </w:r>
          </w:p>
        </w:tc>
        <w:tc>
          <w:tcPr>
            <w:tcW w:w="1661" w:type="dxa"/>
            <w:vAlign w:val="top"/>
          </w:tcPr>
          <w:p>
            <w:pPr>
              <w:pStyle w:val="6"/>
              <w:spacing w:before="71" w:line="156" w:lineRule="exact"/>
              <w:ind w:right="20"/>
              <w:jc w:val="right"/>
              <w:rPr>
                <w:sz w:val="19"/>
                <w:szCs w:val="19"/>
              </w:rPr>
            </w:pPr>
            <w:r>
              <w:rPr>
                <w:position w:val="-2"/>
                <w:sz w:val="19"/>
                <w:szCs w:val="19"/>
              </w:rPr>
              <w:t>0.00</w:t>
            </w:r>
          </w:p>
        </w:tc>
        <w:tc>
          <w:tcPr>
            <w:tcW w:w="1661" w:type="dxa"/>
            <w:vAlign w:val="top"/>
          </w:tcPr>
          <w:p>
            <w:pPr>
              <w:pStyle w:val="6"/>
              <w:spacing w:before="71" w:line="156"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1" w:line="156"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3" w:line="160" w:lineRule="auto"/>
              <w:ind w:left="38"/>
              <w:rPr>
                <w:sz w:val="19"/>
                <w:szCs w:val="19"/>
              </w:rPr>
            </w:pPr>
            <w:r>
              <w:rPr>
                <w:spacing w:val="1"/>
                <w:sz w:val="19"/>
                <w:szCs w:val="19"/>
              </w:rPr>
              <w:t>20404</w:t>
            </w:r>
          </w:p>
        </w:tc>
        <w:tc>
          <w:tcPr>
            <w:tcW w:w="3631" w:type="dxa"/>
            <w:vAlign w:val="top"/>
          </w:tcPr>
          <w:p>
            <w:pPr>
              <w:pStyle w:val="6"/>
              <w:spacing w:before="39" w:line="183" w:lineRule="auto"/>
              <w:ind w:left="29"/>
              <w:rPr>
                <w:sz w:val="19"/>
                <w:szCs w:val="19"/>
              </w:rPr>
            </w:pPr>
            <w:r>
              <w:rPr>
                <w:sz w:val="19"/>
                <w:szCs w:val="19"/>
              </w:rPr>
              <w:t>检察</w:t>
            </w:r>
          </w:p>
        </w:tc>
        <w:tc>
          <w:tcPr>
            <w:tcW w:w="1660" w:type="dxa"/>
            <w:vAlign w:val="top"/>
          </w:tcPr>
          <w:p>
            <w:pPr>
              <w:pStyle w:val="6"/>
              <w:spacing w:before="72" w:line="155" w:lineRule="exact"/>
              <w:ind w:left="1040"/>
              <w:rPr>
                <w:sz w:val="19"/>
                <w:szCs w:val="19"/>
              </w:rPr>
            </w:pPr>
            <w:r>
              <w:rPr>
                <w:spacing w:val="1"/>
                <w:position w:val="-2"/>
                <w:sz w:val="19"/>
                <w:szCs w:val="19"/>
              </w:rPr>
              <w:t>708.38</w:t>
            </w:r>
          </w:p>
        </w:tc>
        <w:tc>
          <w:tcPr>
            <w:tcW w:w="1661" w:type="dxa"/>
            <w:vAlign w:val="top"/>
          </w:tcPr>
          <w:p>
            <w:pPr>
              <w:pStyle w:val="6"/>
              <w:spacing w:before="72" w:line="155" w:lineRule="exact"/>
              <w:ind w:left="1043"/>
              <w:rPr>
                <w:sz w:val="19"/>
                <w:szCs w:val="19"/>
              </w:rPr>
            </w:pPr>
            <w:r>
              <w:rPr>
                <w:spacing w:val="1"/>
                <w:position w:val="-2"/>
                <w:sz w:val="19"/>
                <w:szCs w:val="19"/>
              </w:rPr>
              <w:t>708.38</w:t>
            </w:r>
          </w:p>
        </w:tc>
        <w:tc>
          <w:tcPr>
            <w:tcW w:w="1661" w:type="dxa"/>
            <w:vAlign w:val="top"/>
          </w:tcPr>
          <w:p>
            <w:pPr>
              <w:pStyle w:val="6"/>
              <w:spacing w:before="72" w:line="155" w:lineRule="exact"/>
              <w:ind w:right="22"/>
              <w:jc w:val="right"/>
              <w:rPr>
                <w:sz w:val="19"/>
                <w:szCs w:val="19"/>
              </w:rPr>
            </w:pPr>
            <w:r>
              <w:rPr>
                <w:position w:val="-2"/>
                <w:sz w:val="19"/>
                <w:szCs w:val="19"/>
              </w:rPr>
              <w:t>0.00</w:t>
            </w:r>
          </w:p>
        </w:tc>
        <w:tc>
          <w:tcPr>
            <w:tcW w:w="1661" w:type="dxa"/>
            <w:vAlign w:val="top"/>
          </w:tcPr>
          <w:p>
            <w:pPr>
              <w:pStyle w:val="6"/>
              <w:spacing w:before="72" w:line="155" w:lineRule="exact"/>
              <w:ind w:right="20"/>
              <w:jc w:val="right"/>
              <w:rPr>
                <w:sz w:val="19"/>
                <w:szCs w:val="19"/>
              </w:rPr>
            </w:pPr>
            <w:r>
              <w:rPr>
                <w:position w:val="-2"/>
                <w:sz w:val="19"/>
                <w:szCs w:val="19"/>
              </w:rPr>
              <w:t>0.00</w:t>
            </w:r>
          </w:p>
        </w:tc>
        <w:tc>
          <w:tcPr>
            <w:tcW w:w="1661" w:type="dxa"/>
            <w:vAlign w:val="top"/>
          </w:tcPr>
          <w:p>
            <w:pPr>
              <w:pStyle w:val="6"/>
              <w:spacing w:before="72" w:line="155"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2" w:line="155"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3" w:line="160" w:lineRule="auto"/>
              <w:ind w:left="38"/>
              <w:rPr>
                <w:sz w:val="19"/>
                <w:szCs w:val="19"/>
              </w:rPr>
            </w:pPr>
            <w:r>
              <w:rPr>
                <w:spacing w:val="1"/>
                <w:sz w:val="19"/>
                <w:szCs w:val="19"/>
              </w:rPr>
              <w:t>2040401</w:t>
            </w:r>
          </w:p>
        </w:tc>
        <w:tc>
          <w:tcPr>
            <w:tcW w:w="3631" w:type="dxa"/>
            <w:vAlign w:val="top"/>
          </w:tcPr>
          <w:p>
            <w:pPr>
              <w:pStyle w:val="6"/>
              <w:spacing w:before="41" w:line="181" w:lineRule="auto"/>
              <w:ind w:left="228"/>
              <w:rPr>
                <w:sz w:val="19"/>
                <w:szCs w:val="19"/>
              </w:rPr>
            </w:pPr>
            <w:r>
              <w:rPr>
                <w:spacing w:val="1"/>
                <w:sz w:val="19"/>
                <w:szCs w:val="19"/>
              </w:rPr>
              <w:t>行政运行</w:t>
            </w:r>
          </w:p>
        </w:tc>
        <w:tc>
          <w:tcPr>
            <w:tcW w:w="1660" w:type="dxa"/>
            <w:vAlign w:val="top"/>
          </w:tcPr>
          <w:p>
            <w:pPr>
              <w:pStyle w:val="6"/>
              <w:spacing w:before="73" w:line="154" w:lineRule="exact"/>
              <w:ind w:left="1037"/>
              <w:rPr>
                <w:sz w:val="19"/>
                <w:szCs w:val="19"/>
              </w:rPr>
            </w:pPr>
            <w:r>
              <w:rPr>
                <w:spacing w:val="1"/>
                <w:position w:val="-2"/>
                <w:sz w:val="19"/>
                <w:szCs w:val="19"/>
              </w:rPr>
              <w:t>618.01</w:t>
            </w:r>
          </w:p>
        </w:tc>
        <w:tc>
          <w:tcPr>
            <w:tcW w:w="1661" w:type="dxa"/>
            <w:vAlign w:val="top"/>
          </w:tcPr>
          <w:p>
            <w:pPr>
              <w:pStyle w:val="6"/>
              <w:spacing w:before="73" w:line="154" w:lineRule="exact"/>
              <w:ind w:left="1040"/>
              <w:rPr>
                <w:sz w:val="19"/>
                <w:szCs w:val="19"/>
              </w:rPr>
            </w:pPr>
            <w:r>
              <w:rPr>
                <w:spacing w:val="1"/>
                <w:position w:val="-2"/>
                <w:sz w:val="19"/>
                <w:szCs w:val="19"/>
              </w:rPr>
              <w:t>618.01</w:t>
            </w:r>
          </w:p>
        </w:tc>
        <w:tc>
          <w:tcPr>
            <w:tcW w:w="1661" w:type="dxa"/>
            <w:vAlign w:val="top"/>
          </w:tcPr>
          <w:p>
            <w:pPr>
              <w:pStyle w:val="6"/>
              <w:spacing w:before="74" w:line="153" w:lineRule="exact"/>
              <w:ind w:right="22"/>
              <w:jc w:val="right"/>
              <w:rPr>
                <w:sz w:val="19"/>
                <w:szCs w:val="19"/>
              </w:rPr>
            </w:pPr>
            <w:r>
              <w:rPr>
                <w:position w:val="-2"/>
                <w:sz w:val="19"/>
                <w:szCs w:val="19"/>
              </w:rPr>
              <w:t>0.00</w:t>
            </w:r>
          </w:p>
        </w:tc>
        <w:tc>
          <w:tcPr>
            <w:tcW w:w="1661" w:type="dxa"/>
            <w:vAlign w:val="top"/>
          </w:tcPr>
          <w:p>
            <w:pPr>
              <w:pStyle w:val="6"/>
              <w:spacing w:before="74" w:line="153" w:lineRule="exact"/>
              <w:ind w:right="20"/>
              <w:jc w:val="right"/>
              <w:rPr>
                <w:sz w:val="19"/>
                <w:szCs w:val="19"/>
              </w:rPr>
            </w:pPr>
            <w:r>
              <w:rPr>
                <w:position w:val="-2"/>
                <w:sz w:val="19"/>
                <w:szCs w:val="19"/>
              </w:rPr>
              <w:t>0.00</w:t>
            </w:r>
          </w:p>
        </w:tc>
        <w:tc>
          <w:tcPr>
            <w:tcW w:w="1661" w:type="dxa"/>
            <w:vAlign w:val="top"/>
          </w:tcPr>
          <w:p>
            <w:pPr>
              <w:pStyle w:val="6"/>
              <w:spacing w:before="74" w:line="153"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4" w:line="153"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5" w:line="158" w:lineRule="auto"/>
              <w:ind w:left="38"/>
              <w:rPr>
                <w:sz w:val="19"/>
                <w:szCs w:val="19"/>
              </w:rPr>
            </w:pPr>
            <w:r>
              <w:rPr>
                <w:spacing w:val="1"/>
                <w:sz w:val="19"/>
                <w:szCs w:val="19"/>
              </w:rPr>
              <w:t>2040499</w:t>
            </w:r>
          </w:p>
        </w:tc>
        <w:tc>
          <w:tcPr>
            <w:tcW w:w="3631" w:type="dxa"/>
            <w:vAlign w:val="top"/>
          </w:tcPr>
          <w:p>
            <w:pPr>
              <w:pStyle w:val="6"/>
              <w:spacing w:before="42" w:line="180" w:lineRule="auto"/>
              <w:ind w:left="226"/>
              <w:rPr>
                <w:sz w:val="19"/>
                <w:szCs w:val="19"/>
              </w:rPr>
            </w:pPr>
            <w:r>
              <w:rPr>
                <w:spacing w:val="3"/>
                <w:sz w:val="19"/>
                <w:szCs w:val="19"/>
              </w:rPr>
              <w:t>其他检察支出</w:t>
            </w:r>
          </w:p>
        </w:tc>
        <w:tc>
          <w:tcPr>
            <w:tcW w:w="1660" w:type="dxa"/>
            <w:vAlign w:val="top"/>
          </w:tcPr>
          <w:p>
            <w:pPr>
              <w:pStyle w:val="6"/>
              <w:spacing w:before="75" w:line="152" w:lineRule="exact"/>
              <w:ind w:left="1134"/>
              <w:rPr>
                <w:sz w:val="19"/>
                <w:szCs w:val="19"/>
              </w:rPr>
            </w:pPr>
            <w:r>
              <w:rPr>
                <w:spacing w:val="1"/>
                <w:position w:val="-2"/>
                <w:sz w:val="19"/>
                <w:szCs w:val="19"/>
              </w:rPr>
              <w:t>90.38</w:t>
            </w:r>
          </w:p>
        </w:tc>
        <w:tc>
          <w:tcPr>
            <w:tcW w:w="1661" w:type="dxa"/>
            <w:vAlign w:val="top"/>
          </w:tcPr>
          <w:p>
            <w:pPr>
              <w:pStyle w:val="6"/>
              <w:spacing w:before="75" w:line="152" w:lineRule="exact"/>
              <w:ind w:left="1138"/>
              <w:rPr>
                <w:sz w:val="19"/>
                <w:szCs w:val="19"/>
              </w:rPr>
            </w:pPr>
            <w:r>
              <w:rPr>
                <w:spacing w:val="1"/>
                <w:position w:val="-2"/>
                <w:sz w:val="19"/>
                <w:szCs w:val="19"/>
              </w:rPr>
              <w:t>90.38</w:t>
            </w:r>
          </w:p>
        </w:tc>
        <w:tc>
          <w:tcPr>
            <w:tcW w:w="1661" w:type="dxa"/>
            <w:vAlign w:val="top"/>
          </w:tcPr>
          <w:p>
            <w:pPr>
              <w:pStyle w:val="6"/>
              <w:spacing w:before="75" w:line="152" w:lineRule="exact"/>
              <w:ind w:right="22"/>
              <w:jc w:val="right"/>
              <w:rPr>
                <w:sz w:val="19"/>
                <w:szCs w:val="19"/>
              </w:rPr>
            </w:pPr>
            <w:r>
              <w:rPr>
                <w:position w:val="-2"/>
                <w:sz w:val="19"/>
                <w:szCs w:val="19"/>
              </w:rPr>
              <w:t>0.00</w:t>
            </w:r>
          </w:p>
        </w:tc>
        <w:tc>
          <w:tcPr>
            <w:tcW w:w="1661" w:type="dxa"/>
            <w:vAlign w:val="top"/>
          </w:tcPr>
          <w:p>
            <w:pPr>
              <w:pStyle w:val="6"/>
              <w:spacing w:before="75" w:line="152" w:lineRule="exact"/>
              <w:ind w:right="20"/>
              <w:jc w:val="right"/>
              <w:rPr>
                <w:sz w:val="19"/>
                <w:szCs w:val="19"/>
              </w:rPr>
            </w:pPr>
            <w:r>
              <w:rPr>
                <w:position w:val="-2"/>
                <w:sz w:val="19"/>
                <w:szCs w:val="19"/>
              </w:rPr>
              <w:t>0.00</w:t>
            </w:r>
          </w:p>
        </w:tc>
        <w:tc>
          <w:tcPr>
            <w:tcW w:w="1661" w:type="dxa"/>
            <w:vAlign w:val="top"/>
          </w:tcPr>
          <w:p>
            <w:pPr>
              <w:pStyle w:val="6"/>
              <w:spacing w:before="75" w:line="152"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5" w:line="152"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7" w:line="160" w:lineRule="exact"/>
              <w:ind w:left="38"/>
              <w:rPr>
                <w:sz w:val="19"/>
                <w:szCs w:val="19"/>
              </w:rPr>
            </w:pPr>
            <w:r>
              <w:rPr>
                <w:spacing w:val="-1"/>
                <w:position w:val="-2"/>
                <w:sz w:val="19"/>
                <w:szCs w:val="19"/>
              </w:rPr>
              <w:t>208</w:t>
            </w:r>
          </w:p>
        </w:tc>
        <w:tc>
          <w:tcPr>
            <w:tcW w:w="3631" w:type="dxa"/>
            <w:vAlign w:val="top"/>
          </w:tcPr>
          <w:p>
            <w:pPr>
              <w:pStyle w:val="6"/>
              <w:spacing w:before="43" w:line="179" w:lineRule="auto"/>
              <w:ind w:left="30"/>
              <w:rPr>
                <w:sz w:val="19"/>
                <w:szCs w:val="19"/>
              </w:rPr>
            </w:pPr>
            <w:r>
              <w:rPr>
                <w:spacing w:val="3"/>
                <w:sz w:val="19"/>
                <w:szCs w:val="19"/>
              </w:rPr>
              <w:t>社会保障和就业支出</w:t>
            </w:r>
          </w:p>
        </w:tc>
        <w:tc>
          <w:tcPr>
            <w:tcW w:w="1660" w:type="dxa"/>
            <w:vAlign w:val="top"/>
          </w:tcPr>
          <w:p>
            <w:pPr>
              <w:pStyle w:val="6"/>
              <w:spacing w:before="76" w:line="151" w:lineRule="exact"/>
              <w:ind w:left="1133"/>
              <w:rPr>
                <w:sz w:val="19"/>
                <w:szCs w:val="19"/>
              </w:rPr>
            </w:pPr>
            <w:r>
              <w:rPr>
                <w:spacing w:val="1"/>
                <w:position w:val="-2"/>
                <w:sz w:val="19"/>
                <w:szCs w:val="19"/>
              </w:rPr>
              <w:t>49.99</w:t>
            </w:r>
          </w:p>
        </w:tc>
        <w:tc>
          <w:tcPr>
            <w:tcW w:w="1661" w:type="dxa"/>
            <w:vAlign w:val="top"/>
          </w:tcPr>
          <w:p>
            <w:pPr>
              <w:pStyle w:val="6"/>
              <w:spacing w:before="76" w:line="151" w:lineRule="exact"/>
              <w:ind w:left="1136"/>
              <w:rPr>
                <w:sz w:val="19"/>
                <w:szCs w:val="19"/>
              </w:rPr>
            </w:pPr>
            <w:r>
              <w:rPr>
                <w:spacing w:val="1"/>
                <w:position w:val="-2"/>
                <w:sz w:val="19"/>
                <w:szCs w:val="19"/>
              </w:rPr>
              <w:t>49.99</w:t>
            </w:r>
          </w:p>
        </w:tc>
        <w:tc>
          <w:tcPr>
            <w:tcW w:w="1661" w:type="dxa"/>
            <w:vAlign w:val="top"/>
          </w:tcPr>
          <w:p>
            <w:pPr>
              <w:pStyle w:val="6"/>
              <w:spacing w:before="76" w:line="151" w:lineRule="exact"/>
              <w:ind w:left="1239"/>
              <w:rPr>
                <w:sz w:val="19"/>
                <w:szCs w:val="19"/>
              </w:rPr>
            </w:pPr>
            <w:r>
              <w:rPr>
                <w:position w:val="-2"/>
                <w:sz w:val="19"/>
                <w:szCs w:val="19"/>
              </w:rPr>
              <w:t>0.00</w:t>
            </w:r>
          </w:p>
        </w:tc>
        <w:tc>
          <w:tcPr>
            <w:tcW w:w="1661" w:type="dxa"/>
            <w:vAlign w:val="top"/>
          </w:tcPr>
          <w:p>
            <w:pPr>
              <w:pStyle w:val="6"/>
              <w:spacing w:before="76" w:line="151" w:lineRule="exact"/>
              <w:ind w:right="20"/>
              <w:jc w:val="right"/>
              <w:rPr>
                <w:sz w:val="19"/>
                <w:szCs w:val="19"/>
              </w:rPr>
            </w:pPr>
            <w:r>
              <w:rPr>
                <w:position w:val="-2"/>
                <w:sz w:val="19"/>
                <w:szCs w:val="19"/>
              </w:rPr>
              <w:t>0.00</w:t>
            </w:r>
          </w:p>
        </w:tc>
        <w:tc>
          <w:tcPr>
            <w:tcW w:w="1661" w:type="dxa"/>
            <w:vAlign w:val="top"/>
          </w:tcPr>
          <w:p>
            <w:pPr>
              <w:pStyle w:val="6"/>
              <w:spacing w:before="76" w:line="151"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6" w:line="151"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914" w:type="dxa"/>
            <w:gridSpan w:val="3"/>
            <w:vAlign w:val="top"/>
          </w:tcPr>
          <w:p>
            <w:pPr>
              <w:pStyle w:val="6"/>
              <w:spacing w:before="68" w:line="161" w:lineRule="exact"/>
              <w:ind w:left="38"/>
              <w:rPr>
                <w:sz w:val="19"/>
                <w:szCs w:val="19"/>
              </w:rPr>
            </w:pPr>
            <w:r>
              <w:rPr>
                <w:spacing w:val="1"/>
                <w:position w:val="-2"/>
                <w:sz w:val="19"/>
                <w:szCs w:val="19"/>
              </w:rPr>
              <w:t>20805</w:t>
            </w:r>
          </w:p>
        </w:tc>
        <w:tc>
          <w:tcPr>
            <w:tcW w:w="3631" w:type="dxa"/>
            <w:vAlign w:val="top"/>
          </w:tcPr>
          <w:p>
            <w:pPr>
              <w:pStyle w:val="6"/>
              <w:spacing w:before="45" w:line="178" w:lineRule="auto"/>
              <w:ind w:left="32"/>
              <w:rPr>
                <w:sz w:val="19"/>
                <w:szCs w:val="19"/>
              </w:rPr>
            </w:pPr>
            <w:r>
              <w:rPr>
                <w:spacing w:val="3"/>
                <w:sz w:val="19"/>
                <w:szCs w:val="19"/>
              </w:rPr>
              <w:t>行政事业单位养老支出</w:t>
            </w:r>
          </w:p>
        </w:tc>
        <w:tc>
          <w:tcPr>
            <w:tcW w:w="1660" w:type="dxa"/>
            <w:vAlign w:val="top"/>
          </w:tcPr>
          <w:p>
            <w:pPr>
              <w:pStyle w:val="6"/>
              <w:spacing w:before="78" w:line="151" w:lineRule="exact"/>
              <w:ind w:left="1133"/>
              <w:rPr>
                <w:sz w:val="19"/>
                <w:szCs w:val="19"/>
              </w:rPr>
            </w:pPr>
            <w:r>
              <w:rPr>
                <w:spacing w:val="1"/>
                <w:position w:val="-2"/>
                <w:sz w:val="19"/>
                <w:szCs w:val="19"/>
              </w:rPr>
              <w:t>49.99</w:t>
            </w:r>
          </w:p>
        </w:tc>
        <w:tc>
          <w:tcPr>
            <w:tcW w:w="1661" w:type="dxa"/>
            <w:vAlign w:val="top"/>
          </w:tcPr>
          <w:p>
            <w:pPr>
              <w:pStyle w:val="6"/>
              <w:spacing w:before="78" w:line="151" w:lineRule="exact"/>
              <w:ind w:left="1136"/>
              <w:rPr>
                <w:sz w:val="19"/>
                <w:szCs w:val="19"/>
              </w:rPr>
            </w:pPr>
            <w:r>
              <w:rPr>
                <w:spacing w:val="1"/>
                <w:position w:val="-2"/>
                <w:sz w:val="19"/>
                <w:szCs w:val="19"/>
              </w:rPr>
              <w:t>49.99</w:t>
            </w:r>
          </w:p>
        </w:tc>
        <w:tc>
          <w:tcPr>
            <w:tcW w:w="1661" w:type="dxa"/>
            <w:vAlign w:val="top"/>
          </w:tcPr>
          <w:p>
            <w:pPr>
              <w:pStyle w:val="6"/>
              <w:spacing w:before="78" w:line="151" w:lineRule="exact"/>
              <w:ind w:left="1239"/>
              <w:rPr>
                <w:sz w:val="19"/>
                <w:szCs w:val="19"/>
              </w:rPr>
            </w:pPr>
            <w:r>
              <w:rPr>
                <w:position w:val="-2"/>
                <w:sz w:val="19"/>
                <w:szCs w:val="19"/>
              </w:rPr>
              <w:t>0.00</w:t>
            </w:r>
          </w:p>
        </w:tc>
        <w:tc>
          <w:tcPr>
            <w:tcW w:w="1661" w:type="dxa"/>
            <w:vAlign w:val="top"/>
          </w:tcPr>
          <w:p>
            <w:pPr>
              <w:pStyle w:val="6"/>
              <w:spacing w:before="78" w:line="151" w:lineRule="exact"/>
              <w:ind w:right="20"/>
              <w:jc w:val="right"/>
              <w:rPr>
                <w:sz w:val="19"/>
                <w:szCs w:val="19"/>
              </w:rPr>
            </w:pPr>
            <w:r>
              <w:rPr>
                <w:position w:val="-2"/>
                <w:sz w:val="19"/>
                <w:szCs w:val="19"/>
              </w:rPr>
              <w:t>0.00</w:t>
            </w:r>
          </w:p>
        </w:tc>
        <w:tc>
          <w:tcPr>
            <w:tcW w:w="1661" w:type="dxa"/>
            <w:vAlign w:val="top"/>
          </w:tcPr>
          <w:p>
            <w:pPr>
              <w:pStyle w:val="6"/>
              <w:spacing w:before="78" w:line="151"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8" w:line="151"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914" w:type="dxa"/>
            <w:gridSpan w:val="3"/>
            <w:vAlign w:val="top"/>
          </w:tcPr>
          <w:p>
            <w:pPr>
              <w:pStyle w:val="6"/>
              <w:spacing w:before="68" w:line="161" w:lineRule="exact"/>
              <w:ind w:left="38"/>
              <w:rPr>
                <w:sz w:val="19"/>
                <w:szCs w:val="19"/>
              </w:rPr>
            </w:pPr>
            <w:r>
              <w:rPr>
                <w:spacing w:val="1"/>
                <w:position w:val="-2"/>
                <w:sz w:val="19"/>
                <w:szCs w:val="19"/>
              </w:rPr>
              <w:t>2080501</w:t>
            </w:r>
          </w:p>
        </w:tc>
        <w:tc>
          <w:tcPr>
            <w:tcW w:w="3631" w:type="dxa"/>
            <w:vAlign w:val="top"/>
          </w:tcPr>
          <w:p>
            <w:pPr>
              <w:pStyle w:val="6"/>
              <w:spacing w:before="46" w:line="177" w:lineRule="auto"/>
              <w:ind w:left="228"/>
              <w:rPr>
                <w:sz w:val="19"/>
                <w:szCs w:val="19"/>
              </w:rPr>
            </w:pPr>
            <w:r>
              <w:rPr>
                <w:spacing w:val="2"/>
                <w:sz w:val="19"/>
                <w:szCs w:val="19"/>
              </w:rPr>
              <w:t>行政单位离退休</w:t>
            </w:r>
          </w:p>
        </w:tc>
        <w:tc>
          <w:tcPr>
            <w:tcW w:w="1660" w:type="dxa"/>
            <w:vAlign w:val="top"/>
          </w:tcPr>
          <w:p>
            <w:pPr>
              <w:pStyle w:val="6"/>
              <w:spacing w:before="79" w:line="150" w:lineRule="exact"/>
              <w:ind w:left="1231"/>
              <w:rPr>
                <w:sz w:val="19"/>
                <w:szCs w:val="19"/>
              </w:rPr>
            </w:pPr>
            <w:r>
              <w:rPr>
                <w:spacing w:val="1"/>
                <w:position w:val="-2"/>
                <w:sz w:val="19"/>
                <w:szCs w:val="19"/>
              </w:rPr>
              <w:t>4.36</w:t>
            </w:r>
          </w:p>
        </w:tc>
        <w:tc>
          <w:tcPr>
            <w:tcW w:w="1661" w:type="dxa"/>
            <w:vAlign w:val="top"/>
          </w:tcPr>
          <w:p>
            <w:pPr>
              <w:pStyle w:val="6"/>
              <w:spacing w:before="79" w:line="150" w:lineRule="exact"/>
              <w:ind w:left="1235"/>
              <w:rPr>
                <w:sz w:val="19"/>
                <w:szCs w:val="19"/>
              </w:rPr>
            </w:pPr>
            <w:r>
              <w:rPr>
                <w:spacing w:val="1"/>
                <w:position w:val="-2"/>
                <w:sz w:val="19"/>
                <w:szCs w:val="19"/>
              </w:rPr>
              <w:t>4.36</w:t>
            </w:r>
          </w:p>
        </w:tc>
        <w:tc>
          <w:tcPr>
            <w:tcW w:w="1661" w:type="dxa"/>
            <w:vAlign w:val="top"/>
          </w:tcPr>
          <w:p>
            <w:pPr>
              <w:pStyle w:val="6"/>
              <w:spacing w:before="79" w:line="150" w:lineRule="exact"/>
              <w:ind w:left="1239"/>
              <w:rPr>
                <w:sz w:val="19"/>
                <w:szCs w:val="19"/>
              </w:rPr>
            </w:pPr>
            <w:r>
              <w:rPr>
                <w:position w:val="-2"/>
                <w:sz w:val="19"/>
                <w:szCs w:val="19"/>
              </w:rPr>
              <w:t>0.00</w:t>
            </w:r>
          </w:p>
        </w:tc>
        <w:tc>
          <w:tcPr>
            <w:tcW w:w="1661" w:type="dxa"/>
            <w:vAlign w:val="top"/>
          </w:tcPr>
          <w:p>
            <w:pPr>
              <w:pStyle w:val="6"/>
              <w:spacing w:before="79" w:line="150" w:lineRule="exact"/>
              <w:ind w:right="20"/>
              <w:jc w:val="right"/>
              <w:rPr>
                <w:sz w:val="19"/>
                <w:szCs w:val="19"/>
              </w:rPr>
            </w:pPr>
            <w:r>
              <w:rPr>
                <w:position w:val="-2"/>
                <w:sz w:val="19"/>
                <w:szCs w:val="19"/>
              </w:rPr>
              <w:t>0.00</w:t>
            </w:r>
          </w:p>
        </w:tc>
        <w:tc>
          <w:tcPr>
            <w:tcW w:w="1661" w:type="dxa"/>
            <w:vAlign w:val="top"/>
          </w:tcPr>
          <w:p>
            <w:pPr>
              <w:pStyle w:val="6"/>
              <w:spacing w:before="79" w:line="150"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9" w:line="150"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9" w:line="158" w:lineRule="exact"/>
              <w:ind w:left="38"/>
              <w:rPr>
                <w:sz w:val="19"/>
                <w:szCs w:val="19"/>
              </w:rPr>
            </w:pPr>
            <w:r>
              <w:rPr>
                <w:spacing w:val="1"/>
                <w:position w:val="-2"/>
                <w:sz w:val="19"/>
                <w:szCs w:val="19"/>
              </w:rPr>
              <w:t>2080505</w:t>
            </w:r>
          </w:p>
        </w:tc>
        <w:tc>
          <w:tcPr>
            <w:tcW w:w="3631" w:type="dxa"/>
            <w:vAlign w:val="top"/>
          </w:tcPr>
          <w:p>
            <w:pPr>
              <w:pStyle w:val="6"/>
              <w:spacing w:before="46" w:line="176" w:lineRule="auto"/>
              <w:ind w:left="224"/>
              <w:rPr>
                <w:sz w:val="19"/>
                <w:szCs w:val="19"/>
              </w:rPr>
            </w:pPr>
            <w:r>
              <w:rPr>
                <w:spacing w:val="3"/>
                <w:sz w:val="19"/>
                <w:szCs w:val="19"/>
              </w:rPr>
              <w:t>机关事业单位基本养老保险缴费支出</w:t>
            </w:r>
          </w:p>
        </w:tc>
        <w:tc>
          <w:tcPr>
            <w:tcW w:w="1660" w:type="dxa"/>
            <w:vAlign w:val="top"/>
          </w:tcPr>
          <w:p>
            <w:pPr>
              <w:pStyle w:val="6"/>
              <w:spacing w:before="79" w:line="148" w:lineRule="exact"/>
              <w:ind w:left="1133"/>
              <w:rPr>
                <w:sz w:val="19"/>
                <w:szCs w:val="19"/>
              </w:rPr>
            </w:pPr>
            <w:r>
              <w:rPr>
                <w:spacing w:val="1"/>
                <w:position w:val="-2"/>
                <w:sz w:val="19"/>
                <w:szCs w:val="19"/>
              </w:rPr>
              <w:t>40.93</w:t>
            </w:r>
          </w:p>
        </w:tc>
        <w:tc>
          <w:tcPr>
            <w:tcW w:w="1661" w:type="dxa"/>
            <w:vAlign w:val="top"/>
          </w:tcPr>
          <w:p>
            <w:pPr>
              <w:pStyle w:val="6"/>
              <w:spacing w:before="79" w:line="148" w:lineRule="exact"/>
              <w:ind w:left="1136"/>
              <w:rPr>
                <w:sz w:val="19"/>
                <w:szCs w:val="19"/>
              </w:rPr>
            </w:pPr>
            <w:r>
              <w:rPr>
                <w:spacing w:val="1"/>
                <w:position w:val="-2"/>
                <w:sz w:val="19"/>
                <w:szCs w:val="19"/>
              </w:rPr>
              <w:t>40.93</w:t>
            </w:r>
          </w:p>
        </w:tc>
        <w:tc>
          <w:tcPr>
            <w:tcW w:w="1661" w:type="dxa"/>
            <w:vAlign w:val="top"/>
          </w:tcPr>
          <w:p>
            <w:pPr>
              <w:pStyle w:val="6"/>
              <w:spacing w:before="79" w:line="148" w:lineRule="exact"/>
              <w:ind w:left="1239"/>
              <w:rPr>
                <w:sz w:val="19"/>
                <w:szCs w:val="19"/>
              </w:rPr>
            </w:pPr>
            <w:r>
              <w:rPr>
                <w:position w:val="-2"/>
                <w:sz w:val="19"/>
                <w:szCs w:val="19"/>
              </w:rPr>
              <w:t>0.00</w:t>
            </w:r>
          </w:p>
        </w:tc>
        <w:tc>
          <w:tcPr>
            <w:tcW w:w="1661" w:type="dxa"/>
            <w:vAlign w:val="top"/>
          </w:tcPr>
          <w:p>
            <w:pPr>
              <w:pStyle w:val="6"/>
              <w:spacing w:before="79" w:line="148" w:lineRule="exact"/>
              <w:ind w:right="20"/>
              <w:jc w:val="right"/>
              <w:rPr>
                <w:sz w:val="19"/>
                <w:szCs w:val="19"/>
              </w:rPr>
            </w:pPr>
            <w:r>
              <w:rPr>
                <w:position w:val="-2"/>
                <w:sz w:val="19"/>
                <w:szCs w:val="19"/>
              </w:rPr>
              <w:t>0.00</w:t>
            </w:r>
          </w:p>
        </w:tc>
        <w:tc>
          <w:tcPr>
            <w:tcW w:w="1661" w:type="dxa"/>
            <w:vAlign w:val="top"/>
          </w:tcPr>
          <w:p>
            <w:pPr>
              <w:pStyle w:val="6"/>
              <w:spacing w:before="79" w:line="148"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9" w:line="148"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1" w:line="156" w:lineRule="exact"/>
              <w:ind w:left="38"/>
              <w:rPr>
                <w:sz w:val="19"/>
                <w:szCs w:val="19"/>
              </w:rPr>
            </w:pPr>
            <w:r>
              <w:rPr>
                <w:spacing w:val="1"/>
                <w:position w:val="-2"/>
                <w:sz w:val="19"/>
                <w:szCs w:val="19"/>
              </w:rPr>
              <w:t>2080506</w:t>
            </w:r>
          </w:p>
        </w:tc>
        <w:tc>
          <w:tcPr>
            <w:tcW w:w="3631" w:type="dxa"/>
            <w:vAlign w:val="top"/>
          </w:tcPr>
          <w:p>
            <w:pPr>
              <w:pStyle w:val="6"/>
              <w:spacing w:before="47" w:line="175" w:lineRule="auto"/>
              <w:ind w:left="224"/>
              <w:rPr>
                <w:sz w:val="19"/>
                <w:szCs w:val="19"/>
              </w:rPr>
            </w:pPr>
            <w:r>
              <w:rPr>
                <w:spacing w:val="3"/>
                <w:sz w:val="19"/>
                <w:szCs w:val="19"/>
              </w:rPr>
              <w:t>机关事业单位职业年金缴费支出</w:t>
            </w:r>
          </w:p>
        </w:tc>
        <w:tc>
          <w:tcPr>
            <w:tcW w:w="1660" w:type="dxa"/>
            <w:vAlign w:val="top"/>
          </w:tcPr>
          <w:p>
            <w:pPr>
              <w:pStyle w:val="6"/>
              <w:spacing w:before="80" w:line="147" w:lineRule="exact"/>
              <w:ind w:left="1231"/>
              <w:rPr>
                <w:sz w:val="19"/>
                <w:szCs w:val="19"/>
              </w:rPr>
            </w:pPr>
            <w:r>
              <w:rPr>
                <w:spacing w:val="1"/>
                <w:position w:val="-2"/>
                <w:sz w:val="19"/>
                <w:szCs w:val="19"/>
              </w:rPr>
              <w:t>4.70</w:t>
            </w:r>
          </w:p>
        </w:tc>
        <w:tc>
          <w:tcPr>
            <w:tcW w:w="1661" w:type="dxa"/>
            <w:vAlign w:val="top"/>
          </w:tcPr>
          <w:p>
            <w:pPr>
              <w:pStyle w:val="6"/>
              <w:spacing w:before="80" w:line="147" w:lineRule="exact"/>
              <w:ind w:left="1235"/>
              <w:rPr>
                <w:sz w:val="19"/>
                <w:szCs w:val="19"/>
              </w:rPr>
            </w:pPr>
            <w:r>
              <w:rPr>
                <w:spacing w:val="1"/>
                <w:position w:val="-2"/>
                <w:sz w:val="19"/>
                <w:szCs w:val="19"/>
              </w:rPr>
              <w:t>4.70</w:t>
            </w:r>
          </w:p>
        </w:tc>
        <w:tc>
          <w:tcPr>
            <w:tcW w:w="1661" w:type="dxa"/>
            <w:vAlign w:val="top"/>
          </w:tcPr>
          <w:p>
            <w:pPr>
              <w:pStyle w:val="6"/>
              <w:spacing w:before="80" w:line="147" w:lineRule="exact"/>
              <w:ind w:left="1239"/>
              <w:rPr>
                <w:sz w:val="19"/>
                <w:szCs w:val="19"/>
              </w:rPr>
            </w:pPr>
            <w:r>
              <w:rPr>
                <w:position w:val="-2"/>
                <w:sz w:val="19"/>
                <w:szCs w:val="19"/>
              </w:rPr>
              <w:t>0.00</w:t>
            </w:r>
          </w:p>
        </w:tc>
        <w:tc>
          <w:tcPr>
            <w:tcW w:w="1661" w:type="dxa"/>
            <w:vAlign w:val="top"/>
          </w:tcPr>
          <w:p>
            <w:pPr>
              <w:pStyle w:val="6"/>
              <w:spacing w:before="80" w:line="147" w:lineRule="exact"/>
              <w:ind w:right="20"/>
              <w:jc w:val="right"/>
              <w:rPr>
                <w:sz w:val="19"/>
                <w:szCs w:val="19"/>
              </w:rPr>
            </w:pPr>
            <w:r>
              <w:rPr>
                <w:position w:val="-2"/>
                <w:sz w:val="19"/>
                <w:szCs w:val="19"/>
              </w:rPr>
              <w:t>0.00</w:t>
            </w:r>
          </w:p>
        </w:tc>
        <w:tc>
          <w:tcPr>
            <w:tcW w:w="1661" w:type="dxa"/>
            <w:vAlign w:val="top"/>
          </w:tcPr>
          <w:p>
            <w:pPr>
              <w:pStyle w:val="6"/>
              <w:spacing w:before="80" w:line="147"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0" w:line="147"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1" w:line="156" w:lineRule="exact"/>
              <w:ind w:left="38"/>
              <w:rPr>
                <w:sz w:val="19"/>
                <w:szCs w:val="19"/>
              </w:rPr>
            </w:pPr>
            <w:r>
              <w:rPr>
                <w:spacing w:val="-1"/>
                <w:position w:val="-2"/>
                <w:sz w:val="19"/>
                <w:szCs w:val="19"/>
              </w:rPr>
              <w:t>210</w:t>
            </w:r>
          </w:p>
        </w:tc>
        <w:tc>
          <w:tcPr>
            <w:tcW w:w="3631" w:type="dxa"/>
            <w:vAlign w:val="top"/>
          </w:tcPr>
          <w:p>
            <w:pPr>
              <w:pStyle w:val="6"/>
              <w:spacing w:before="49" w:line="173" w:lineRule="auto"/>
              <w:ind w:left="30"/>
              <w:rPr>
                <w:sz w:val="19"/>
                <w:szCs w:val="19"/>
              </w:rPr>
            </w:pPr>
            <w:r>
              <w:rPr>
                <w:spacing w:val="2"/>
                <w:sz w:val="19"/>
                <w:szCs w:val="19"/>
              </w:rPr>
              <w:t>卫生健康支出</w:t>
            </w:r>
          </w:p>
        </w:tc>
        <w:tc>
          <w:tcPr>
            <w:tcW w:w="1660" w:type="dxa"/>
            <w:vAlign w:val="top"/>
          </w:tcPr>
          <w:p>
            <w:pPr>
              <w:pStyle w:val="6"/>
              <w:spacing w:before="82" w:line="145" w:lineRule="exact"/>
              <w:ind w:left="1138"/>
              <w:rPr>
                <w:sz w:val="19"/>
                <w:szCs w:val="19"/>
              </w:rPr>
            </w:pPr>
            <w:r>
              <w:rPr>
                <w:position w:val="-2"/>
                <w:sz w:val="19"/>
                <w:szCs w:val="19"/>
              </w:rPr>
              <w:t>38.54</w:t>
            </w:r>
          </w:p>
        </w:tc>
        <w:tc>
          <w:tcPr>
            <w:tcW w:w="1661" w:type="dxa"/>
            <w:vAlign w:val="top"/>
          </w:tcPr>
          <w:p>
            <w:pPr>
              <w:pStyle w:val="6"/>
              <w:spacing w:before="82" w:line="145" w:lineRule="exact"/>
              <w:ind w:left="1141"/>
              <w:rPr>
                <w:sz w:val="19"/>
                <w:szCs w:val="19"/>
              </w:rPr>
            </w:pPr>
            <w:r>
              <w:rPr>
                <w:position w:val="-2"/>
                <w:sz w:val="19"/>
                <w:szCs w:val="19"/>
              </w:rPr>
              <w:t>38.54</w:t>
            </w:r>
          </w:p>
        </w:tc>
        <w:tc>
          <w:tcPr>
            <w:tcW w:w="1661" w:type="dxa"/>
            <w:vAlign w:val="top"/>
          </w:tcPr>
          <w:p>
            <w:pPr>
              <w:pStyle w:val="6"/>
              <w:spacing w:before="82" w:line="145" w:lineRule="exact"/>
              <w:ind w:left="1239"/>
              <w:rPr>
                <w:sz w:val="19"/>
                <w:szCs w:val="19"/>
              </w:rPr>
            </w:pPr>
            <w:r>
              <w:rPr>
                <w:position w:val="-2"/>
                <w:sz w:val="19"/>
                <w:szCs w:val="19"/>
              </w:rPr>
              <w:t>0.00</w:t>
            </w:r>
          </w:p>
        </w:tc>
        <w:tc>
          <w:tcPr>
            <w:tcW w:w="1661" w:type="dxa"/>
            <w:vAlign w:val="top"/>
          </w:tcPr>
          <w:p>
            <w:pPr>
              <w:pStyle w:val="6"/>
              <w:spacing w:before="82" w:line="145" w:lineRule="exact"/>
              <w:ind w:right="20"/>
              <w:jc w:val="right"/>
              <w:rPr>
                <w:sz w:val="19"/>
                <w:szCs w:val="19"/>
              </w:rPr>
            </w:pPr>
            <w:r>
              <w:rPr>
                <w:position w:val="-2"/>
                <w:sz w:val="19"/>
                <w:szCs w:val="19"/>
              </w:rPr>
              <w:t>0.00</w:t>
            </w:r>
          </w:p>
        </w:tc>
        <w:tc>
          <w:tcPr>
            <w:tcW w:w="1661" w:type="dxa"/>
            <w:vAlign w:val="top"/>
          </w:tcPr>
          <w:p>
            <w:pPr>
              <w:pStyle w:val="6"/>
              <w:spacing w:before="82" w:line="145"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2" w:line="145"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3" w:line="154" w:lineRule="exact"/>
              <w:ind w:left="38"/>
              <w:rPr>
                <w:sz w:val="19"/>
                <w:szCs w:val="19"/>
              </w:rPr>
            </w:pPr>
            <w:r>
              <w:rPr>
                <w:spacing w:val="1"/>
                <w:position w:val="-2"/>
                <w:sz w:val="19"/>
                <w:szCs w:val="19"/>
              </w:rPr>
              <w:t>21011</w:t>
            </w:r>
          </w:p>
        </w:tc>
        <w:tc>
          <w:tcPr>
            <w:tcW w:w="3631" w:type="dxa"/>
            <w:vAlign w:val="top"/>
          </w:tcPr>
          <w:p>
            <w:pPr>
              <w:pStyle w:val="6"/>
              <w:spacing w:before="50" w:line="172" w:lineRule="auto"/>
              <w:ind w:left="32"/>
              <w:rPr>
                <w:sz w:val="19"/>
                <w:szCs w:val="19"/>
              </w:rPr>
            </w:pPr>
            <w:r>
              <w:rPr>
                <w:spacing w:val="3"/>
                <w:sz w:val="19"/>
                <w:szCs w:val="19"/>
              </w:rPr>
              <w:t>行政事业单位医疗</w:t>
            </w:r>
          </w:p>
        </w:tc>
        <w:tc>
          <w:tcPr>
            <w:tcW w:w="1660" w:type="dxa"/>
            <w:vAlign w:val="top"/>
          </w:tcPr>
          <w:p>
            <w:pPr>
              <w:pStyle w:val="6"/>
              <w:spacing w:before="83" w:line="144" w:lineRule="exact"/>
              <w:ind w:left="1138"/>
              <w:rPr>
                <w:sz w:val="19"/>
                <w:szCs w:val="19"/>
              </w:rPr>
            </w:pPr>
            <w:r>
              <w:rPr>
                <w:position w:val="-2"/>
                <w:sz w:val="19"/>
                <w:szCs w:val="19"/>
              </w:rPr>
              <w:t>38.54</w:t>
            </w:r>
          </w:p>
        </w:tc>
        <w:tc>
          <w:tcPr>
            <w:tcW w:w="1661" w:type="dxa"/>
            <w:vAlign w:val="top"/>
          </w:tcPr>
          <w:p>
            <w:pPr>
              <w:pStyle w:val="6"/>
              <w:spacing w:before="83" w:line="144" w:lineRule="exact"/>
              <w:ind w:left="1141"/>
              <w:rPr>
                <w:sz w:val="19"/>
                <w:szCs w:val="19"/>
              </w:rPr>
            </w:pPr>
            <w:r>
              <w:rPr>
                <w:position w:val="-2"/>
                <w:sz w:val="19"/>
                <w:szCs w:val="19"/>
              </w:rPr>
              <w:t>38.54</w:t>
            </w:r>
          </w:p>
        </w:tc>
        <w:tc>
          <w:tcPr>
            <w:tcW w:w="1661" w:type="dxa"/>
            <w:vAlign w:val="top"/>
          </w:tcPr>
          <w:p>
            <w:pPr>
              <w:pStyle w:val="6"/>
              <w:spacing w:before="83" w:line="144" w:lineRule="exact"/>
              <w:ind w:left="1239"/>
              <w:rPr>
                <w:sz w:val="19"/>
                <w:szCs w:val="19"/>
              </w:rPr>
            </w:pPr>
            <w:r>
              <w:rPr>
                <w:position w:val="-2"/>
                <w:sz w:val="19"/>
                <w:szCs w:val="19"/>
              </w:rPr>
              <w:t>0.00</w:t>
            </w:r>
          </w:p>
        </w:tc>
        <w:tc>
          <w:tcPr>
            <w:tcW w:w="1661" w:type="dxa"/>
            <w:vAlign w:val="top"/>
          </w:tcPr>
          <w:p>
            <w:pPr>
              <w:pStyle w:val="6"/>
              <w:spacing w:before="83" w:line="144" w:lineRule="exact"/>
              <w:ind w:right="20"/>
              <w:jc w:val="right"/>
              <w:rPr>
                <w:sz w:val="19"/>
                <w:szCs w:val="19"/>
              </w:rPr>
            </w:pPr>
            <w:r>
              <w:rPr>
                <w:position w:val="-2"/>
                <w:sz w:val="19"/>
                <w:szCs w:val="19"/>
              </w:rPr>
              <w:t>0.00</w:t>
            </w:r>
          </w:p>
        </w:tc>
        <w:tc>
          <w:tcPr>
            <w:tcW w:w="1661" w:type="dxa"/>
            <w:vAlign w:val="top"/>
          </w:tcPr>
          <w:p>
            <w:pPr>
              <w:pStyle w:val="6"/>
              <w:spacing w:before="83" w:line="144"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3" w:line="144"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4" w:line="153" w:lineRule="exact"/>
              <w:ind w:left="38"/>
              <w:rPr>
                <w:sz w:val="19"/>
                <w:szCs w:val="19"/>
              </w:rPr>
            </w:pPr>
            <w:r>
              <w:rPr>
                <w:spacing w:val="1"/>
                <w:position w:val="-2"/>
                <w:sz w:val="19"/>
                <w:szCs w:val="19"/>
              </w:rPr>
              <w:t>2101101</w:t>
            </w:r>
          </w:p>
        </w:tc>
        <w:tc>
          <w:tcPr>
            <w:tcW w:w="3631" w:type="dxa"/>
            <w:vAlign w:val="top"/>
          </w:tcPr>
          <w:p>
            <w:pPr>
              <w:pStyle w:val="6"/>
              <w:spacing w:before="52" w:line="171" w:lineRule="auto"/>
              <w:ind w:left="228"/>
              <w:rPr>
                <w:sz w:val="19"/>
                <w:szCs w:val="19"/>
              </w:rPr>
            </w:pPr>
            <w:r>
              <w:rPr>
                <w:spacing w:val="2"/>
                <w:sz w:val="19"/>
                <w:szCs w:val="19"/>
              </w:rPr>
              <w:t>行政单位医疗</w:t>
            </w:r>
          </w:p>
        </w:tc>
        <w:tc>
          <w:tcPr>
            <w:tcW w:w="1660" w:type="dxa"/>
            <w:vAlign w:val="top"/>
          </w:tcPr>
          <w:p>
            <w:pPr>
              <w:pStyle w:val="6"/>
              <w:spacing w:before="85" w:line="142" w:lineRule="exact"/>
              <w:ind w:left="1136"/>
              <w:rPr>
                <w:sz w:val="19"/>
                <w:szCs w:val="19"/>
              </w:rPr>
            </w:pPr>
            <w:r>
              <w:rPr>
                <w:spacing w:val="1"/>
                <w:position w:val="-2"/>
                <w:sz w:val="19"/>
                <w:szCs w:val="19"/>
              </w:rPr>
              <w:t>26.40</w:t>
            </w:r>
          </w:p>
        </w:tc>
        <w:tc>
          <w:tcPr>
            <w:tcW w:w="1661" w:type="dxa"/>
            <w:vAlign w:val="top"/>
          </w:tcPr>
          <w:p>
            <w:pPr>
              <w:pStyle w:val="6"/>
              <w:spacing w:before="85" w:line="142" w:lineRule="exact"/>
              <w:ind w:left="1139"/>
              <w:rPr>
                <w:sz w:val="19"/>
                <w:szCs w:val="19"/>
              </w:rPr>
            </w:pPr>
            <w:r>
              <w:rPr>
                <w:spacing w:val="1"/>
                <w:position w:val="-2"/>
                <w:sz w:val="19"/>
                <w:szCs w:val="19"/>
              </w:rPr>
              <w:t>26.40</w:t>
            </w:r>
          </w:p>
        </w:tc>
        <w:tc>
          <w:tcPr>
            <w:tcW w:w="1661" w:type="dxa"/>
            <w:vAlign w:val="top"/>
          </w:tcPr>
          <w:p>
            <w:pPr>
              <w:pStyle w:val="6"/>
              <w:spacing w:before="85" w:line="142" w:lineRule="exact"/>
              <w:ind w:left="1239"/>
              <w:rPr>
                <w:sz w:val="19"/>
                <w:szCs w:val="19"/>
              </w:rPr>
            </w:pPr>
            <w:r>
              <w:rPr>
                <w:position w:val="-2"/>
                <w:sz w:val="19"/>
                <w:szCs w:val="19"/>
              </w:rPr>
              <w:t>0.00</w:t>
            </w:r>
          </w:p>
        </w:tc>
        <w:tc>
          <w:tcPr>
            <w:tcW w:w="1661" w:type="dxa"/>
            <w:vAlign w:val="top"/>
          </w:tcPr>
          <w:p>
            <w:pPr>
              <w:pStyle w:val="6"/>
              <w:spacing w:before="85" w:line="142" w:lineRule="exact"/>
              <w:ind w:right="20"/>
              <w:jc w:val="right"/>
              <w:rPr>
                <w:sz w:val="19"/>
                <w:szCs w:val="19"/>
              </w:rPr>
            </w:pPr>
            <w:r>
              <w:rPr>
                <w:position w:val="-2"/>
                <w:sz w:val="19"/>
                <w:szCs w:val="19"/>
              </w:rPr>
              <w:t>0.00</w:t>
            </w:r>
          </w:p>
        </w:tc>
        <w:tc>
          <w:tcPr>
            <w:tcW w:w="1661" w:type="dxa"/>
            <w:vAlign w:val="top"/>
          </w:tcPr>
          <w:p>
            <w:pPr>
              <w:pStyle w:val="6"/>
              <w:spacing w:before="85" w:line="142"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5" w:line="142"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6" w:line="151" w:lineRule="exact"/>
              <w:ind w:left="38"/>
              <w:rPr>
                <w:sz w:val="19"/>
                <w:szCs w:val="19"/>
              </w:rPr>
            </w:pPr>
            <w:r>
              <w:rPr>
                <w:spacing w:val="1"/>
                <w:position w:val="-2"/>
                <w:sz w:val="19"/>
                <w:szCs w:val="19"/>
              </w:rPr>
              <w:t>2101103</w:t>
            </w:r>
          </w:p>
        </w:tc>
        <w:tc>
          <w:tcPr>
            <w:tcW w:w="3631" w:type="dxa"/>
            <w:vAlign w:val="top"/>
          </w:tcPr>
          <w:p>
            <w:pPr>
              <w:pStyle w:val="6"/>
              <w:spacing w:before="54" w:line="169" w:lineRule="auto"/>
              <w:ind w:left="231"/>
              <w:rPr>
                <w:sz w:val="19"/>
                <w:szCs w:val="19"/>
              </w:rPr>
            </w:pPr>
            <w:r>
              <w:rPr>
                <w:spacing w:val="2"/>
                <w:sz w:val="19"/>
                <w:szCs w:val="19"/>
              </w:rPr>
              <w:t>公务员医疗补助</w:t>
            </w:r>
          </w:p>
        </w:tc>
        <w:tc>
          <w:tcPr>
            <w:tcW w:w="1660" w:type="dxa"/>
            <w:vAlign w:val="top"/>
          </w:tcPr>
          <w:p>
            <w:pPr>
              <w:pStyle w:val="6"/>
              <w:spacing w:before="85" w:line="142" w:lineRule="exact"/>
              <w:ind w:left="1148"/>
              <w:rPr>
                <w:sz w:val="19"/>
                <w:szCs w:val="19"/>
              </w:rPr>
            </w:pPr>
            <w:r>
              <w:rPr>
                <w:spacing w:val="-1"/>
                <w:position w:val="-2"/>
                <w:sz w:val="19"/>
                <w:szCs w:val="19"/>
              </w:rPr>
              <w:t>12.14</w:t>
            </w:r>
          </w:p>
        </w:tc>
        <w:tc>
          <w:tcPr>
            <w:tcW w:w="1661" w:type="dxa"/>
            <w:vAlign w:val="top"/>
          </w:tcPr>
          <w:p>
            <w:pPr>
              <w:pStyle w:val="6"/>
              <w:spacing w:before="85" w:line="142" w:lineRule="exact"/>
              <w:ind w:left="1151"/>
              <w:rPr>
                <w:sz w:val="19"/>
                <w:szCs w:val="19"/>
              </w:rPr>
            </w:pPr>
            <w:r>
              <w:rPr>
                <w:spacing w:val="-1"/>
                <w:position w:val="-2"/>
                <w:sz w:val="19"/>
                <w:szCs w:val="19"/>
              </w:rPr>
              <w:t>12.14</w:t>
            </w:r>
          </w:p>
        </w:tc>
        <w:tc>
          <w:tcPr>
            <w:tcW w:w="1661" w:type="dxa"/>
            <w:vAlign w:val="top"/>
          </w:tcPr>
          <w:p>
            <w:pPr>
              <w:pStyle w:val="6"/>
              <w:spacing w:before="86" w:line="141" w:lineRule="exact"/>
              <w:ind w:left="1239"/>
              <w:rPr>
                <w:sz w:val="19"/>
                <w:szCs w:val="19"/>
              </w:rPr>
            </w:pPr>
            <w:r>
              <w:rPr>
                <w:position w:val="-2"/>
                <w:sz w:val="19"/>
                <w:szCs w:val="19"/>
              </w:rPr>
              <w:t>0.00</w:t>
            </w:r>
          </w:p>
        </w:tc>
        <w:tc>
          <w:tcPr>
            <w:tcW w:w="1661" w:type="dxa"/>
            <w:vAlign w:val="top"/>
          </w:tcPr>
          <w:p>
            <w:pPr>
              <w:pStyle w:val="6"/>
              <w:spacing w:before="86" w:line="141" w:lineRule="exact"/>
              <w:ind w:right="20"/>
              <w:jc w:val="right"/>
              <w:rPr>
                <w:sz w:val="19"/>
                <w:szCs w:val="19"/>
              </w:rPr>
            </w:pPr>
            <w:r>
              <w:rPr>
                <w:position w:val="-2"/>
                <w:sz w:val="19"/>
                <w:szCs w:val="19"/>
              </w:rPr>
              <w:t>0.00</w:t>
            </w:r>
          </w:p>
        </w:tc>
        <w:tc>
          <w:tcPr>
            <w:tcW w:w="1661" w:type="dxa"/>
            <w:vAlign w:val="top"/>
          </w:tcPr>
          <w:p>
            <w:pPr>
              <w:pStyle w:val="6"/>
              <w:spacing w:before="86" w:line="141"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6" w:line="141"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7" w:line="150" w:lineRule="exact"/>
              <w:ind w:left="38"/>
              <w:rPr>
                <w:sz w:val="19"/>
                <w:szCs w:val="19"/>
              </w:rPr>
            </w:pPr>
            <w:r>
              <w:rPr>
                <w:spacing w:val="-1"/>
                <w:position w:val="-2"/>
                <w:sz w:val="19"/>
                <w:szCs w:val="19"/>
              </w:rPr>
              <w:t>221</w:t>
            </w:r>
          </w:p>
        </w:tc>
        <w:tc>
          <w:tcPr>
            <w:tcW w:w="3631" w:type="dxa"/>
            <w:vAlign w:val="top"/>
          </w:tcPr>
          <w:p>
            <w:pPr>
              <w:pStyle w:val="6"/>
              <w:spacing w:before="55" w:line="168" w:lineRule="auto"/>
              <w:ind w:left="28"/>
              <w:rPr>
                <w:sz w:val="19"/>
                <w:szCs w:val="19"/>
              </w:rPr>
            </w:pPr>
            <w:r>
              <w:rPr>
                <w:spacing w:val="3"/>
                <w:sz w:val="19"/>
                <w:szCs w:val="19"/>
              </w:rPr>
              <w:t>住房保障支出</w:t>
            </w:r>
          </w:p>
        </w:tc>
        <w:tc>
          <w:tcPr>
            <w:tcW w:w="1660" w:type="dxa"/>
            <w:vAlign w:val="top"/>
          </w:tcPr>
          <w:p>
            <w:pPr>
              <w:pStyle w:val="6"/>
              <w:spacing w:before="87" w:line="140" w:lineRule="exact"/>
              <w:ind w:left="1138"/>
              <w:rPr>
                <w:sz w:val="19"/>
                <w:szCs w:val="19"/>
              </w:rPr>
            </w:pPr>
            <w:r>
              <w:rPr>
                <w:position w:val="-2"/>
                <w:sz w:val="19"/>
                <w:szCs w:val="19"/>
              </w:rPr>
              <w:t>38.29</w:t>
            </w:r>
          </w:p>
        </w:tc>
        <w:tc>
          <w:tcPr>
            <w:tcW w:w="1661" w:type="dxa"/>
            <w:vAlign w:val="top"/>
          </w:tcPr>
          <w:p>
            <w:pPr>
              <w:pStyle w:val="6"/>
              <w:spacing w:before="87" w:line="140" w:lineRule="exact"/>
              <w:ind w:left="1141"/>
              <w:rPr>
                <w:sz w:val="19"/>
                <w:szCs w:val="19"/>
              </w:rPr>
            </w:pPr>
            <w:r>
              <w:rPr>
                <w:position w:val="-2"/>
                <w:sz w:val="19"/>
                <w:szCs w:val="19"/>
              </w:rPr>
              <w:t>38.29</w:t>
            </w:r>
          </w:p>
        </w:tc>
        <w:tc>
          <w:tcPr>
            <w:tcW w:w="1661" w:type="dxa"/>
            <w:vAlign w:val="top"/>
          </w:tcPr>
          <w:p>
            <w:pPr>
              <w:pStyle w:val="6"/>
              <w:spacing w:before="87" w:line="140" w:lineRule="exact"/>
              <w:ind w:left="1239"/>
              <w:rPr>
                <w:sz w:val="19"/>
                <w:szCs w:val="19"/>
              </w:rPr>
            </w:pPr>
            <w:r>
              <w:rPr>
                <w:position w:val="-2"/>
                <w:sz w:val="19"/>
                <w:szCs w:val="19"/>
              </w:rPr>
              <w:t>0.00</w:t>
            </w:r>
          </w:p>
        </w:tc>
        <w:tc>
          <w:tcPr>
            <w:tcW w:w="1661" w:type="dxa"/>
            <w:vAlign w:val="top"/>
          </w:tcPr>
          <w:p>
            <w:pPr>
              <w:pStyle w:val="6"/>
              <w:spacing w:before="87" w:line="140" w:lineRule="exact"/>
              <w:ind w:right="20"/>
              <w:jc w:val="right"/>
              <w:rPr>
                <w:sz w:val="19"/>
                <w:szCs w:val="19"/>
              </w:rPr>
            </w:pPr>
            <w:r>
              <w:rPr>
                <w:position w:val="-2"/>
                <w:sz w:val="19"/>
                <w:szCs w:val="19"/>
              </w:rPr>
              <w:t>0.00</w:t>
            </w:r>
          </w:p>
        </w:tc>
        <w:tc>
          <w:tcPr>
            <w:tcW w:w="1661" w:type="dxa"/>
            <w:vAlign w:val="top"/>
          </w:tcPr>
          <w:p>
            <w:pPr>
              <w:pStyle w:val="6"/>
              <w:spacing w:before="87" w:line="140"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7" w:line="140"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8" w:line="149" w:lineRule="exact"/>
              <w:ind w:left="38"/>
              <w:rPr>
                <w:sz w:val="19"/>
                <w:szCs w:val="19"/>
              </w:rPr>
            </w:pPr>
            <w:r>
              <w:rPr>
                <w:spacing w:val="1"/>
                <w:position w:val="-2"/>
                <w:sz w:val="19"/>
                <w:szCs w:val="19"/>
              </w:rPr>
              <w:t>22102</w:t>
            </w:r>
          </w:p>
        </w:tc>
        <w:tc>
          <w:tcPr>
            <w:tcW w:w="3631" w:type="dxa"/>
            <w:vAlign w:val="top"/>
          </w:tcPr>
          <w:p>
            <w:pPr>
              <w:pStyle w:val="6"/>
              <w:spacing w:before="56" w:line="167" w:lineRule="auto"/>
              <w:ind w:left="28"/>
              <w:rPr>
                <w:sz w:val="19"/>
                <w:szCs w:val="19"/>
              </w:rPr>
            </w:pPr>
            <w:r>
              <w:rPr>
                <w:spacing w:val="3"/>
                <w:sz w:val="19"/>
                <w:szCs w:val="19"/>
              </w:rPr>
              <w:t>住房改革支出</w:t>
            </w:r>
          </w:p>
        </w:tc>
        <w:tc>
          <w:tcPr>
            <w:tcW w:w="1660" w:type="dxa"/>
            <w:vAlign w:val="top"/>
          </w:tcPr>
          <w:p>
            <w:pPr>
              <w:pStyle w:val="6"/>
              <w:spacing w:before="89" w:line="138" w:lineRule="exact"/>
              <w:ind w:left="1138"/>
              <w:rPr>
                <w:sz w:val="19"/>
                <w:szCs w:val="19"/>
              </w:rPr>
            </w:pPr>
            <w:r>
              <w:rPr>
                <w:position w:val="-2"/>
                <w:sz w:val="19"/>
                <w:szCs w:val="19"/>
              </w:rPr>
              <w:t>38.29</w:t>
            </w:r>
          </w:p>
        </w:tc>
        <w:tc>
          <w:tcPr>
            <w:tcW w:w="1661" w:type="dxa"/>
            <w:vAlign w:val="top"/>
          </w:tcPr>
          <w:p>
            <w:pPr>
              <w:pStyle w:val="6"/>
              <w:spacing w:before="89" w:line="138" w:lineRule="exact"/>
              <w:ind w:left="1141"/>
              <w:rPr>
                <w:sz w:val="19"/>
                <w:szCs w:val="19"/>
              </w:rPr>
            </w:pPr>
            <w:r>
              <w:rPr>
                <w:position w:val="-2"/>
                <w:sz w:val="19"/>
                <w:szCs w:val="19"/>
              </w:rPr>
              <w:t>38.29</w:t>
            </w:r>
          </w:p>
        </w:tc>
        <w:tc>
          <w:tcPr>
            <w:tcW w:w="1661" w:type="dxa"/>
            <w:vAlign w:val="top"/>
          </w:tcPr>
          <w:p>
            <w:pPr>
              <w:pStyle w:val="6"/>
              <w:spacing w:before="89" w:line="138" w:lineRule="exact"/>
              <w:ind w:left="1239"/>
              <w:rPr>
                <w:sz w:val="19"/>
                <w:szCs w:val="19"/>
              </w:rPr>
            </w:pPr>
            <w:r>
              <w:rPr>
                <w:position w:val="-2"/>
                <w:sz w:val="19"/>
                <w:szCs w:val="19"/>
              </w:rPr>
              <w:t>0.00</w:t>
            </w:r>
          </w:p>
        </w:tc>
        <w:tc>
          <w:tcPr>
            <w:tcW w:w="1661" w:type="dxa"/>
            <w:vAlign w:val="top"/>
          </w:tcPr>
          <w:p>
            <w:pPr>
              <w:pStyle w:val="6"/>
              <w:spacing w:before="89" w:line="138" w:lineRule="exact"/>
              <w:ind w:right="20"/>
              <w:jc w:val="right"/>
              <w:rPr>
                <w:sz w:val="19"/>
                <w:szCs w:val="19"/>
              </w:rPr>
            </w:pPr>
            <w:r>
              <w:rPr>
                <w:position w:val="-2"/>
                <w:sz w:val="19"/>
                <w:szCs w:val="19"/>
              </w:rPr>
              <w:t>0.00</w:t>
            </w:r>
          </w:p>
        </w:tc>
        <w:tc>
          <w:tcPr>
            <w:tcW w:w="1661" w:type="dxa"/>
            <w:vAlign w:val="top"/>
          </w:tcPr>
          <w:p>
            <w:pPr>
              <w:pStyle w:val="6"/>
              <w:spacing w:before="89" w:line="138"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9" w:line="138"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914" w:type="dxa"/>
            <w:gridSpan w:val="3"/>
            <w:tcBorders>
              <w:bottom w:val="single" w:color="000000" w:sz="12" w:space="0"/>
            </w:tcBorders>
            <w:vAlign w:val="top"/>
          </w:tcPr>
          <w:p>
            <w:pPr>
              <w:pStyle w:val="6"/>
              <w:spacing w:before="80" w:line="160" w:lineRule="auto"/>
              <w:ind w:left="38"/>
              <w:rPr>
                <w:sz w:val="19"/>
                <w:szCs w:val="19"/>
              </w:rPr>
            </w:pPr>
            <w:r>
              <w:rPr>
                <w:spacing w:val="1"/>
                <w:sz w:val="19"/>
                <w:szCs w:val="19"/>
              </w:rPr>
              <w:t>2210201</w:t>
            </w:r>
          </w:p>
        </w:tc>
        <w:tc>
          <w:tcPr>
            <w:tcW w:w="3631" w:type="dxa"/>
            <w:tcBorders>
              <w:bottom w:val="single" w:color="000000" w:sz="12" w:space="0"/>
            </w:tcBorders>
            <w:vAlign w:val="top"/>
          </w:tcPr>
          <w:p>
            <w:pPr>
              <w:pStyle w:val="6"/>
              <w:spacing w:before="57" w:line="182" w:lineRule="auto"/>
              <w:ind w:left="224"/>
              <w:rPr>
                <w:sz w:val="19"/>
                <w:szCs w:val="19"/>
              </w:rPr>
            </w:pPr>
            <w:r>
              <w:rPr>
                <w:spacing w:val="3"/>
                <w:sz w:val="19"/>
                <w:szCs w:val="19"/>
              </w:rPr>
              <w:t>住房公积金</w:t>
            </w:r>
          </w:p>
        </w:tc>
        <w:tc>
          <w:tcPr>
            <w:tcW w:w="1660" w:type="dxa"/>
            <w:tcBorders>
              <w:bottom w:val="single" w:color="000000" w:sz="12" w:space="0"/>
            </w:tcBorders>
            <w:vAlign w:val="top"/>
          </w:tcPr>
          <w:p>
            <w:pPr>
              <w:pStyle w:val="6"/>
              <w:spacing w:before="90" w:line="155" w:lineRule="exact"/>
              <w:ind w:left="1138"/>
              <w:rPr>
                <w:sz w:val="19"/>
                <w:szCs w:val="19"/>
              </w:rPr>
            </w:pPr>
            <w:r>
              <w:rPr>
                <w:position w:val="-2"/>
                <w:sz w:val="19"/>
                <w:szCs w:val="19"/>
              </w:rPr>
              <w:t>38.29</w:t>
            </w:r>
          </w:p>
        </w:tc>
        <w:tc>
          <w:tcPr>
            <w:tcW w:w="1661" w:type="dxa"/>
            <w:tcBorders>
              <w:bottom w:val="single" w:color="000000" w:sz="12" w:space="0"/>
            </w:tcBorders>
            <w:vAlign w:val="top"/>
          </w:tcPr>
          <w:p>
            <w:pPr>
              <w:pStyle w:val="6"/>
              <w:spacing w:before="90" w:line="155" w:lineRule="exact"/>
              <w:ind w:left="1141"/>
              <w:rPr>
                <w:sz w:val="19"/>
                <w:szCs w:val="19"/>
              </w:rPr>
            </w:pPr>
            <w:r>
              <w:rPr>
                <w:position w:val="-2"/>
                <w:sz w:val="19"/>
                <w:szCs w:val="19"/>
              </w:rPr>
              <w:t>38.29</w:t>
            </w:r>
          </w:p>
        </w:tc>
        <w:tc>
          <w:tcPr>
            <w:tcW w:w="1661" w:type="dxa"/>
            <w:tcBorders>
              <w:bottom w:val="single" w:color="000000" w:sz="12" w:space="0"/>
            </w:tcBorders>
            <w:vAlign w:val="top"/>
          </w:tcPr>
          <w:p>
            <w:pPr>
              <w:pStyle w:val="6"/>
              <w:spacing w:before="90" w:line="155" w:lineRule="exact"/>
              <w:ind w:right="22"/>
              <w:jc w:val="right"/>
              <w:rPr>
                <w:sz w:val="19"/>
                <w:szCs w:val="19"/>
              </w:rPr>
            </w:pPr>
            <w:r>
              <w:rPr>
                <w:position w:val="-2"/>
                <w:sz w:val="19"/>
                <w:szCs w:val="19"/>
              </w:rPr>
              <w:t>0.00</w:t>
            </w:r>
          </w:p>
        </w:tc>
        <w:tc>
          <w:tcPr>
            <w:tcW w:w="1661" w:type="dxa"/>
            <w:tcBorders>
              <w:bottom w:val="single" w:color="000000" w:sz="12" w:space="0"/>
            </w:tcBorders>
            <w:vAlign w:val="top"/>
          </w:tcPr>
          <w:p>
            <w:pPr>
              <w:pStyle w:val="6"/>
              <w:spacing w:before="90" w:line="155" w:lineRule="exact"/>
              <w:ind w:right="20"/>
              <w:jc w:val="right"/>
              <w:rPr>
                <w:sz w:val="19"/>
                <w:szCs w:val="19"/>
              </w:rPr>
            </w:pPr>
            <w:r>
              <w:rPr>
                <w:position w:val="-2"/>
                <w:sz w:val="19"/>
                <w:szCs w:val="19"/>
              </w:rPr>
              <w:t>0.00</w:t>
            </w:r>
          </w:p>
        </w:tc>
        <w:tc>
          <w:tcPr>
            <w:tcW w:w="1661" w:type="dxa"/>
            <w:tcBorders>
              <w:bottom w:val="single" w:color="000000" w:sz="12" w:space="0"/>
            </w:tcBorders>
            <w:vAlign w:val="top"/>
          </w:tcPr>
          <w:p>
            <w:pPr>
              <w:pStyle w:val="6"/>
              <w:spacing w:before="90" w:line="155" w:lineRule="exact"/>
              <w:ind w:right="17"/>
              <w:jc w:val="right"/>
              <w:rPr>
                <w:sz w:val="19"/>
                <w:szCs w:val="19"/>
              </w:rPr>
            </w:pPr>
            <w:r>
              <w:rPr>
                <w:position w:val="-2"/>
                <w:sz w:val="19"/>
                <w:szCs w:val="19"/>
              </w:rPr>
              <w:t>0.00</w:t>
            </w:r>
          </w:p>
        </w:tc>
        <w:tc>
          <w:tcPr>
            <w:tcW w:w="1676" w:type="dxa"/>
            <w:tcBorders>
              <w:bottom w:val="single" w:color="000000" w:sz="12" w:space="0"/>
              <w:right w:val="single" w:color="000000" w:sz="12" w:space="0"/>
            </w:tcBorders>
            <w:vAlign w:val="top"/>
          </w:tcPr>
          <w:p>
            <w:pPr>
              <w:pStyle w:val="6"/>
              <w:spacing w:before="90" w:line="155" w:lineRule="exact"/>
              <w:ind w:right="23"/>
              <w:jc w:val="right"/>
              <w:rPr>
                <w:sz w:val="19"/>
                <w:szCs w:val="19"/>
              </w:rPr>
            </w:pPr>
            <w:r>
              <w:rPr>
                <w:position w:val="-2"/>
                <w:sz w:val="19"/>
                <w:szCs w:val="19"/>
              </w:rPr>
              <w:t>0.00</w:t>
            </w:r>
          </w:p>
        </w:tc>
      </w:tr>
    </w:tbl>
    <w:p>
      <w:pPr>
        <w:spacing w:before="24" w:line="190" w:lineRule="auto"/>
        <w:ind w:left="47"/>
        <w:rPr>
          <w:rFonts w:ascii="宋体" w:hAnsi="宋体" w:eastAsia="宋体" w:cs="宋体"/>
          <w:sz w:val="17"/>
          <w:szCs w:val="17"/>
        </w:rPr>
      </w:pPr>
      <w:r>
        <w:rPr>
          <w:rFonts w:ascii="宋体" w:hAnsi="宋体" w:eastAsia="宋体" w:cs="宋体"/>
          <w:spacing w:val="3"/>
          <w:sz w:val="17"/>
          <w:szCs w:val="17"/>
        </w:rPr>
        <w:t>注：本表反映部门本年度各项支出情况。</w:t>
      </w:r>
    </w:p>
    <w:p>
      <w:pPr>
        <w:spacing w:line="190" w:lineRule="auto"/>
        <w:rPr>
          <w:rFonts w:ascii="宋体" w:hAnsi="宋体" w:eastAsia="宋体" w:cs="宋体"/>
          <w:sz w:val="17"/>
          <w:szCs w:val="17"/>
        </w:rPr>
        <w:sectPr>
          <w:type w:val="continuous"/>
          <w:pgSz w:w="16839" w:h="11907"/>
          <w:pgMar w:top="1012" w:right="1150" w:bottom="400" w:left="1140" w:header="0" w:footer="0" w:gutter="0"/>
          <w:cols w:equalWidth="0" w:num="1">
            <w:col w:w="14549"/>
          </w:cols>
        </w:sectPr>
      </w:pPr>
    </w:p>
    <w:p>
      <w:pPr>
        <w:pStyle w:val="2"/>
        <w:spacing w:line="347" w:lineRule="auto"/>
      </w:pPr>
    </w:p>
    <w:p>
      <w:pPr>
        <w:spacing w:before="107" w:line="189" w:lineRule="auto"/>
        <w:ind w:left="5175"/>
        <w:rPr>
          <w:rFonts w:ascii="宋体" w:hAnsi="宋体" w:eastAsia="宋体" w:cs="宋体"/>
          <w:sz w:val="33"/>
          <w:szCs w:val="33"/>
        </w:rPr>
      </w:pPr>
      <w:r>
        <w:rPr>
          <w:rFonts w:ascii="宋体" w:hAnsi="宋体" w:eastAsia="宋体" w:cs="宋体"/>
          <w:sz w:val="33"/>
          <w:szCs w:val="33"/>
        </w:rPr>
        <w:t>财政拨款收入支出决算总表</w:t>
      </w:r>
    </w:p>
    <w:p>
      <w:pPr>
        <w:spacing w:line="189" w:lineRule="auto"/>
        <w:rPr>
          <w:rFonts w:ascii="宋体" w:hAnsi="宋体" w:eastAsia="宋体" w:cs="宋体"/>
          <w:sz w:val="33"/>
          <w:szCs w:val="33"/>
        </w:rPr>
        <w:sectPr>
          <w:pgSz w:w="16839" w:h="11907"/>
          <w:pgMar w:top="1012" w:right="1241" w:bottom="400" w:left="1231" w:header="0" w:footer="0" w:gutter="0"/>
          <w:cols w:equalWidth="0" w:num="1">
            <w:col w:w="14367"/>
          </w:cols>
        </w:sectPr>
      </w:pPr>
    </w:p>
    <w:p>
      <w:pPr>
        <w:spacing w:before="254" w:line="185" w:lineRule="auto"/>
        <w:ind w:left="49"/>
        <w:rPr>
          <w:rFonts w:ascii="宋体" w:hAnsi="宋体" w:eastAsia="宋体" w:cs="宋体"/>
          <w:sz w:val="18"/>
          <w:szCs w:val="18"/>
        </w:rPr>
      </w:pPr>
      <w:r>
        <w:rPr>
          <w:rFonts w:ascii="宋体" w:hAnsi="宋体" w:eastAsia="宋体" w:cs="宋体"/>
          <w:spacing w:val="-1"/>
          <w:sz w:val="18"/>
          <w:szCs w:val="18"/>
        </w:rPr>
        <w:t>编制单位：新疆巴州和静县人民检察院</w:t>
      </w:r>
    </w:p>
    <w:p>
      <w:pPr>
        <w:pStyle w:val="2"/>
        <w:spacing w:line="14" w:lineRule="auto"/>
        <w:rPr>
          <w:sz w:val="2"/>
        </w:rPr>
      </w:pPr>
      <w:r>
        <w:rPr>
          <w:sz w:val="2"/>
          <w:szCs w:val="2"/>
        </w:rPr>
        <w:br w:type="column"/>
      </w:r>
    </w:p>
    <w:p>
      <w:pPr>
        <w:spacing w:before="252" w:line="185" w:lineRule="auto"/>
        <w:rPr>
          <w:rFonts w:ascii="宋体" w:hAnsi="宋体" w:eastAsia="宋体" w:cs="宋体"/>
          <w:sz w:val="18"/>
          <w:szCs w:val="18"/>
        </w:rPr>
      </w:pPr>
      <w:r>
        <w:rPr>
          <w:rFonts w:ascii="宋体" w:hAnsi="宋体" w:eastAsia="宋体" w:cs="宋体"/>
          <w:spacing w:val="-1"/>
          <w:sz w:val="18"/>
          <w:szCs w:val="18"/>
        </w:rPr>
        <w:t>2020年度</w:t>
      </w:r>
    </w:p>
    <w:p>
      <w:pPr>
        <w:pStyle w:val="2"/>
        <w:spacing w:line="14" w:lineRule="auto"/>
        <w:rPr>
          <w:sz w:val="2"/>
        </w:rPr>
      </w:pPr>
      <w:r>
        <w:rPr>
          <w:sz w:val="2"/>
          <w:szCs w:val="2"/>
        </w:rPr>
        <w:br w:type="column"/>
      </w:r>
    </w:p>
    <w:p>
      <w:pPr>
        <w:spacing w:before="35" w:line="204" w:lineRule="auto"/>
        <w:ind w:right="48" w:firstLine="541"/>
        <w:rPr>
          <w:rFonts w:ascii="宋体" w:hAnsi="宋体" w:eastAsia="宋体" w:cs="宋体"/>
          <w:sz w:val="18"/>
          <w:szCs w:val="18"/>
        </w:rPr>
      </w:pPr>
      <w:r>
        <w:rPr>
          <w:rFonts w:ascii="宋体" w:hAnsi="宋体" w:eastAsia="宋体" w:cs="宋体"/>
          <w:spacing w:val="-3"/>
          <w:sz w:val="18"/>
          <w:szCs w:val="18"/>
        </w:rPr>
        <w:t>公开04表</w:t>
      </w:r>
      <w:r>
        <w:rPr>
          <w:rFonts w:ascii="宋体" w:hAnsi="宋体" w:eastAsia="宋体" w:cs="宋体"/>
          <w:spacing w:val="3"/>
          <w:sz w:val="18"/>
          <w:szCs w:val="18"/>
        </w:rPr>
        <w:t xml:space="preserve"> </w:t>
      </w:r>
      <w:r>
        <w:rPr>
          <w:rFonts w:ascii="宋体" w:hAnsi="宋体" w:eastAsia="宋体" w:cs="宋体"/>
          <w:spacing w:val="-2"/>
          <w:sz w:val="18"/>
          <w:szCs w:val="18"/>
        </w:rPr>
        <w:t>金额单位：万元</w:t>
      </w:r>
    </w:p>
    <w:p>
      <w:pPr>
        <w:spacing w:line="204" w:lineRule="auto"/>
        <w:rPr>
          <w:rFonts w:ascii="宋体" w:hAnsi="宋体" w:eastAsia="宋体" w:cs="宋体"/>
          <w:sz w:val="18"/>
          <w:szCs w:val="18"/>
        </w:rPr>
        <w:sectPr>
          <w:type w:val="continuous"/>
          <w:pgSz w:w="16839" w:h="11907"/>
          <w:pgMar w:top="1012" w:right="1241" w:bottom="400" w:left="1231" w:header="0" w:footer="0" w:gutter="0"/>
          <w:cols w:equalWidth="0" w:num="3">
            <w:col w:w="6695" w:space="100"/>
            <w:col w:w="6172" w:space="100"/>
            <w:col w:w="1300"/>
          </w:cols>
        </w:sectPr>
      </w:pPr>
    </w:p>
    <w:p>
      <w:pPr>
        <w:spacing w:line="110" w:lineRule="auto"/>
        <w:rPr>
          <w:rFonts w:ascii="Arial"/>
          <w:sz w:val="2"/>
        </w:rPr>
      </w:pPr>
    </w:p>
    <w:tbl>
      <w:tblPr>
        <w:tblStyle w:val="5"/>
        <w:tblW w:w="143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87"/>
        <w:gridCol w:w="451"/>
        <w:gridCol w:w="1323"/>
        <w:gridCol w:w="2738"/>
        <w:gridCol w:w="450"/>
        <w:gridCol w:w="1323"/>
        <w:gridCol w:w="1324"/>
        <w:gridCol w:w="1323"/>
        <w:gridCol w:w="1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3" w:hRule="atLeast"/>
        </w:trPr>
        <w:tc>
          <w:tcPr>
            <w:tcW w:w="5761" w:type="dxa"/>
            <w:gridSpan w:val="3"/>
            <w:shd w:val="clear" w:color="auto" w:fill="C0C0C0"/>
            <w:vAlign w:val="top"/>
          </w:tcPr>
          <w:p>
            <w:pPr>
              <w:pStyle w:val="6"/>
              <w:spacing w:before="22" w:line="208" w:lineRule="auto"/>
              <w:ind w:left="2522"/>
              <w:rPr>
                <w:sz w:val="16"/>
                <w:szCs w:val="16"/>
              </w:rPr>
            </w:pPr>
            <w:r>
              <w:rPr>
                <w:spacing w:val="-4"/>
                <w:sz w:val="16"/>
                <w:szCs w:val="16"/>
              </w:rPr>
              <w:t>收</w:t>
            </w:r>
            <w:r>
              <w:rPr>
                <w:spacing w:val="5"/>
                <w:sz w:val="16"/>
                <w:szCs w:val="16"/>
              </w:rPr>
              <w:t xml:space="preserve">     </w:t>
            </w:r>
            <w:r>
              <w:rPr>
                <w:spacing w:val="-4"/>
                <w:sz w:val="16"/>
                <w:szCs w:val="16"/>
              </w:rPr>
              <w:t>入</w:t>
            </w:r>
          </w:p>
        </w:tc>
        <w:tc>
          <w:tcPr>
            <w:tcW w:w="8587" w:type="dxa"/>
            <w:gridSpan w:val="6"/>
            <w:tcBorders>
              <w:right w:val="single" w:color="000000" w:sz="10" w:space="0"/>
            </w:tcBorders>
            <w:shd w:val="clear" w:color="auto" w:fill="C0C0C0"/>
            <w:vAlign w:val="top"/>
          </w:tcPr>
          <w:p>
            <w:pPr>
              <w:pStyle w:val="6"/>
              <w:spacing w:before="22" w:line="208" w:lineRule="auto"/>
              <w:ind w:left="3928"/>
              <w:rPr>
                <w:sz w:val="16"/>
                <w:szCs w:val="16"/>
              </w:rPr>
            </w:pPr>
            <w:r>
              <w:rPr>
                <w:spacing w:val="-1"/>
                <w:sz w:val="16"/>
                <w:szCs w:val="16"/>
              </w:rPr>
              <w:t>支</w:t>
            </w:r>
            <w:r>
              <w:rPr>
                <w:spacing w:val="7"/>
                <w:sz w:val="16"/>
                <w:szCs w:val="16"/>
              </w:rPr>
              <w:t xml:space="preserve">     </w:t>
            </w:r>
            <w:r>
              <w:rPr>
                <w:spacing w:val="-1"/>
                <w:sz w:val="16"/>
                <w:szCs w:val="16"/>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4" w:hRule="atLeast"/>
        </w:trPr>
        <w:tc>
          <w:tcPr>
            <w:tcW w:w="3987" w:type="dxa"/>
            <w:vMerge w:val="restart"/>
            <w:tcBorders>
              <w:bottom w:val="nil"/>
            </w:tcBorders>
            <w:shd w:val="clear" w:color="auto" w:fill="C0C0C0"/>
            <w:vAlign w:val="top"/>
          </w:tcPr>
          <w:p>
            <w:pPr>
              <w:pStyle w:val="6"/>
              <w:spacing w:before="229" w:line="227" w:lineRule="auto"/>
              <w:ind w:left="1667"/>
              <w:rPr>
                <w:sz w:val="16"/>
                <w:szCs w:val="16"/>
              </w:rPr>
            </w:pPr>
            <w:r>
              <w:rPr>
                <w:spacing w:val="-2"/>
                <w:sz w:val="16"/>
                <w:szCs w:val="16"/>
              </w:rPr>
              <w:t>项</w:t>
            </w:r>
            <w:r>
              <w:rPr>
                <w:spacing w:val="13"/>
                <w:sz w:val="16"/>
                <w:szCs w:val="16"/>
              </w:rPr>
              <w:t xml:space="preserve">    </w:t>
            </w:r>
            <w:r>
              <w:rPr>
                <w:spacing w:val="-2"/>
                <w:sz w:val="16"/>
                <w:szCs w:val="16"/>
              </w:rPr>
              <w:t>目</w:t>
            </w:r>
          </w:p>
        </w:tc>
        <w:tc>
          <w:tcPr>
            <w:tcW w:w="451" w:type="dxa"/>
            <w:vMerge w:val="restart"/>
            <w:tcBorders>
              <w:bottom w:val="nil"/>
            </w:tcBorders>
            <w:shd w:val="clear" w:color="auto" w:fill="C0C0C0"/>
            <w:vAlign w:val="top"/>
          </w:tcPr>
          <w:p>
            <w:pPr>
              <w:pStyle w:val="6"/>
              <w:spacing w:before="229" w:line="226" w:lineRule="auto"/>
              <w:ind w:left="66"/>
              <w:rPr>
                <w:sz w:val="16"/>
                <w:szCs w:val="16"/>
              </w:rPr>
            </w:pPr>
            <w:r>
              <w:rPr>
                <w:spacing w:val="1"/>
                <w:sz w:val="16"/>
                <w:szCs w:val="16"/>
              </w:rPr>
              <w:t>行次</w:t>
            </w:r>
          </w:p>
        </w:tc>
        <w:tc>
          <w:tcPr>
            <w:tcW w:w="1323" w:type="dxa"/>
            <w:vMerge w:val="restart"/>
            <w:tcBorders>
              <w:bottom w:val="nil"/>
            </w:tcBorders>
            <w:shd w:val="clear" w:color="auto" w:fill="C0C0C0"/>
            <w:vAlign w:val="top"/>
          </w:tcPr>
          <w:p>
            <w:pPr>
              <w:pStyle w:val="6"/>
              <w:spacing w:before="229" w:line="226" w:lineRule="auto"/>
              <w:ind w:left="424"/>
              <w:rPr>
                <w:sz w:val="16"/>
                <w:szCs w:val="16"/>
              </w:rPr>
            </w:pPr>
            <w:r>
              <w:rPr>
                <w:spacing w:val="1"/>
                <w:sz w:val="16"/>
                <w:szCs w:val="16"/>
              </w:rPr>
              <w:t>决算数</w:t>
            </w:r>
          </w:p>
        </w:tc>
        <w:tc>
          <w:tcPr>
            <w:tcW w:w="2738" w:type="dxa"/>
            <w:vMerge w:val="restart"/>
            <w:tcBorders>
              <w:bottom w:val="nil"/>
            </w:tcBorders>
            <w:shd w:val="clear" w:color="auto" w:fill="C0C0C0"/>
            <w:vAlign w:val="top"/>
          </w:tcPr>
          <w:p>
            <w:pPr>
              <w:pStyle w:val="6"/>
              <w:spacing w:before="229" w:line="226" w:lineRule="auto"/>
              <w:ind w:left="635"/>
              <w:rPr>
                <w:sz w:val="16"/>
                <w:szCs w:val="16"/>
              </w:rPr>
            </w:pPr>
            <w:r>
              <w:rPr>
                <w:spacing w:val="3"/>
                <w:sz w:val="16"/>
                <w:szCs w:val="16"/>
              </w:rPr>
              <w:t>项目（按功能分类）</w:t>
            </w:r>
          </w:p>
        </w:tc>
        <w:tc>
          <w:tcPr>
            <w:tcW w:w="450" w:type="dxa"/>
            <w:vMerge w:val="restart"/>
            <w:tcBorders>
              <w:bottom w:val="nil"/>
            </w:tcBorders>
            <w:shd w:val="clear" w:color="auto" w:fill="C0C0C0"/>
            <w:vAlign w:val="top"/>
          </w:tcPr>
          <w:p>
            <w:pPr>
              <w:pStyle w:val="6"/>
              <w:spacing w:before="229" w:line="226" w:lineRule="auto"/>
              <w:ind w:left="71"/>
              <w:rPr>
                <w:sz w:val="16"/>
                <w:szCs w:val="16"/>
              </w:rPr>
            </w:pPr>
            <w:r>
              <w:rPr>
                <w:spacing w:val="1"/>
                <w:sz w:val="16"/>
                <w:szCs w:val="16"/>
              </w:rPr>
              <w:t>行次</w:t>
            </w:r>
          </w:p>
        </w:tc>
        <w:tc>
          <w:tcPr>
            <w:tcW w:w="5399" w:type="dxa"/>
            <w:gridSpan w:val="4"/>
            <w:tcBorders>
              <w:right w:val="single" w:color="000000" w:sz="10" w:space="0"/>
            </w:tcBorders>
            <w:shd w:val="clear" w:color="auto" w:fill="C0C0C0"/>
            <w:vAlign w:val="top"/>
          </w:tcPr>
          <w:p>
            <w:pPr>
              <w:pStyle w:val="6"/>
              <w:spacing w:before="11" w:line="199" w:lineRule="auto"/>
              <w:ind w:left="2468"/>
              <w:rPr>
                <w:sz w:val="16"/>
                <w:szCs w:val="16"/>
              </w:rPr>
            </w:pPr>
            <w:r>
              <w:rPr>
                <w:spacing w:val="1"/>
                <w:sz w:val="16"/>
                <w:szCs w:val="16"/>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1" w:hRule="atLeast"/>
        </w:trPr>
        <w:tc>
          <w:tcPr>
            <w:tcW w:w="3987" w:type="dxa"/>
            <w:vMerge w:val="continue"/>
            <w:tcBorders>
              <w:top w:val="nil"/>
            </w:tcBorders>
            <w:vAlign w:val="top"/>
          </w:tcPr>
          <w:p>
            <w:pPr>
              <w:rPr>
                <w:rFonts w:ascii="Arial"/>
                <w:sz w:val="21"/>
              </w:rPr>
            </w:pPr>
          </w:p>
        </w:tc>
        <w:tc>
          <w:tcPr>
            <w:tcW w:w="451" w:type="dxa"/>
            <w:vMerge w:val="continue"/>
            <w:tcBorders>
              <w:top w:val="nil"/>
            </w:tcBorders>
            <w:vAlign w:val="top"/>
          </w:tcPr>
          <w:p>
            <w:pPr>
              <w:rPr>
                <w:rFonts w:ascii="Arial"/>
                <w:sz w:val="21"/>
              </w:rPr>
            </w:pPr>
          </w:p>
        </w:tc>
        <w:tc>
          <w:tcPr>
            <w:tcW w:w="1323" w:type="dxa"/>
            <w:vMerge w:val="continue"/>
            <w:tcBorders>
              <w:top w:val="nil"/>
            </w:tcBorders>
            <w:vAlign w:val="top"/>
          </w:tcPr>
          <w:p>
            <w:pPr>
              <w:rPr>
                <w:rFonts w:ascii="Arial"/>
                <w:sz w:val="21"/>
              </w:rPr>
            </w:pPr>
          </w:p>
        </w:tc>
        <w:tc>
          <w:tcPr>
            <w:tcW w:w="2738" w:type="dxa"/>
            <w:vMerge w:val="continue"/>
            <w:tcBorders>
              <w:top w:val="nil"/>
            </w:tcBorders>
            <w:vAlign w:val="top"/>
          </w:tcPr>
          <w:p>
            <w:pPr>
              <w:rPr>
                <w:rFonts w:ascii="Arial"/>
                <w:sz w:val="21"/>
              </w:rPr>
            </w:pPr>
          </w:p>
        </w:tc>
        <w:tc>
          <w:tcPr>
            <w:tcW w:w="450" w:type="dxa"/>
            <w:vMerge w:val="continue"/>
            <w:tcBorders>
              <w:top w:val="nil"/>
            </w:tcBorders>
            <w:vAlign w:val="top"/>
          </w:tcPr>
          <w:p>
            <w:pPr>
              <w:rPr>
                <w:rFonts w:ascii="Arial"/>
                <w:sz w:val="21"/>
              </w:rPr>
            </w:pPr>
          </w:p>
        </w:tc>
        <w:tc>
          <w:tcPr>
            <w:tcW w:w="1323" w:type="dxa"/>
            <w:shd w:val="clear" w:color="auto" w:fill="C0C0C0"/>
            <w:vAlign w:val="top"/>
          </w:tcPr>
          <w:p>
            <w:pPr>
              <w:pStyle w:val="6"/>
              <w:spacing w:before="133" w:line="227" w:lineRule="auto"/>
              <w:ind w:left="518"/>
              <w:rPr>
                <w:sz w:val="16"/>
                <w:szCs w:val="16"/>
              </w:rPr>
            </w:pPr>
            <w:r>
              <w:rPr>
                <w:sz w:val="16"/>
                <w:szCs w:val="16"/>
              </w:rPr>
              <w:t>小计</w:t>
            </w:r>
          </w:p>
        </w:tc>
        <w:tc>
          <w:tcPr>
            <w:tcW w:w="1324" w:type="dxa"/>
            <w:shd w:val="clear" w:color="auto" w:fill="C0C0C0"/>
            <w:vAlign w:val="top"/>
          </w:tcPr>
          <w:p>
            <w:pPr>
              <w:pStyle w:val="6"/>
              <w:spacing w:before="34" w:line="217" w:lineRule="auto"/>
              <w:ind w:left="425" w:right="65" w:hanging="327"/>
              <w:rPr>
                <w:sz w:val="16"/>
                <w:szCs w:val="16"/>
              </w:rPr>
            </w:pPr>
            <w:r>
              <w:rPr>
                <w:spacing w:val="4"/>
                <w:sz w:val="16"/>
                <w:szCs w:val="16"/>
              </w:rPr>
              <w:t>一般公共预算财</w:t>
            </w:r>
            <w:r>
              <w:rPr>
                <w:spacing w:val="1"/>
                <w:sz w:val="16"/>
                <w:szCs w:val="16"/>
              </w:rPr>
              <w:t xml:space="preserve"> </w:t>
            </w:r>
            <w:r>
              <w:rPr>
                <w:spacing w:val="3"/>
                <w:sz w:val="16"/>
                <w:szCs w:val="16"/>
              </w:rPr>
              <w:t>政拨款</w:t>
            </w:r>
          </w:p>
        </w:tc>
        <w:tc>
          <w:tcPr>
            <w:tcW w:w="1323" w:type="dxa"/>
            <w:shd w:val="clear" w:color="auto" w:fill="C0C0C0"/>
            <w:vAlign w:val="top"/>
          </w:tcPr>
          <w:p>
            <w:pPr>
              <w:pStyle w:val="6"/>
              <w:spacing w:before="34" w:line="217" w:lineRule="auto"/>
              <w:ind w:left="346" w:right="62" w:hanging="250"/>
              <w:rPr>
                <w:sz w:val="16"/>
                <w:szCs w:val="16"/>
              </w:rPr>
            </w:pPr>
            <w:r>
              <w:rPr>
                <w:spacing w:val="4"/>
                <w:sz w:val="16"/>
                <w:szCs w:val="16"/>
              </w:rPr>
              <w:t xml:space="preserve">政府性基金预算 </w:t>
            </w:r>
            <w:r>
              <w:rPr>
                <w:spacing w:val="3"/>
                <w:sz w:val="16"/>
                <w:szCs w:val="16"/>
              </w:rPr>
              <w:t>财政拨款</w:t>
            </w:r>
          </w:p>
        </w:tc>
        <w:tc>
          <w:tcPr>
            <w:tcW w:w="1429" w:type="dxa"/>
            <w:tcBorders>
              <w:right w:val="single" w:color="000000" w:sz="10" w:space="0"/>
            </w:tcBorders>
            <w:shd w:val="clear" w:color="auto" w:fill="C0C0C0"/>
            <w:vAlign w:val="top"/>
          </w:tcPr>
          <w:p>
            <w:pPr>
              <w:pStyle w:val="6"/>
              <w:spacing w:before="34" w:line="217" w:lineRule="auto"/>
              <w:ind w:left="392" w:right="32" w:hanging="315"/>
              <w:rPr>
                <w:sz w:val="16"/>
                <w:szCs w:val="16"/>
              </w:rPr>
            </w:pPr>
            <w:r>
              <w:rPr>
                <w:spacing w:val="2"/>
                <w:sz w:val="16"/>
                <w:szCs w:val="16"/>
              </w:rPr>
              <w:t>国有资本经营预算</w:t>
            </w:r>
            <w:r>
              <w:rPr>
                <w:spacing w:val="5"/>
                <w:sz w:val="16"/>
                <w:szCs w:val="16"/>
              </w:rPr>
              <w:t xml:space="preserve"> </w:t>
            </w:r>
            <w:r>
              <w:rPr>
                <w:spacing w:val="3"/>
                <w:sz w:val="16"/>
                <w:szCs w:val="16"/>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987" w:type="dxa"/>
            <w:shd w:val="clear" w:color="auto" w:fill="C0C0C0"/>
            <w:vAlign w:val="top"/>
          </w:tcPr>
          <w:p>
            <w:pPr>
              <w:pStyle w:val="6"/>
              <w:spacing w:before="26" w:line="194" w:lineRule="auto"/>
              <w:ind w:left="1672"/>
              <w:rPr>
                <w:sz w:val="16"/>
                <w:szCs w:val="16"/>
              </w:rPr>
            </w:pPr>
            <w:r>
              <w:rPr>
                <w:spacing w:val="-1"/>
                <w:sz w:val="16"/>
                <w:szCs w:val="16"/>
              </w:rPr>
              <w:t>栏</w:t>
            </w:r>
            <w:r>
              <w:rPr>
                <w:spacing w:val="6"/>
                <w:sz w:val="16"/>
                <w:szCs w:val="16"/>
              </w:rPr>
              <w:t xml:space="preserve">    </w:t>
            </w:r>
            <w:r>
              <w:rPr>
                <w:spacing w:val="-1"/>
                <w:sz w:val="16"/>
                <w:szCs w:val="16"/>
              </w:rPr>
              <w:t>次</w:t>
            </w:r>
          </w:p>
        </w:tc>
        <w:tc>
          <w:tcPr>
            <w:tcW w:w="451" w:type="dxa"/>
            <w:shd w:val="clear" w:color="auto" w:fill="C0C0C0"/>
            <w:vAlign w:val="top"/>
          </w:tcPr>
          <w:p>
            <w:pPr>
              <w:spacing w:line="195" w:lineRule="exact"/>
              <w:rPr>
                <w:rFonts w:ascii="Arial"/>
                <w:sz w:val="16"/>
              </w:rPr>
            </w:pPr>
          </w:p>
        </w:tc>
        <w:tc>
          <w:tcPr>
            <w:tcW w:w="1323" w:type="dxa"/>
            <w:shd w:val="clear" w:color="auto" w:fill="C0C0C0"/>
            <w:vAlign w:val="top"/>
          </w:tcPr>
          <w:p>
            <w:pPr>
              <w:pStyle w:val="6"/>
              <w:spacing w:before="53" w:line="163" w:lineRule="auto"/>
              <w:ind w:left="642"/>
              <w:rPr>
                <w:sz w:val="16"/>
                <w:szCs w:val="16"/>
              </w:rPr>
            </w:pPr>
            <w:r>
              <w:rPr>
                <w:sz w:val="16"/>
                <w:szCs w:val="16"/>
              </w:rPr>
              <w:t>1</w:t>
            </w:r>
          </w:p>
        </w:tc>
        <w:tc>
          <w:tcPr>
            <w:tcW w:w="2738" w:type="dxa"/>
            <w:shd w:val="clear" w:color="auto" w:fill="C0C0C0"/>
            <w:vAlign w:val="top"/>
          </w:tcPr>
          <w:p>
            <w:pPr>
              <w:pStyle w:val="6"/>
              <w:spacing w:before="26" w:line="194" w:lineRule="auto"/>
              <w:ind w:left="1050"/>
              <w:rPr>
                <w:sz w:val="16"/>
                <w:szCs w:val="16"/>
              </w:rPr>
            </w:pPr>
            <w:r>
              <w:rPr>
                <w:spacing w:val="-1"/>
                <w:sz w:val="16"/>
                <w:szCs w:val="16"/>
              </w:rPr>
              <w:t>栏</w:t>
            </w:r>
            <w:r>
              <w:rPr>
                <w:spacing w:val="6"/>
                <w:sz w:val="16"/>
                <w:szCs w:val="16"/>
              </w:rPr>
              <w:t xml:space="preserve">    </w:t>
            </w:r>
            <w:r>
              <w:rPr>
                <w:spacing w:val="-1"/>
                <w:sz w:val="16"/>
                <w:szCs w:val="16"/>
              </w:rPr>
              <w:t>次</w:t>
            </w:r>
          </w:p>
        </w:tc>
        <w:tc>
          <w:tcPr>
            <w:tcW w:w="450" w:type="dxa"/>
            <w:shd w:val="clear" w:color="auto" w:fill="C0C0C0"/>
            <w:vAlign w:val="top"/>
          </w:tcPr>
          <w:p>
            <w:pPr>
              <w:spacing w:line="195" w:lineRule="exact"/>
              <w:rPr>
                <w:rFonts w:ascii="Arial"/>
                <w:sz w:val="16"/>
              </w:rPr>
            </w:pPr>
          </w:p>
        </w:tc>
        <w:tc>
          <w:tcPr>
            <w:tcW w:w="1323" w:type="dxa"/>
            <w:shd w:val="clear" w:color="auto" w:fill="C0C0C0"/>
            <w:vAlign w:val="top"/>
          </w:tcPr>
          <w:p>
            <w:pPr>
              <w:pStyle w:val="6"/>
              <w:spacing w:before="54" w:line="162" w:lineRule="auto"/>
              <w:ind w:left="638"/>
              <w:rPr>
                <w:sz w:val="16"/>
                <w:szCs w:val="16"/>
              </w:rPr>
            </w:pPr>
            <w:r>
              <w:rPr>
                <w:sz w:val="16"/>
                <w:szCs w:val="16"/>
              </w:rPr>
              <w:t>2</w:t>
            </w:r>
          </w:p>
        </w:tc>
        <w:tc>
          <w:tcPr>
            <w:tcW w:w="1324" w:type="dxa"/>
            <w:shd w:val="clear" w:color="auto" w:fill="C0C0C0"/>
            <w:vAlign w:val="top"/>
          </w:tcPr>
          <w:p>
            <w:pPr>
              <w:pStyle w:val="6"/>
              <w:spacing w:before="54" w:line="162" w:lineRule="auto"/>
              <w:ind w:left="641"/>
              <w:rPr>
                <w:sz w:val="16"/>
                <w:szCs w:val="16"/>
              </w:rPr>
            </w:pPr>
            <w:r>
              <w:rPr>
                <w:sz w:val="16"/>
                <w:szCs w:val="16"/>
              </w:rPr>
              <w:t>3</w:t>
            </w:r>
          </w:p>
        </w:tc>
        <w:tc>
          <w:tcPr>
            <w:tcW w:w="1323" w:type="dxa"/>
            <w:shd w:val="clear" w:color="auto" w:fill="C0C0C0"/>
            <w:vAlign w:val="top"/>
          </w:tcPr>
          <w:p>
            <w:pPr>
              <w:pStyle w:val="6"/>
              <w:spacing w:before="54" w:line="162" w:lineRule="auto"/>
              <w:ind w:left="639"/>
              <w:rPr>
                <w:sz w:val="16"/>
                <w:szCs w:val="16"/>
              </w:rPr>
            </w:pPr>
            <w:r>
              <w:rPr>
                <w:sz w:val="16"/>
                <w:szCs w:val="16"/>
              </w:rPr>
              <w:t>4</w:t>
            </w:r>
          </w:p>
        </w:tc>
        <w:tc>
          <w:tcPr>
            <w:tcW w:w="1429" w:type="dxa"/>
            <w:tcBorders>
              <w:right w:val="single" w:color="000000" w:sz="10" w:space="0"/>
            </w:tcBorders>
            <w:shd w:val="clear" w:color="auto" w:fill="C0C0C0"/>
            <w:vAlign w:val="top"/>
          </w:tcPr>
          <w:p>
            <w:pPr>
              <w:pStyle w:val="6"/>
              <w:spacing w:before="55" w:line="161" w:lineRule="auto"/>
              <w:ind w:left="690"/>
              <w:rPr>
                <w:sz w:val="16"/>
                <w:szCs w:val="16"/>
              </w:rPr>
            </w:pPr>
            <w:r>
              <w:rPr>
                <w:sz w:val="16"/>
                <w:szCs w:val="16"/>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987" w:type="dxa"/>
            <w:shd w:val="clear" w:color="auto" w:fill="C0C0C0"/>
            <w:vAlign w:val="top"/>
          </w:tcPr>
          <w:p>
            <w:pPr>
              <w:pStyle w:val="6"/>
              <w:spacing w:before="27" w:line="193" w:lineRule="auto"/>
              <w:ind w:left="37"/>
              <w:rPr>
                <w:sz w:val="16"/>
                <w:szCs w:val="16"/>
              </w:rPr>
            </w:pPr>
            <w:r>
              <w:rPr>
                <w:spacing w:val="4"/>
                <w:sz w:val="16"/>
                <w:szCs w:val="16"/>
              </w:rPr>
              <w:t>一、一般公共预算财政拨款</w:t>
            </w:r>
          </w:p>
        </w:tc>
        <w:tc>
          <w:tcPr>
            <w:tcW w:w="451" w:type="dxa"/>
            <w:shd w:val="clear" w:color="auto" w:fill="C0C0C0"/>
            <w:vAlign w:val="top"/>
          </w:tcPr>
          <w:p>
            <w:pPr>
              <w:pStyle w:val="6"/>
              <w:spacing w:before="54" w:line="162" w:lineRule="auto"/>
              <w:ind w:left="205"/>
              <w:rPr>
                <w:sz w:val="16"/>
                <w:szCs w:val="16"/>
              </w:rPr>
            </w:pPr>
            <w:r>
              <w:rPr>
                <w:sz w:val="16"/>
                <w:szCs w:val="16"/>
              </w:rPr>
              <w:t>1</w:t>
            </w:r>
          </w:p>
        </w:tc>
        <w:tc>
          <w:tcPr>
            <w:tcW w:w="1323" w:type="dxa"/>
            <w:vAlign w:val="top"/>
          </w:tcPr>
          <w:p>
            <w:pPr>
              <w:pStyle w:val="6"/>
              <w:spacing w:before="55" w:line="161" w:lineRule="auto"/>
              <w:ind w:left="792"/>
              <w:rPr>
                <w:sz w:val="16"/>
                <w:szCs w:val="16"/>
              </w:rPr>
            </w:pPr>
            <w:r>
              <w:rPr>
                <w:spacing w:val="2"/>
                <w:sz w:val="16"/>
                <w:szCs w:val="16"/>
              </w:rPr>
              <w:t>846.20</w:t>
            </w:r>
          </w:p>
        </w:tc>
        <w:tc>
          <w:tcPr>
            <w:tcW w:w="2738" w:type="dxa"/>
            <w:shd w:val="clear" w:color="auto" w:fill="C0C0C0"/>
            <w:vAlign w:val="top"/>
          </w:tcPr>
          <w:p>
            <w:pPr>
              <w:pStyle w:val="6"/>
              <w:spacing w:before="27" w:line="193" w:lineRule="auto"/>
              <w:ind w:left="37"/>
              <w:rPr>
                <w:sz w:val="16"/>
                <w:szCs w:val="16"/>
              </w:rPr>
            </w:pPr>
            <w:r>
              <w:rPr>
                <w:spacing w:val="4"/>
                <w:sz w:val="16"/>
                <w:szCs w:val="16"/>
              </w:rPr>
              <w:t>一、一般公共服务支出</w:t>
            </w:r>
          </w:p>
        </w:tc>
        <w:tc>
          <w:tcPr>
            <w:tcW w:w="450" w:type="dxa"/>
            <w:shd w:val="clear" w:color="auto" w:fill="C0C0C0"/>
            <w:vAlign w:val="top"/>
          </w:tcPr>
          <w:p>
            <w:pPr>
              <w:pStyle w:val="6"/>
              <w:spacing w:before="55" w:line="161" w:lineRule="auto"/>
              <w:ind w:left="161"/>
              <w:rPr>
                <w:sz w:val="16"/>
                <w:szCs w:val="16"/>
              </w:rPr>
            </w:pPr>
            <w:r>
              <w:rPr>
                <w:spacing w:val="-1"/>
                <w:sz w:val="16"/>
                <w:szCs w:val="16"/>
              </w:rPr>
              <w:t>33</w:t>
            </w:r>
          </w:p>
        </w:tc>
        <w:tc>
          <w:tcPr>
            <w:tcW w:w="1323" w:type="dxa"/>
            <w:vAlign w:val="top"/>
          </w:tcPr>
          <w:p>
            <w:pPr>
              <w:pStyle w:val="6"/>
              <w:spacing w:before="54" w:line="162" w:lineRule="auto"/>
              <w:ind w:right="19"/>
              <w:jc w:val="right"/>
              <w:rPr>
                <w:sz w:val="16"/>
                <w:szCs w:val="16"/>
              </w:rPr>
            </w:pPr>
            <w:r>
              <w:rPr>
                <w:sz w:val="16"/>
                <w:szCs w:val="16"/>
              </w:rPr>
              <w:t>11.00</w:t>
            </w:r>
          </w:p>
        </w:tc>
        <w:tc>
          <w:tcPr>
            <w:tcW w:w="1324" w:type="dxa"/>
            <w:vAlign w:val="top"/>
          </w:tcPr>
          <w:p>
            <w:pPr>
              <w:pStyle w:val="6"/>
              <w:spacing w:before="54" w:line="162" w:lineRule="auto"/>
              <w:ind w:right="17"/>
              <w:jc w:val="right"/>
              <w:rPr>
                <w:sz w:val="16"/>
                <w:szCs w:val="16"/>
              </w:rPr>
            </w:pPr>
            <w:r>
              <w:rPr>
                <w:sz w:val="16"/>
                <w:szCs w:val="16"/>
              </w:rPr>
              <w:t>11.00</w:t>
            </w:r>
          </w:p>
        </w:tc>
        <w:tc>
          <w:tcPr>
            <w:tcW w:w="1323" w:type="dxa"/>
            <w:vAlign w:val="top"/>
          </w:tcPr>
          <w:p>
            <w:pPr>
              <w:pStyle w:val="6"/>
              <w:spacing w:before="55" w:line="161" w:lineRule="auto"/>
              <w:ind w:right="15"/>
              <w:jc w:val="right"/>
              <w:rPr>
                <w:sz w:val="16"/>
                <w:szCs w:val="16"/>
              </w:rPr>
            </w:pPr>
            <w:r>
              <w:rPr>
                <w:spacing w:val="1"/>
                <w:sz w:val="16"/>
                <w:szCs w:val="16"/>
              </w:rPr>
              <w:t>0.00</w:t>
            </w:r>
          </w:p>
        </w:tc>
        <w:tc>
          <w:tcPr>
            <w:tcW w:w="1429" w:type="dxa"/>
            <w:tcBorders>
              <w:right w:val="single" w:color="000000" w:sz="10" w:space="0"/>
            </w:tcBorders>
            <w:vAlign w:val="top"/>
          </w:tcPr>
          <w:p>
            <w:pPr>
              <w:pStyle w:val="6"/>
              <w:spacing w:before="55" w:line="161" w:lineRule="auto"/>
              <w:ind w:left="1063"/>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987" w:type="dxa"/>
            <w:shd w:val="clear" w:color="auto" w:fill="C0C0C0"/>
            <w:vAlign w:val="top"/>
          </w:tcPr>
          <w:p>
            <w:pPr>
              <w:pStyle w:val="6"/>
              <w:spacing w:before="28" w:line="193" w:lineRule="auto"/>
              <w:ind w:left="37"/>
              <w:rPr>
                <w:sz w:val="16"/>
                <w:szCs w:val="16"/>
              </w:rPr>
            </w:pPr>
            <w:r>
              <w:rPr>
                <w:spacing w:val="4"/>
                <w:sz w:val="16"/>
                <w:szCs w:val="16"/>
              </w:rPr>
              <w:t>二、政府性基金预算财政拨款</w:t>
            </w:r>
          </w:p>
        </w:tc>
        <w:tc>
          <w:tcPr>
            <w:tcW w:w="451" w:type="dxa"/>
            <w:shd w:val="clear" w:color="auto" w:fill="C0C0C0"/>
            <w:vAlign w:val="top"/>
          </w:tcPr>
          <w:p>
            <w:pPr>
              <w:pStyle w:val="6"/>
              <w:spacing w:before="57" w:line="160" w:lineRule="auto"/>
              <w:ind w:left="195"/>
              <w:rPr>
                <w:sz w:val="16"/>
                <w:szCs w:val="16"/>
              </w:rPr>
            </w:pPr>
            <w:r>
              <w:rPr>
                <w:sz w:val="16"/>
                <w:szCs w:val="16"/>
              </w:rPr>
              <w:t>2</w:t>
            </w:r>
          </w:p>
        </w:tc>
        <w:tc>
          <w:tcPr>
            <w:tcW w:w="1323" w:type="dxa"/>
            <w:vAlign w:val="top"/>
          </w:tcPr>
          <w:p>
            <w:pPr>
              <w:pStyle w:val="6"/>
              <w:spacing w:before="57" w:line="160" w:lineRule="auto"/>
              <w:ind w:left="960"/>
              <w:rPr>
                <w:sz w:val="16"/>
                <w:szCs w:val="16"/>
              </w:rPr>
            </w:pPr>
            <w:r>
              <w:rPr>
                <w:spacing w:val="1"/>
                <w:sz w:val="16"/>
                <w:szCs w:val="16"/>
              </w:rPr>
              <w:t>0.00</w:t>
            </w:r>
          </w:p>
        </w:tc>
        <w:tc>
          <w:tcPr>
            <w:tcW w:w="2738" w:type="dxa"/>
            <w:shd w:val="clear" w:color="auto" w:fill="C0C0C0"/>
            <w:vAlign w:val="top"/>
          </w:tcPr>
          <w:p>
            <w:pPr>
              <w:pStyle w:val="6"/>
              <w:spacing w:before="28" w:line="193" w:lineRule="auto"/>
              <w:ind w:left="37"/>
              <w:rPr>
                <w:sz w:val="16"/>
                <w:szCs w:val="16"/>
              </w:rPr>
            </w:pPr>
            <w:r>
              <w:rPr>
                <w:spacing w:val="4"/>
                <w:sz w:val="16"/>
                <w:szCs w:val="16"/>
              </w:rPr>
              <w:t>二、外交支出</w:t>
            </w:r>
          </w:p>
        </w:tc>
        <w:tc>
          <w:tcPr>
            <w:tcW w:w="450" w:type="dxa"/>
            <w:shd w:val="clear" w:color="auto" w:fill="C0C0C0"/>
            <w:vAlign w:val="top"/>
          </w:tcPr>
          <w:p>
            <w:pPr>
              <w:pStyle w:val="6"/>
              <w:spacing w:before="57" w:line="160" w:lineRule="auto"/>
              <w:ind w:left="161"/>
              <w:rPr>
                <w:sz w:val="16"/>
                <w:szCs w:val="16"/>
              </w:rPr>
            </w:pPr>
            <w:r>
              <w:rPr>
                <w:spacing w:val="-1"/>
                <w:sz w:val="16"/>
                <w:szCs w:val="16"/>
              </w:rPr>
              <w:t>34</w:t>
            </w:r>
          </w:p>
        </w:tc>
        <w:tc>
          <w:tcPr>
            <w:tcW w:w="1323" w:type="dxa"/>
            <w:vAlign w:val="top"/>
          </w:tcPr>
          <w:p>
            <w:pPr>
              <w:pStyle w:val="6"/>
              <w:spacing w:before="57" w:line="160" w:lineRule="auto"/>
              <w:ind w:right="19"/>
              <w:jc w:val="right"/>
              <w:rPr>
                <w:sz w:val="16"/>
                <w:szCs w:val="16"/>
              </w:rPr>
            </w:pPr>
            <w:r>
              <w:rPr>
                <w:spacing w:val="1"/>
                <w:sz w:val="16"/>
                <w:szCs w:val="16"/>
              </w:rPr>
              <w:t>0.00</w:t>
            </w:r>
          </w:p>
        </w:tc>
        <w:tc>
          <w:tcPr>
            <w:tcW w:w="1324" w:type="dxa"/>
            <w:vAlign w:val="top"/>
          </w:tcPr>
          <w:p>
            <w:pPr>
              <w:pStyle w:val="6"/>
              <w:spacing w:before="57" w:line="160" w:lineRule="auto"/>
              <w:ind w:right="17"/>
              <w:jc w:val="right"/>
              <w:rPr>
                <w:sz w:val="16"/>
                <w:szCs w:val="16"/>
              </w:rPr>
            </w:pPr>
            <w:r>
              <w:rPr>
                <w:spacing w:val="1"/>
                <w:sz w:val="16"/>
                <w:szCs w:val="16"/>
              </w:rPr>
              <w:t>0.00</w:t>
            </w:r>
          </w:p>
        </w:tc>
        <w:tc>
          <w:tcPr>
            <w:tcW w:w="1323" w:type="dxa"/>
            <w:vAlign w:val="top"/>
          </w:tcPr>
          <w:p>
            <w:pPr>
              <w:pStyle w:val="6"/>
              <w:spacing w:before="57" w:line="160" w:lineRule="auto"/>
              <w:ind w:right="15"/>
              <w:jc w:val="right"/>
              <w:rPr>
                <w:sz w:val="16"/>
                <w:szCs w:val="16"/>
              </w:rPr>
            </w:pPr>
            <w:r>
              <w:rPr>
                <w:spacing w:val="1"/>
                <w:sz w:val="16"/>
                <w:szCs w:val="16"/>
              </w:rPr>
              <w:t>0.00</w:t>
            </w:r>
          </w:p>
        </w:tc>
        <w:tc>
          <w:tcPr>
            <w:tcW w:w="1429" w:type="dxa"/>
            <w:tcBorders>
              <w:right w:val="single" w:color="000000" w:sz="10" w:space="0"/>
            </w:tcBorders>
            <w:vAlign w:val="top"/>
          </w:tcPr>
          <w:p>
            <w:pPr>
              <w:pStyle w:val="6"/>
              <w:spacing w:before="57" w:line="160" w:lineRule="auto"/>
              <w:ind w:left="1063"/>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987" w:type="dxa"/>
            <w:shd w:val="clear" w:color="auto" w:fill="C0C0C0"/>
            <w:vAlign w:val="top"/>
          </w:tcPr>
          <w:p>
            <w:pPr>
              <w:pStyle w:val="6"/>
              <w:spacing w:before="29" w:line="191" w:lineRule="auto"/>
              <w:ind w:left="34"/>
              <w:rPr>
                <w:sz w:val="16"/>
                <w:szCs w:val="16"/>
              </w:rPr>
            </w:pPr>
            <w:r>
              <w:rPr>
                <w:spacing w:val="5"/>
                <w:sz w:val="16"/>
                <w:szCs w:val="16"/>
              </w:rPr>
              <w:t>三、国有资本经营预算财政拨款</w:t>
            </w:r>
          </w:p>
        </w:tc>
        <w:tc>
          <w:tcPr>
            <w:tcW w:w="451" w:type="dxa"/>
            <w:shd w:val="clear" w:color="auto" w:fill="C0C0C0"/>
            <w:vAlign w:val="top"/>
          </w:tcPr>
          <w:p>
            <w:pPr>
              <w:pStyle w:val="6"/>
              <w:spacing w:before="57" w:line="159" w:lineRule="auto"/>
              <w:ind w:left="196"/>
              <w:rPr>
                <w:sz w:val="16"/>
                <w:szCs w:val="16"/>
              </w:rPr>
            </w:pPr>
            <w:r>
              <w:rPr>
                <w:sz w:val="16"/>
                <w:szCs w:val="16"/>
              </w:rPr>
              <w:t>3</w:t>
            </w:r>
          </w:p>
        </w:tc>
        <w:tc>
          <w:tcPr>
            <w:tcW w:w="1323" w:type="dxa"/>
            <w:vAlign w:val="top"/>
          </w:tcPr>
          <w:p>
            <w:pPr>
              <w:pStyle w:val="6"/>
              <w:spacing w:before="57" w:line="159" w:lineRule="auto"/>
              <w:ind w:left="960"/>
              <w:rPr>
                <w:sz w:val="16"/>
                <w:szCs w:val="16"/>
              </w:rPr>
            </w:pPr>
            <w:r>
              <w:rPr>
                <w:spacing w:val="1"/>
                <w:sz w:val="16"/>
                <w:szCs w:val="16"/>
              </w:rPr>
              <w:t>0.00</w:t>
            </w:r>
          </w:p>
        </w:tc>
        <w:tc>
          <w:tcPr>
            <w:tcW w:w="2738" w:type="dxa"/>
            <w:shd w:val="clear" w:color="auto" w:fill="C0C0C0"/>
            <w:vAlign w:val="top"/>
          </w:tcPr>
          <w:p>
            <w:pPr>
              <w:pStyle w:val="6"/>
              <w:spacing w:before="29" w:line="191" w:lineRule="auto"/>
              <w:ind w:left="34"/>
              <w:rPr>
                <w:sz w:val="16"/>
                <w:szCs w:val="16"/>
              </w:rPr>
            </w:pPr>
            <w:r>
              <w:rPr>
                <w:spacing w:val="4"/>
                <w:sz w:val="16"/>
                <w:szCs w:val="16"/>
              </w:rPr>
              <w:t>三、国防支出</w:t>
            </w:r>
          </w:p>
        </w:tc>
        <w:tc>
          <w:tcPr>
            <w:tcW w:w="450" w:type="dxa"/>
            <w:shd w:val="clear" w:color="auto" w:fill="C0C0C0"/>
            <w:vAlign w:val="top"/>
          </w:tcPr>
          <w:p>
            <w:pPr>
              <w:pStyle w:val="6"/>
              <w:spacing w:before="57" w:line="159" w:lineRule="auto"/>
              <w:ind w:left="161"/>
              <w:rPr>
                <w:sz w:val="16"/>
                <w:szCs w:val="16"/>
              </w:rPr>
            </w:pPr>
            <w:r>
              <w:rPr>
                <w:spacing w:val="-1"/>
                <w:sz w:val="16"/>
                <w:szCs w:val="16"/>
              </w:rPr>
              <w:t>35</w:t>
            </w:r>
          </w:p>
        </w:tc>
        <w:tc>
          <w:tcPr>
            <w:tcW w:w="1323" w:type="dxa"/>
            <w:vAlign w:val="top"/>
          </w:tcPr>
          <w:p>
            <w:pPr>
              <w:pStyle w:val="6"/>
              <w:spacing w:before="57" w:line="159" w:lineRule="auto"/>
              <w:ind w:right="19"/>
              <w:jc w:val="right"/>
              <w:rPr>
                <w:sz w:val="16"/>
                <w:szCs w:val="16"/>
              </w:rPr>
            </w:pPr>
            <w:r>
              <w:rPr>
                <w:spacing w:val="1"/>
                <w:sz w:val="16"/>
                <w:szCs w:val="16"/>
              </w:rPr>
              <w:t>0.00</w:t>
            </w:r>
          </w:p>
        </w:tc>
        <w:tc>
          <w:tcPr>
            <w:tcW w:w="1324" w:type="dxa"/>
            <w:vAlign w:val="top"/>
          </w:tcPr>
          <w:p>
            <w:pPr>
              <w:pStyle w:val="6"/>
              <w:spacing w:before="57" w:line="159" w:lineRule="auto"/>
              <w:ind w:right="17"/>
              <w:jc w:val="right"/>
              <w:rPr>
                <w:sz w:val="16"/>
                <w:szCs w:val="16"/>
              </w:rPr>
            </w:pPr>
            <w:r>
              <w:rPr>
                <w:spacing w:val="1"/>
                <w:sz w:val="16"/>
                <w:szCs w:val="16"/>
              </w:rPr>
              <w:t>0.00</w:t>
            </w:r>
          </w:p>
        </w:tc>
        <w:tc>
          <w:tcPr>
            <w:tcW w:w="1323" w:type="dxa"/>
            <w:vAlign w:val="top"/>
          </w:tcPr>
          <w:p>
            <w:pPr>
              <w:pStyle w:val="6"/>
              <w:spacing w:before="57" w:line="159" w:lineRule="auto"/>
              <w:ind w:right="15"/>
              <w:jc w:val="right"/>
              <w:rPr>
                <w:sz w:val="16"/>
                <w:szCs w:val="16"/>
              </w:rPr>
            </w:pPr>
            <w:r>
              <w:rPr>
                <w:spacing w:val="1"/>
                <w:sz w:val="16"/>
                <w:szCs w:val="16"/>
              </w:rPr>
              <w:t>0.00</w:t>
            </w:r>
          </w:p>
        </w:tc>
        <w:tc>
          <w:tcPr>
            <w:tcW w:w="1429" w:type="dxa"/>
            <w:tcBorders>
              <w:right w:val="single" w:color="000000" w:sz="10" w:space="0"/>
            </w:tcBorders>
            <w:vAlign w:val="top"/>
          </w:tcPr>
          <w:p>
            <w:pPr>
              <w:pStyle w:val="6"/>
              <w:spacing w:before="57" w:line="159" w:lineRule="auto"/>
              <w:ind w:left="1063"/>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987"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58" w:line="158" w:lineRule="auto"/>
              <w:ind w:left="192"/>
              <w:rPr>
                <w:sz w:val="16"/>
                <w:szCs w:val="16"/>
              </w:rPr>
            </w:pPr>
            <w:r>
              <w:rPr>
                <w:sz w:val="16"/>
                <w:szCs w:val="16"/>
              </w:rPr>
              <w:t>4</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0" w:line="190" w:lineRule="auto"/>
              <w:ind w:left="50"/>
              <w:rPr>
                <w:sz w:val="16"/>
                <w:szCs w:val="16"/>
              </w:rPr>
            </w:pPr>
            <w:r>
              <w:rPr>
                <w:spacing w:val="2"/>
                <w:sz w:val="16"/>
                <w:szCs w:val="16"/>
              </w:rPr>
              <w:t>四、公共安全支出</w:t>
            </w:r>
          </w:p>
        </w:tc>
        <w:tc>
          <w:tcPr>
            <w:tcW w:w="450" w:type="dxa"/>
            <w:shd w:val="clear" w:color="auto" w:fill="C0C0C0"/>
            <w:vAlign w:val="top"/>
          </w:tcPr>
          <w:p>
            <w:pPr>
              <w:pStyle w:val="6"/>
              <w:spacing w:before="58" w:line="158" w:lineRule="auto"/>
              <w:ind w:left="161"/>
              <w:rPr>
                <w:sz w:val="16"/>
                <w:szCs w:val="16"/>
              </w:rPr>
            </w:pPr>
            <w:r>
              <w:rPr>
                <w:spacing w:val="-1"/>
                <w:sz w:val="16"/>
                <w:szCs w:val="16"/>
              </w:rPr>
              <w:t>36</w:t>
            </w:r>
          </w:p>
        </w:tc>
        <w:tc>
          <w:tcPr>
            <w:tcW w:w="1323" w:type="dxa"/>
            <w:vAlign w:val="top"/>
          </w:tcPr>
          <w:p>
            <w:pPr>
              <w:pStyle w:val="6"/>
              <w:spacing w:before="58" w:line="158" w:lineRule="auto"/>
              <w:ind w:right="19"/>
              <w:jc w:val="right"/>
              <w:rPr>
                <w:sz w:val="16"/>
                <w:szCs w:val="16"/>
              </w:rPr>
            </w:pPr>
            <w:r>
              <w:rPr>
                <w:spacing w:val="2"/>
                <w:sz w:val="16"/>
                <w:szCs w:val="16"/>
              </w:rPr>
              <w:t>708.38</w:t>
            </w:r>
          </w:p>
        </w:tc>
        <w:tc>
          <w:tcPr>
            <w:tcW w:w="1324" w:type="dxa"/>
            <w:vAlign w:val="top"/>
          </w:tcPr>
          <w:p>
            <w:pPr>
              <w:pStyle w:val="6"/>
              <w:spacing w:before="58" w:line="158" w:lineRule="auto"/>
              <w:ind w:right="18"/>
              <w:jc w:val="right"/>
              <w:rPr>
                <w:sz w:val="16"/>
                <w:szCs w:val="16"/>
              </w:rPr>
            </w:pPr>
            <w:r>
              <w:rPr>
                <w:spacing w:val="2"/>
                <w:sz w:val="16"/>
                <w:szCs w:val="16"/>
              </w:rPr>
              <w:t>708.38</w:t>
            </w:r>
          </w:p>
        </w:tc>
        <w:tc>
          <w:tcPr>
            <w:tcW w:w="1323" w:type="dxa"/>
            <w:vAlign w:val="top"/>
          </w:tcPr>
          <w:p>
            <w:pPr>
              <w:pStyle w:val="6"/>
              <w:spacing w:before="58" w:line="158" w:lineRule="auto"/>
              <w:ind w:right="15"/>
              <w:jc w:val="right"/>
              <w:rPr>
                <w:sz w:val="16"/>
                <w:szCs w:val="16"/>
              </w:rPr>
            </w:pPr>
            <w:r>
              <w:rPr>
                <w:spacing w:val="1"/>
                <w:sz w:val="16"/>
                <w:szCs w:val="16"/>
              </w:rPr>
              <w:t>0.00</w:t>
            </w:r>
          </w:p>
        </w:tc>
        <w:tc>
          <w:tcPr>
            <w:tcW w:w="1429" w:type="dxa"/>
            <w:tcBorders>
              <w:right w:val="single" w:color="000000" w:sz="10" w:space="0"/>
            </w:tcBorders>
            <w:vAlign w:val="top"/>
          </w:tcPr>
          <w:p>
            <w:pPr>
              <w:pStyle w:val="6"/>
              <w:spacing w:before="58" w:line="158" w:lineRule="auto"/>
              <w:ind w:left="1063"/>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987"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0" w:line="135" w:lineRule="exact"/>
              <w:ind w:left="196"/>
              <w:rPr>
                <w:sz w:val="16"/>
                <w:szCs w:val="16"/>
              </w:rPr>
            </w:pPr>
            <w:r>
              <w:rPr>
                <w:position w:val="-1"/>
                <w:sz w:val="16"/>
                <w:szCs w:val="16"/>
              </w:rPr>
              <w:t>5</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1" w:line="189" w:lineRule="auto"/>
              <w:ind w:left="37"/>
              <w:rPr>
                <w:sz w:val="16"/>
                <w:szCs w:val="16"/>
              </w:rPr>
            </w:pPr>
            <w:r>
              <w:rPr>
                <w:spacing w:val="4"/>
                <w:sz w:val="16"/>
                <w:szCs w:val="16"/>
              </w:rPr>
              <w:t>五、教育支出</w:t>
            </w:r>
          </w:p>
        </w:tc>
        <w:tc>
          <w:tcPr>
            <w:tcW w:w="450" w:type="dxa"/>
            <w:shd w:val="clear" w:color="auto" w:fill="C0C0C0"/>
            <w:vAlign w:val="top"/>
          </w:tcPr>
          <w:p>
            <w:pPr>
              <w:pStyle w:val="6"/>
              <w:spacing w:before="58" w:line="157" w:lineRule="auto"/>
              <w:ind w:left="161"/>
              <w:rPr>
                <w:sz w:val="16"/>
                <w:szCs w:val="16"/>
              </w:rPr>
            </w:pPr>
            <w:r>
              <w:rPr>
                <w:spacing w:val="-1"/>
                <w:sz w:val="16"/>
                <w:szCs w:val="16"/>
              </w:rPr>
              <w:t>37</w:t>
            </w:r>
          </w:p>
        </w:tc>
        <w:tc>
          <w:tcPr>
            <w:tcW w:w="1323" w:type="dxa"/>
            <w:vAlign w:val="top"/>
          </w:tcPr>
          <w:p>
            <w:pPr>
              <w:pStyle w:val="6"/>
              <w:spacing w:before="58" w:line="157" w:lineRule="auto"/>
              <w:ind w:right="19"/>
              <w:jc w:val="right"/>
              <w:rPr>
                <w:sz w:val="16"/>
                <w:szCs w:val="16"/>
              </w:rPr>
            </w:pPr>
            <w:r>
              <w:rPr>
                <w:spacing w:val="1"/>
                <w:sz w:val="16"/>
                <w:szCs w:val="16"/>
              </w:rPr>
              <w:t>0.00</w:t>
            </w:r>
          </w:p>
        </w:tc>
        <w:tc>
          <w:tcPr>
            <w:tcW w:w="1324" w:type="dxa"/>
            <w:vAlign w:val="top"/>
          </w:tcPr>
          <w:p>
            <w:pPr>
              <w:pStyle w:val="6"/>
              <w:spacing w:before="58" w:line="157" w:lineRule="auto"/>
              <w:ind w:right="17"/>
              <w:jc w:val="right"/>
              <w:rPr>
                <w:sz w:val="16"/>
                <w:szCs w:val="16"/>
              </w:rPr>
            </w:pPr>
            <w:r>
              <w:rPr>
                <w:spacing w:val="1"/>
                <w:sz w:val="16"/>
                <w:szCs w:val="16"/>
              </w:rPr>
              <w:t>0.00</w:t>
            </w:r>
          </w:p>
        </w:tc>
        <w:tc>
          <w:tcPr>
            <w:tcW w:w="1323" w:type="dxa"/>
            <w:vAlign w:val="top"/>
          </w:tcPr>
          <w:p>
            <w:pPr>
              <w:pStyle w:val="6"/>
              <w:spacing w:before="58" w:line="157" w:lineRule="auto"/>
              <w:ind w:right="15"/>
              <w:jc w:val="right"/>
              <w:rPr>
                <w:sz w:val="16"/>
                <w:szCs w:val="16"/>
              </w:rPr>
            </w:pPr>
            <w:r>
              <w:rPr>
                <w:spacing w:val="1"/>
                <w:sz w:val="16"/>
                <w:szCs w:val="16"/>
              </w:rPr>
              <w:t>0.00</w:t>
            </w:r>
          </w:p>
        </w:tc>
        <w:tc>
          <w:tcPr>
            <w:tcW w:w="1429" w:type="dxa"/>
            <w:tcBorders>
              <w:right w:val="single" w:color="000000" w:sz="10" w:space="0"/>
            </w:tcBorders>
            <w:vAlign w:val="top"/>
          </w:tcPr>
          <w:p>
            <w:pPr>
              <w:pStyle w:val="6"/>
              <w:spacing w:before="58" w:line="157" w:lineRule="auto"/>
              <w:ind w:left="1063"/>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987"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59" w:line="136" w:lineRule="exact"/>
              <w:ind w:left="194"/>
              <w:rPr>
                <w:sz w:val="16"/>
                <w:szCs w:val="16"/>
              </w:rPr>
            </w:pPr>
            <w:r>
              <w:rPr>
                <w:position w:val="-2"/>
                <w:sz w:val="16"/>
                <w:szCs w:val="16"/>
              </w:rPr>
              <w:t>6</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2" w:line="188" w:lineRule="auto"/>
              <w:ind w:left="36"/>
              <w:rPr>
                <w:sz w:val="16"/>
                <w:szCs w:val="16"/>
              </w:rPr>
            </w:pPr>
            <w:r>
              <w:rPr>
                <w:spacing w:val="4"/>
                <w:sz w:val="16"/>
                <w:szCs w:val="16"/>
              </w:rPr>
              <w:t>六、科学技术支出</w:t>
            </w:r>
          </w:p>
        </w:tc>
        <w:tc>
          <w:tcPr>
            <w:tcW w:w="450" w:type="dxa"/>
            <w:shd w:val="clear" w:color="auto" w:fill="C0C0C0"/>
            <w:vAlign w:val="top"/>
          </w:tcPr>
          <w:p>
            <w:pPr>
              <w:pStyle w:val="6"/>
              <w:spacing w:before="59" w:line="136" w:lineRule="exact"/>
              <w:ind w:left="161"/>
              <w:rPr>
                <w:sz w:val="16"/>
                <w:szCs w:val="16"/>
              </w:rPr>
            </w:pPr>
            <w:r>
              <w:rPr>
                <w:spacing w:val="-1"/>
                <w:position w:val="-2"/>
                <w:sz w:val="16"/>
                <w:szCs w:val="16"/>
              </w:rPr>
              <w:t>38</w:t>
            </w:r>
          </w:p>
        </w:tc>
        <w:tc>
          <w:tcPr>
            <w:tcW w:w="1323" w:type="dxa"/>
            <w:vAlign w:val="top"/>
          </w:tcPr>
          <w:p>
            <w:pPr>
              <w:pStyle w:val="6"/>
              <w:spacing w:before="59" w:line="136" w:lineRule="exact"/>
              <w:ind w:right="19"/>
              <w:jc w:val="right"/>
              <w:rPr>
                <w:sz w:val="16"/>
                <w:szCs w:val="16"/>
              </w:rPr>
            </w:pPr>
            <w:r>
              <w:rPr>
                <w:spacing w:val="1"/>
                <w:position w:val="-2"/>
                <w:sz w:val="16"/>
                <w:szCs w:val="16"/>
              </w:rPr>
              <w:t>0.00</w:t>
            </w:r>
          </w:p>
        </w:tc>
        <w:tc>
          <w:tcPr>
            <w:tcW w:w="1324" w:type="dxa"/>
            <w:vAlign w:val="top"/>
          </w:tcPr>
          <w:p>
            <w:pPr>
              <w:pStyle w:val="6"/>
              <w:spacing w:before="59" w:line="136" w:lineRule="exact"/>
              <w:ind w:right="17"/>
              <w:jc w:val="right"/>
              <w:rPr>
                <w:sz w:val="16"/>
                <w:szCs w:val="16"/>
              </w:rPr>
            </w:pPr>
            <w:r>
              <w:rPr>
                <w:spacing w:val="1"/>
                <w:position w:val="-2"/>
                <w:sz w:val="16"/>
                <w:szCs w:val="16"/>
              </w:rPr>
              <w:t>0.00</w:t>
            </w:r>
          </w:p>
        </w:tc>
        <w:tc>
          <w:tcPr>
            <w:tcW w:w="1323" w:type="dxa"/>
            <w:vAlign w:val="top"/>
          </w:tcPr>
          <w:p>
            <w:pPr>
              <w:pStyle w:val="6"/>
              <w:spacing w:before="59" w:line="136"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59" w:line="136"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987" w:type="dxa"/>
            <w:shd w:val="clear" w:color="auto" w:fill="C0C0C0"/>
            <w:vAlign w:val="top"/>
          </w:tcPr>
          <w:p>
            <w:pPr>
              <w:spacing w:line="195" w:lineRule="exact"/>
              <w:rPr>
                <w:rFonts w:ascii="Arial"/>
                <w:sz w:val="17"/>
              </w:rPr>
            </w:pPr>
          </w:p>
        </w:tc>
        <w:tc>
          <w:tcPr>
            <w:tcW w:w="451" w:type="dxa"/>
            <w:shd w:val="clear" w:color="auto" w:fill="C0C0C0"/>
            <w:vAlign w:val="top"/>
          </w:tcPr>
          <w:p>
            <w:pPr>
              <w:pStyle w:val="6"/>
              <w:spacing w:before="62" w:line="133" w:lineRule="exact"/>
              <w:ind w:left="197"/>
              <w:rPr>
                <w:sz w:val="16"/>
                <w:szCs w:val="16"/>
              </w:rPr>
            </w:pPr>
            <w:r>
              <w:rPr>
                <w:position w:val="-2"/>
                <w:sz w:val="16"/>
                <w:szCs w:val="16"/>
              </w:rPr>
              <w:t>7</w:t>
            </w:r>
          </w:p>
        </w:tc>
        <w:tc>
          <w:tcPr>
            <w:tcW w:w="1323" w:type="dxa"/>
            <w:vAlign w:val="top"/>
          </w:tcPr>
          <w:p>
            <w:pPr>
              <w:spacing w:line="195" w:lineRule="exact"/>
              <w:rPr>
                <w:rFonts w:ascii="Arial"/>
                <w:sz w:val="17"/>
              </w:rPr>
            </w:pPr>
          </w:p>
        </w:tc>
        <w:tc>
          <w:tcPr>
            <w:tcW w:w="2738" w:type="dxa"/>
            <w:shd w:val="clear" w:color="auto" w:fill="C0C0C0"/>
            <w:vAlign w:val="top"/>
          </w:tcPr>
          <w:p>
            <w:pPr>
              <w:pStyle w:val="6"/>
              <w:spacing w:before="33" w:line="188" w:lineRule="auto"/>
              <w:ind w:left="34"/>
              <w:rPr>
                <w:sz w:val="16"/>
                <w:szCs w:val="16"/>
              </w:rPr>
            </w:pPr>
            <w:r>
              <w:rPr>
                <w:spacing w:val="5"/>
                <w:sz w:val="16"/>
                <w:szCs w:val="16"/>
              </w:rPr>
              <w:t>七、文化旅游体育与传媒支出</w:t>
            </w:r>
          </w:p>
        </w:tc>
        <w:tc>
          <w:tcPr>
            <w:tcW w:w="450" w:type="dxa"/>
            <w:shd w:val="clear" w:color="auto" w:fill="C0C0C0"/>
            <w:vAlign w:val="top"/>
          </w:tcPr>
          <w:p>
            <w:pPr>
              <w:pStyle w:val="6"/>
              <w:spacing w:before="60" w:line="135" w:lineRule="exact"/>
              <w:ind w:left="161"/>
              <w:rPr>
                <w:sz w:val="16"/>
                <w:szCs w:val="16"/>
              </w:rPr>
            </w:pPr>
            <w:r>
              <w:rPr>
                <w:spacing w:val="-1"/>
                <w:position w:val="-2"/>
                <w:sz w:val="16"/>
                <w:szCs w:val="16"/>
              </w:rPr>
              <w:t>39</w:t>
            </w:r>
          </w:p>
        </w:tc>
        <w:tc>
          <w:tcPr>
            <w:tcW w:w="1323" w:type="dxa"/>
            <w:vAlign w:val="top"/>
          </w:tcPr>
          <w:p>
            <w:pPr>
              <w:pStyle w:val="6"/>
              <w:spacing w:before="60" w:line="135" w:lineRule="exact"/>
              <w:ind w:right="19"/>
              <w:jc w:val="right"/>
              <w:rPr>
                <w:sz w:val="16"/>
                <w:szCs w:val="16"/>
              </w:rPr>
            </w:pPr>
            <w:r>
              <w:rPr>
                <w:spacing w:val="1"/>
                <w:position w:val="-2"/>
                <w:sz w:val="16"/>
                <w:szCs w:val="16"/>
              </w:rPr>
              <w:t>0.00</w:t>
            </w:r>
          </w:p>
        </w:tc>
        <w:tc>
          <w:tcPr>
            <w:tcW w:w="1324" w:type="dxa"/>
            <w:vAlign w:val="top"/>
          </w:tcPr>
          <w:p>
            <w:pPr>
              <w:pStyle w:val="6"/>
              <w:spacing w:before="60" w:line="135" w:lineRule="exact"/>
              <w:ind w:right="17"/>
              <w:jc w:val="right"/>
              <w:rPr>
                <w:sz w:val="16"/>
                <w:szCs w:val="16"/>
              </w:rPr>
            </w:pPr>
            <w:r>
              <w:rPr>
                <w:spacing w:val="1"/>
                <w:position w:val="-2"/>
                <w:sz w:val="16"/>
                <w:szCs w:val="16"/>
              </w:rPr>
              <w:t>0.00</w:t>
            </w:r>
          </w:p>
        </w:tc>
        <w:tc>
          <w:tcPr>
            <w:tcW w:w="1323" w:type="dxa"/>
            <w:vAlign w:val="top"/>
          </w:tcPr>
          <w:p>
            <w:pPr>
              <w:pStyle w:val="6"/>
              <w:spacing w:before="60" w:line="135"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0" w:line="135"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987"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0" w:line="135" w:lineRule="exact"/>
              <w:ind w:left="194"/>
              <w:rPr>
                <w:sz w:val="16"/>
                <w:szCs w:val="16"/>
              </w:rPr>
            </w:pPr>
            <w:r>
              <w:rPr>
                <w:position w:val="-2"/>
                <w:sz w:val="16"/>
                <w:szCs w:val="16"/>
              </w:rPr>
              <w:t>8</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2" w:line="187" w:lineRule="auto"/>
              <w:ind w:left="37"/>
              <w:rPr>
                <w:sz w:val="16"/>
                <w:szCs w:val="16"/>
              </w:rPr>
            </w:pPr>
            <w:r>
              <w:rPr>
                <w:spacing w:val="4"/>
                <w:sz w:val="16"/>
                <w:szCs w:val="16"/>
              </w:rPr>
              <w:t>八、社会保障和就业支出</w:t>
            </w:r>
          </w:p>
        </w:tc>
        <w:tc>
          <w:tcPr>
            <w:tcW w:w="450" w:type="dxa"/>
            <w:shd w:val="clear" w:color="auto" w:fill="C0C0C0"/>
            <w:vAlign w:val="top"/>
          </w:tcPr>
          <w:p>
            <w:pPr>
              <w:pStyle w:val="6"/>
              <w:spacing w:before="60" w:line="135" w:lineRule="exact"/>
              <w:ind w:left="157"/>
              <w:rPr>
                <w:sz w:val="16"/>
                <w:szCs w:val="16"/>
              </w:rPr>
            </w:pPr>
            <w:r>
              <w:rPr>
                <w:position w:val="-2"/>
                <w:sz w:val="16"/>
                <w:szCs w:val="16"/>
              </w:rPr>
              <w:t>40</w:t>
            </w:r>
          </w:p>
        </w:tc>
        <w:tc>
          <w:tcPr>
            <w:tcW w:w="1323" w:type="dxa"/>
            <w:vAlign w:val="top"/>
          </w:tcPr>
          <w:p>
            <w:pPr>
              <w:pStyle w:val="6"/>
              <w:spacing w:before="60" w:line="135" w:lineRule="exact"/>
              <w:ind w:right="19"/>
              <w:jc w:val="right"/>
              <w:rPr>
                <w:sz w:val="16"/>
                <w:szCs w:val="16"/>
              </w:rPr>
            </w:pPr>
            <w:r>
              <w:rPr>
                <w:spacing w:val="2"/>
                <w:position w:val="-2"/>
                <w:sz w:val="16"/>
                <w:szCs w:val="16"/>
              </w:rPr>
              <w:t>49.99</w:t>
            </w:r>
          </w:p>
        </w:tc>
        <w:tc>
          <w:tcPr>
            <w:tcW w:w="1324" w:type="dxa"/>
            <w:vAlign w:val="top"/>
          </w:tcPr>
          <w:p>
            <w:pPr>
              <w:pStyle w:val="6"/>
              <w:spacing w:before="60" w:line="135" w:lineRule="exact"/>
              <w:ind w:right="17"/>
              <w:jc w:val="right"/>
              <w:rPr>
                <w:sz w:val="16"/>
                <w:szCs w:val="16"/>
              </w:rPr>
            </w:pPr>
            <w:r>
              <w:rPr>
                <w:spacing w:val="2"/>
                <w:position w:val="-2"/>
                <w:sz w:val="16"/>
                <w:szCs w:val="16"/>
              </w:rPr>
              <w:t>49.99</w:t>
            </w:r>
          </w:p>
        </w:tc>
        <w:tc>
          <w:tcPr>
            <w:tcW w:w="1323" w:type="dxa"/>
            <w:vAlign w:val="top"/>
          </w:tcPr>
          <w:p>
            <w:pPr>
              <w:pStyle w:val="6"/>
              <w:spacing w:before="60" w:line="135"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0" w:line="135"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987"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1" w:line="133" w:lineRule="exact"/>
              <w:ind w:left="194"/>
              <w:rPr>
                <w:sz w:val="16"/>
                <w:szCs w:val="16"/>
              </w:rPr>
            </w:pPr>
            <w:r>
              <w:rPr>
                <w:position w:val="-2"/>
                <w:sz w:val="16"/>
                <w:szCs w:val="16"/>
              </w:rPr>
              <w:t>9</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3" w:line="186" w:lineRule="auto"/>
              <w:ind w:left="38"/>
              <w:rPr>
                <w:sz w:val="16"/>
                <w:szCs w:val="16"/>
              </w:rPr>
            </w:pPr>
            <w:r>
              <w:rPr>
                <w:spacing w:val="4"/>
                <w:sz w:val="16"/>
                <w:szCs w:val="16"/>
              </w:rPr>
              <w:t>九、卫生健康支出</w:t>
            </w:r>
          </w:p>
        </w:tc>
        <w:tc>
          <w:tcPr>
            <w:tcW w:w="450" w:type="dxa"/>
            <w:shd w:val="clear" w:color="auto" w:fill="C0C0C0"/>
            <w:vAlign w:val="top"/>
          </w:tcPr>
          <w:p>
            <w:pPr>
              <w:pStyle w:val="6"/>
              <w:spacing w:before="61" w:line="133" w:lineRule="exact"/>
              <w:ind w:left="157"/>
              <w:rPr>
                <w:sz w:val="16"/>
                <w:szCs w:val="16"/>
              </w:rPr>
            </w:pPr>
            <w:r>
              <w:rPr>
                <w:position w:val="-2"/>
                <w:sz w:val="16"/>
                <w:szCs w:val="16"/>
              </w:rPr>
              <w:t>41</w:t>
            </w:r>
          </w:p>
        </w:tc>
        <w:tc>
          <w:tcPr>
            <w:tcW w:w="1323" w:type="dxa"/>
            <w:vAlign w:val="top"/>
          </w:tcPr>
          <w:p>
            <w:pPr>
              <w:pStyle w:val="6"/>
              <w:spacing w:before="61" w:line="133" w:lineRule="exact"/>
              <w:ind w:right="19"/>
              <w:jc w:val="right"/>
              <w:rPr>
                <w:sz w:val="16"/>
                <w:szCs w:val="16"/>
              </w:rPr>
            </w:pPr>
            <w:r>
              <w:rPr>
                <w:spacing w:val="1"/>
                <w:position w:val="-2"/>
                <w:sz w:val="16"/>
                <w:szCs w:val="16"/>
              </w:rPr>
              <w:t>38.54</w:t>
            </w:r>
          </w:p>
        </w:tc>
        <w:tc>
          <w:tcPr>
            <w:tcW w:w="1324" w:type="dxa"/>
            <w:vAlign w:val="top"/>
          </w:tcPr>
          <w:p>
            <w:pPr>
              <w:pStyle w:val="6"/>
              <w:spacing w:before="61" w:line="133" w:lineRule="exact"/>
              <w:ind w:right="17"/>
              <w:jc w:val="right"/>
              <w:rPr>
                <w:sz w:val="16"/>
                <w:szCs w:val="16"/>
              </w:rPr>
            </w:pPr>
            <w:r>
              <w:rPr>
                <w:spacing w:val="1"/>
                <w:position w:val="-2"/>
                <w:sz w:val="16"/>
                <w:szCs w:val="16"/>
              </w:rPr>
              <w:t>38.54</w:t>
            </w:r>
          </w:p>
        </w:tc>
        <w:tc>
          <w:tcPr>
            <w:tcW w:w="1323" w:type="dxa"/>
            <w:vAlign w:val="top"/>
          </w:tcPr>
          <w:p>
            <w:pPr>
              <w:pStyle w:val="6"/>
              <w:spacing w:before="61" w:line="133"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1" w:line="133"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987"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2" w:line="133" w:lineRule="exact"/>
              <w:ind w:left="165"/>
              <w:rPr>
                <w:sz w:val="16"/>
                <w:szCs w:val="16"/>
              </w:rPr>
            </w:pPr>
            <w:r>
              <w:rPr>
                <w:spacing w:val="-3"/>
                <w:position w:val="-2"/>
                <w:sz w:val="16"/>
                <w:szCs w:val="16"/>
              </w:rPr>
              <w:t>10</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5" w:line="184" w:lineRule="auto"/>
              <w:ind w:left="35"/>
              <w:rPr>
                <w:sz w:val="16"/>
                <w:szCs w:val="16"/>
              </w:rPr>
            </w:pPr>
            <w:r>
              <w:rPr>
                <w:spacing w:val="4"/>
                <w:sz w:val="16"/>
                <w:szCs w:val="16"/>
              </w:rPr>
              <w:t>十、节能环保支出</w:t>
            </w:r>
          </w:p>
        </w:tc>
        <w:tc>
          <w:tcPr>
            <w:tcW w:w="450" w:type="dxa"/>
            <w:shd w:val="clear" w:color="auto" w:fill="C0C0C0"/>
            <w:vAlign w:val="top"/>
          </w:tcPr>
          <w:p>
            <w:pPr>
              <w:pStyle w:val="6"/>
              <w:spacing w:before="62" w:line="133" w:lineRule="exact"/>
              <w:ind w:left="157"/>
              <w:rPr>
                <w:sz w:val="16"/>
                <w:szCs w:val="16"/>
              </w:rPr>
            </w:pPr>
            <w:r>
              <w:rPr>
                <w:position w:val="-2"/>
                <w:sz w:val="16"/>
                <w:szCs w:val="16"/>
              </w:rPr>
              <w:t>42</w:t>
            </w:r>
          </w:p>
        </w:tc>
        <w:tc>
          <w:tcPr>
            <w:tcW w:w="1323" w:type="dxa"/>
            <w:vAlign w:val="top"/>
          </w:tcPr>
          <w:p>
            <w:pPr>
              <w:pStyle w:val="6"/>
              <w:spacing w:before="62" w:line="133" w:lineRule="exact"/>
              <w:ind w:right="19"/>
              <w:jc w:val="right"/>
              <w:rPr>
                <w:sz w:val="16"/>
                <w:szCs w:val="16"/>
              </w:rPr>
            </w:pPr>
            <w:r>
              <w:rPr>
                <w:spacing w:val="1"/>
                <w:position w:val="-2"/>
                <w:sz w:val="16"/>
                <w:szCs w:val="16"/>
              </w:rPr>
              <w:t>0.00</w:t>
            </w:r>
          </w:p>
        </w:tc>
        <w:tc>
          <w:tcPr>
            <w:tcW w:w="1324" w:type="dxa"/>
            <w:vAlign w:val="top"/>
          </w:tcPr>
          <w:p>
            <w:pPr>
              <w:pStyle w:val="6"/>
              <w:spacing w:before="62" w:line="133" w:lineRule="exact"/>
              <w:ind w:right="17"/>
              <w:jc w:val="right"/>
              <w:rPr>
                <w:sz w:val="16"/>
                <w:szCs w:val="16"/>
              </w:rPr>
            </w:pPr>
            <w:r>
              <w:rPr>
                <w:spacing w:val="1"/>
                <w:position w:val="-2"/>
                <w:sz w:val="16"/>
                <w:szCs w:val="16"/>
              </w:rPr>
              <w:t>0.00</w:t>
            </w:r>
          </w:p>
        </w:tc>
        <w:tc>
          <w:tcPr>
            <w:tcW w:w="1323" w:type="dxa"/>
            <w:vAlign w:val="top"/>
          </w:tcPr>
          <w:p>
            <w:pPr>
              <w:pStyle w:val="6"/>
              <w:spacing w:before="62" w:line="133"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2" w:line="133"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987"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3" w:line="131" w:lineRule="exact"/>
              <w:ind w:left="165"/>
              <w:rPr>
                <w:sz w:val="16"/>
                <w:szCs w:val="16"/>
              </w:rPr>
            </w:pPr>
            <w:r>
              <w:rPr>
                <w:spacing w:val="-3"/>
                <w:position w:val="-2"/>
                <w:sz w:val="16"/>
                <w:szCs w:val="16"/>
              </w:rPr>
              <w:t>11</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6" w:line="183" w:lineRule="auto"/>
              <w:ind w:left="35"/>
              <w:rPr>
                <w:sz w:val="16"/>
                <w:szCs w:val="16"/>
              </w:rPr>
            </w:pPr>
            <w:r>
              <w:rPr>
                <w:spacing w:val="2"/>
                <w:sz w:val="16"/>
                <w:szCs w:val="16"/>
              </w:rPr>
              <w:t>十一、城乡社区支出</w:t>
            </w:r>
          </w:p>
        </w:tc>
        <w:tc>
          <w:tcPr>
            <w:tcW w:w="450" w:type="dxa"/>
            <w:shd w:val="clear" w:color="auto" w:fill="C0C0C0"/>
            <w:vAlign w:val="top"/>
          </w:tcPr>
          <w:p>
            <w:pPr>
              <w:pStyle w:val="6"/>
              <w:spacing w:before="63" w:line="131" w:lineRule="exact"/>
              <w:ind w:left="157"/>
              <w:rPr>
                <w:sz w:val="16"/>
                <w:szCs w:val="16"/>
              </w:rPr>
            </w:pPr>
            <w:r>
              <w:rPr>
                <w:position w:val="-2"/>
                <w:sz w:val="16"/>
                <w:szCs w:val="16"/>
              </w:rPr>
              <w:t>43</w:t>
            </w:r>
          </w:p>
        </w:tc>
        <w:tc>
          <w:tcPr>
            <w:tcW w:w="1323" w:type="dxa"/>
            <w:vAlign w:val="top"/>
          </w:tcPr>
          <w:p>
            <w:pPr>
              <w:pStyle w:val="6"/>
              <w:spacing w:before="63" w:line="131" w:lineRule="exact"/>
              <w:ind w:right="19"/>
              <w:jc w:val="right"/>
              <w:rPr>
                <w:sz w:val="16"/>
                <w:szCs w:val="16"/>
              </w:rPr>
            </w:pPr>
            <w:r>
              <w:rPr>
                <w:spacing w:val="1"/>
                <w:position w:val="-2"/>
                <w:sz w:val="16"/>
                <w:szCs w:val="16"/>
              </w:rPr>
              <w:t>0.00</w:t>
            </w:r>
          </w:p>
        </w:tc>
        <w:tc>
          <w:tcPr>
            <w:tcW w:w="1324" w:type="dxa"/>
            <w:vAlign w:val="top"/>
          </w:tcPr>
          <w:p>
            <w:pPr>
              <w:pStyle w:val="6"/>
              <w:spacing w:before="63" w:line="131" w:lineRule="exact"/>
              <w:ind w:right="17"/>
              <w:jc w:val="right"/>
              <w:rPr>
                <w:sz w:val="16"/>
                <w:szCs w:val="16"/>
              </w:rPr>
            </w:pPr>
            <w:r>
              <w:rPr>
                <w:spacing w:val="1"/>
                <w:position w:val="-2"/>
                <w:sz w:val="16"/>
                <w:szCs w:val="16"/>
              </w:rPr>
              <w:t>0.00</w:t>
            </w:r>
          </w:p>
        </w:tc>
        <w:tc>
          <w:tcPr>
            <w:tcW w:w="1323" w:type="dxa"/>
            <w:vAlign w:val="top"/>
          </w:tcPr>
          <w:p>
            <w:pPr>
              <w:pStyle w:val="6"/>
              <w:spacing w:before="63" w:line="131"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3" w:line="131"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987" w:type="dxa"/>
            <w:shd w:val="clear" w:color="auto" w:fill="C0C0C0"/>
            <w:vAlign w:val="top"/>
          </w:tcPr>
          <w:p>
            <w:pPr>
              <w:spacing w:line="195" w:lineRule="exact"/>
              <w:rPr>
                <w:rFonts w:ascii="Arial"/>
                <w:sz w:val="17"/>
              </w:rPr>
            </w:pPr>
          </w:p>
        </w:tc>
        <w:tc>
          <w:tcPr>
            <w:tcW w:w="451" w:type="dxa"/>
            <w:shd w:val="clear" w:color="auto" w:fill="C0C0C0"/>
            <w:vAlign w:val="top"/>
          </w:tcPr>
          <w:p>
            <w:pPr>
              <w:pStyle w:val="6"/>
              <w:spacing w:before="64" w:line="131" w:lineRule="exact"/>
              <w:ind w:left="165"/>
              <w:rPr>
                <w:sz w:val="16"/>
                <w:szCs w:val="16"/>
              </w:rPr>
            </w:pPr>
            <w:r>
              <w:rPr>
                <w:spacing w:val="-3"/>
                <w:position w:val="-2"/>
                <w:sz w:val="16"/>
                <w:szCs w:val="16"/>
              </w:rPr>
              <w:t>12</w:t>
            </w:r>
          </w:p>
        </w:tc>
        <w:tc>
          <w:tcPr>
            <w:tcW w:w="1323" w:type="dxa"/>
            <w:vAlign w:val="top"/>
          </w:tcPr>
          <w:p>
            <w:pPr>
              <w:spacing w:line="195" w:lineRule="exact"/>
              <w:rPr>
                <w:rFonts w:ascii="Arial"/>
                <w:sz w:val="17"/>
              </w:rPr>
            </w:pPr>
          </w:p>
        </w:tc>
        <w:tc>
          <w:tcPr>
            <w:tcW w:w="2738" w:type="dxa"/>
            <w:shd w:val="clear" w:color="auto" w:fill="C0C0C0"/>
            <w:vAlign w:val="top"/>
          </w:tcPr>
          <w:p>
            <w:pPr>
              <w:pStyle w:val="6"/>
              <w:spacing w:before="37" w:line="183" w:lineRule="auto"/>
              <w:ind w:left="35"/>
              <w:rPr>
                <w:sz w:val="16"/>
                <w:szCs w:val="16"/>
              </w:rPr>
            </w:pPr>
            <w:r>
              <w:rPr>
                <w:spacing w:val="4"/>
                <w:sz w:val="16"/>
                <w:szCs w:val="16"/>
              </w:rPr>
              <w:t>十二、农林水支出</w:t>
            </w:r>
          </w:p>
        </w:tc>
        <w:tc>
          <w:tcPr>
            <w:tcW w:w="450" w:type="dxa"/>
            <w:shd w:val="clear" w:color="auto" w:fill="C0C0C0"/>
            <w:vAlign w:val="top"/>
          </w:tcPr>
          <w:p>
            <w:pPr>
              <w:pStyle w:val="6"/>
              <w:spacing w:before="64" w:line="131" w:lineRule="exact"/>
              <w:ind w:left="157"/>
              <w:rPr>
                <w:sz w:val="16"/>
                <w:szCs w:val="16"/>
              </w:rPr>
            </w:pPr>
            <w:r>
              <w:rPr>
                <w:position w:val="-2"/>
                <w:sz w:val="16"/>
                <w:szCs w:val="16"/>
              </w:rPr>
              <w:t>44</w:t>
            </w:r>
          </w:p>
        </w:tc>
        <w:tc>
          <w:tcPr>
            <w:tcW w:w="1323" w:type="dxa"/>
            <w:vAlign w:val="top"/>
          </w:tcPr>
          <w:p>
            <w:pPr>
              <w:pStyle w:val="6"/>
              <w:spacing w:before="64" w:line="131" w:lineRule="exact"/>
              <w:ind w:right="19"/>
              <w:jc w:val="right"/>
              <w:rPr>
                <w:sz w:val="16"/>
                <w:szCs w:val="16"/>
              </w:rPr>
            </w:pPr>
            <w:r>
              <w:rPr>
                <w:spacing w:val="1"/>
                <w:position w:val="-2"/>
                <w:sz w:val="16"/>
                <w:szCs w:val="16"/>
              </w:rPr>
              <w:t>0.00</w:t>
            </w:r>
          </w:p>
        </w:tc>
        <w:tc>
          <w:tcPr>
            <w:tcW w:w="1324" w:type="dxa"/>
            <w:vAlign w:val="top"/>
          </w:tcPr>
          <w:p>
            <w:pPr>
              <w:pStyle w:val="6"/>
              <w:spacing w:before="64" w:line="131" w:lineRule="exact"/>
              <w:ind w:right="17"/>
              <w:jc w:val="right"/>
              <w:rPr>
                <w:sz w:val="16"/>
                <w:szCs w:val="16"/>
              </w:rPr>
            </w:pPr>
            <w:r>
              <w:rPr>
                <w:spacing w:val="1"/>
                <w:position w:val="-2"/>
                <w:sz w:val="16"/>
                <w:szCs w:val="16"/>
              </w:rPr>
              <w:t>0.00</w:t>
            </w:r>
          </w:p>
        </w:tc>
        <w:tc>
          <w:tcPr>
            <w:tcW w:w="1323" w:type="dxa"/>
            <w:vAlign w:val="top"/>
          </w:tcPr>
          <w:p>
            <w:pPr>
              <w:pStyle w:val="6"/>
              <w:spacing w:before="64" w:line="131"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4" w:line="131"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987"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4" w:line="131" w:lineRule="exact"/>
              <w:ind w:left="165"/>
              <w:rPr>
                <w:sz w:val="16"/>
                <w:szCs w:val="16"/>
              </w:rPr>
            </w:pPr>
            <w:r>
              <w:rPr>
                <w:spacing w:val="-3"/>
                <w:position w:val="-2"/>
                <w:sz w:val="16"/>
                <w:szCs w:val="16"/>
              </w:rPr>
              <w:t>13</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7" w:line="182" w:lineRule="auto"/>
              <w:ind w:left="35"/>
              <w:rPr>
                <w:sz w:val="16"/>
                <w:szCs w:val="16"/>
              </w:rPr>
            </w:pPr>
            <w:r>
              <w:rPr>
                <w:spacing w:val="4"/>
                <w:sz w:val="16"/>
                <w:szCs w:val="16"/>
              </w:rPr>
              <w:t>十三、交通运输支出</w:t>
            </w:r>
          </w:p>
        </w:tc>
        <w:tc>
          <w:tcPr>
            <w:tcW w:w="450" w:type="dxa"/>
            <w:shd w:val="clear" w:color="auto" w:fill="C0C0C0"/>
            <w:vAlign w:val="top"/>
          </w:tcPr>
          <w:p>
            <w:pPr>
              <w:pStyle w:val="6"/>
              <w:spacing w:before="64" w:line="131" w:lineRule="exact"/>
              <w:ind w:left="157"/>
              <w:rPr>
                <w:sz w:val="16"/>
                <w:szCs w:val="16"/>
              </w:rPr>
            </w:pPr>
            <w:r>
              <w:rPr>
                <w:position w:val="-2"/>
                <w:sz w:val="16"/>
                <w:szCs w:val="16"/>
              </w:rPr>
              <w:t>45</w:t>
            </w:r>
          </w:p>
        </w:tc>
        <w:tc>
          <w:tcPr>
            <w:tcW w:w="1323" w:type="dxa"/>
            <w:vAlign w:val="top"/>
          </w:tcPr>
          <w:p>
            <w:pPr>
              <w:pStyle w:val="6"/>
              <w:spacing w:before="64" w:line="131" w:lineRule="exact"/>
              <w:ind w:right="19"/>
              <w:jc w:val="right"/>
              <w:rPr>
                <w:sz w:val="16"/>
                <w:szCs w:val="16"/>
              </w:rPr>
            </w:pPr>
            <w:r>
              <w:rPr>
                <w:spacing w:val="1"/>
                <w:position w:val="-2"/>
                <w:sz w:val="16"/>
                <w:szCs w:val="16"/>
              </w:rPr>
              <w:t>0.00</w:t>
            </w:r>
          </w:p>
        </w:tc>
        <w:tc>
          <w:tcPr>
            <w:tcW w:w="1324" w:type="dxa"/>
            <w:vAlign w:val="top"/>
          </w:tcPr>
          <w:p>
            <w:pPr>
              <w:pStyle w:val="6"/>
              <w:spacing w:before="64" w:line="131" w:lineRule="exact"/>
              <w:ind w:right="17"/>
              <w:jc w:val="right"/>
              <w:rPr>
                <w:sz w:val="16"/>
                <w:szCs w:val="16"/>
              </w:rPr>
            </w:pPr>
            <w:r>
              <w:rPr>
                <w:spacing w:val="1"/>
                <w:position w:val="-2"/>
                <w:sz w:val="16"/>
                <w:szCs w:val="16"/>
              </w:rPr>
              <w:t>0.00</w:t>
            </w:r>
          </w:p>
        </w:tc>
        <w:tc>
          <w:tcPr>
            <w:tcW w:w="1323" w:type="dxa"/>
            <w:vAlign w:val="top"/>
          </w:tcPr>
          <w:p>
            <w:pPr>
              <w:pStyle w:val="6"/>
              <w:spacing w:before="64" w:line="131"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4" w:line="131"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987" w:type="dxa"/>
            <w:shd w:val="clear" w:color="auto" w:fill="C0C0C0"/>
            <w:vAlign w:val="top"/>
          </w:tcPr>
          <w:p>
            <w:pPr>
              <w:spacing w:line="195" w:lineRule="exact"/>
              <w:rPr>
                <w:rFonts w:ascii="Arial"/>
                <w:sz w:val="17"/>
              </w:rPr>
            </w:pPr>
          </w:p>
        </w:tc>
        <w:tc>
          <w:tcPr>
            <w:tcW w:w="451" w:type="dxa"/>
            <w:shd w:val="clear" w:color="auto" w:fill="C0C0C0"/>
            <w:vAlign w:val="top"/>
          </w:tcPr>
          <w:p>
            <w:pPr>
              <w:pStyle w:val="6"/>
              <w:spacing w:before="65" w:line="130" w:lineRule="exact"/>
              <w:ind w:left="165"/>
              <w:rPr>
                <w:sz w:val="16"/>
                <w:szCs w:val="16"/>
              </w:rPr>
            </w:pPr>
            <w:r>
              <w:rPr>
                <w:spacing w:val="-3"/>
                <w:position w:val="-2"/>
                <w:sz w:val="16"/>
                <w:szCs w:val="16"/>
              </w:rPr>
              <w:t>14</w:t>
            </w:r>
          </w:p>
        </w:tc>
        <w:tc>
          <w:tcPr>
            <w:tcW w:w="1323" w:type="dxa"/>
            <w:vAlign w:val="top"/>
          </w:tcPr>
          <w:p>
            <w:pPr>
              <w:spacing w:line="195" w:lineRule="exact"/>
              <w:rPr>
                <w:rFonts w:ascii="Arial"/>
                <w:sz w:val="17"/>
              </w:rPr>
            </w:pPr>
          </w:p>
        </w:tc>
        <w:tc>
          <w:tcPr>
            <w:tcW w:w="2738" w:type="dxa"/>
            <w:shd w:val="clear" w:color="auto" w:fill="C0C0C0"/>
            <w:vAlign w:val="top"/>
          </w:tcPr>
          <w:p>
            <w:pPr>
              <w:pStyle w:val="6"/>
              <w:spacing w:before="38" w:line="182" w:lineRule="auto"/>
              <w:ind w:left="35"/>
              <w:rPr>
                <w:sz w:val="16"/>
                <w:szCs w:val="16"/>
              </w:rPr>
            </w:pPr>
            <w:r>
              <w:rPr>
                <w:spacing w:val="5"/>
                <w:sz w:val="16"/>
                <w:szCs w:val="16"/>
              </w:rPr>
              <w:t>十四、资源勘探工业信息等支出</w:t>
            </w:r>
          </w:p>
        </w:tc>
        <w:tc>
          <w:tcPr>
            <w:tcW w:w="450" w:type="dxa"/>
            <w:shd w:val="clear" w:color="auto" w:fill="C0C0C0"/>
            <w:vAlign w:val="top"/>
          </w:tcPr>
          <w:p>
            <w:pPr>
              <w:pStyle w:val="6"/>
              <w:spacing w:before="66" w:line="129" w:lineRule="exact"/>
              <w:ind w:left="157"/>
              <w:rPr>
                <w:sz w:val="16"/>
                <w:szCs w:val="16"/>
              </w:rPr>
            </w:pPr>
            <w:r>
              <w:rPr>
                <w:position w:val="-2"/>
                <w:sz w:val="16"/>
                <w:szCs w:val="16"/>
              </w:rPr>
              <w:t>46</w:t>
            </w:r>
          </w:p>
        </w:tc>
        <w:tc>
          <w:tcPr>
            <w:tcW w:w="1323" w:type="dxa"/>
            <w:vAlign w:val="top"/>
          </w:tcPr>
          <w:p>
            <w:pPr>
              <w:pStyle w:val="6"/>
              <w:spacing w:before="66" w:line="129" w:lineRule="exact"/>
              <w:ind w:right="19"/>
              <w:jc w:val="right"/>
              <w:rPr>
                <w:sz w:val="16"/>
                <w:szCs w:val="16"/>
              </w:rPr>
            </w:pPr>
            <w:r>
              <w:rPr>
                <w:spacing w:val="1"/>
                <w:position w:val="-2"/>
                <w:sz w:val="16"/>
                <w:szCs w:val="16"/>
              </w:rPr>
              <w:t>0.00</w:t>
            </w:r>
          </w:p>
        </w:tc>
        <w:tc>
          <w:tcPr>
            <w:tcW w:w="1324" w:type="dxa"/>
            <w:vAlign w:val="top"/>
          </w:tcPr>
          <w:p>
            <w:pPr>
              <w:pStyle w:val="6"/>
              <w:spacing w:before="66" w:line="129" w:lineRule="exact"/>
              <w:ind w:right="17"/>
              <w:jc w:val="right"/>
              <w:rPr>
                <w:sz w:val="16"/>
                <w:szCs w:val="16"/>
              </w:rPr>
            </w:pPr>
            <w:r>
              <w:rPr>
                <w:spacing w:val="1"/>
                <w:position w:val="-2"/>
                <w:sz w:val="16"/>
                <w:szCs w:val="16"/>
              </w:rPr>
              <w:t>0.00</w:t>
            </w:r>
          </w:p>
        </w:tc>
        <w:tc>
          <w:tcPr>
            <w:tcW w:w="1323" w:type="dxa"/>
            <w:vAlign w:val="top"/>
          </w:tcPr>
          <w:p>
            <w:pPr>
              <w:pStyle w:val="6"/>
              <w:spacing w:before="66" w:line="129"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6" w:line="129"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987"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5" w:line="130" w:lineRule="exact"/>
              <w:ind w:left="165"/>
              <w:rPr>
                <w:sz w:val="16"/>
                <w:szCs w:val="16"/>
              </w:rPr>
            </w:pPr>
            <w:r>
              <w:rPr>
                <w:spacing w:val="-3"/>
                <w:position w:val="-2"/>
                <w:sz w:val="16"/>
                <w:szCs w:val="16"/>
              </w:rPr>
              <w:t>15</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8" w:line="181" w:lineRule="auto"/>
              <w:ind w:left="35"/>
              <w:rPr>
                <w:sz w:val="16"/>
                <w:szCs w:val="16"/>
              </w:rPr>
            </w:pPr>
            <w:r>
              <w:rPr>
                <w:spacing w:val="4"/>
                <w:sz w:val="16"/>
                <w:szCs w:val="16"/>
              </w:rPr>
              <w:t>十五、商业服务业等支出</w:t>
            </w:r>
          </w:p>
        </w:tc>
        <w:tc>
          <w:tcPr>
            <w:tcW w:w="450" w:type="dxa"/>
            <w:shd w:val="clear" w:color="auto" w:fill="C0C0C0"/>
            <w:vAlign w:val="top"/>
          </w:tcPr>
          <w:p>
            <w:pPr>
              <w:pStyle w:val="6"/>
              <w:spacing w:before="66" w:line="128" w:lineRule="exact"/>
              <w:ind w:left="157"/>
              <w:rPr>
                <w:sz w:val="16"/>
                <w:szCs w:val="16"/>
              </w:rPr>
            </w:pPr>
            <w:r>
              <w:rPr>
                <w:position w:val="-2"/>
                <w:sz w:val="16"/>
                <w:szCs w:val="16"/>
              </w:rPr>
              <w:t>47</w:t>
            </w:r>
          </w:p>
        </w:tc>
        <w:tc>
          <w:tcPr>
            <w:tcW w:w="1323" w:type="dxa"/>
            <w:vAlign w:val="top"/>
          </w:tcPr>
          <w:p>
            <w:pPr>
              <w:pStyle w:val="6"/>
              <w:spacing w:before="66" w:line="128" w:lineRule="exact"/>
              <w:ind w:right="19"/>
              <w:jc w:val="right"/>
              <w:rPr>
                <w:sz w:val="16"/>
                <w:szCs w:val="16"/>
              </w:rPr>
            </w:pPr>
            <w:r>
              <w:rPr>
                <w:spacing w:val="1"/>
                <w:position w:val="-2"/>
                <w:sz w:val="16"/>
                <w:szCs w:val="16"/>
              </w:rPr>
              <w:t>0.00</w:t>
            </w:r>
          </w:p>
        </w:tc>
        <w:tc>
          <w:tcPr>
            <w:tcW w:w="1324" w:type="dxa"/>
            <w:vAlign w:val="top"/>
          </w:tcPr>
          <w:p>
            <w:pPr>
              <w:pStyle w:val="6"/>
              <w:spacing w:before="66" w:line="128" w:lineRule="exact"/>
              <w:ind w:right="17"/>
              <w:jc w:val="right"/>
              <w:rPr>
                <w:sz w:val="16"/>
                <w:szCs w:val="16"/>
              </w:rPr>
            </w:pPr>
            <w:r>
              <w:rPr>
                <w:spacing w:val="1"/>
                <w:position w:val="-2"/>
                <w:sz w:val="16"/>
                <w:szCs w:val="16"/>
              </w:rPr>
              <w:t>0.00</w:t>
            </w:r>
          </w:p>
        </w:tc>
        <w:tc>
          <w:tcPr>
            <w:tcW w:w="1323" w:type="dxa"/>
            <w:vAlign w:val="top"/>
          </w:tcPr>
          <w:p>
            <w:pPr>
              <w:pStyle w:val="6"/>
              <w:spacing w:before="66" w:line="128"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6" w:line="128"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987"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6" w:line="128" w:lineRule="exact"/>
              <w:ind w:left="165"/>
              <w:rPr>
                <w:sz w:val="16"/>
                <w:szCs w:val="16"/>
              </w:rPr>
            </w:pPr>
            <w:r>
              <w:rPr>
                <w:spacing w:val="-3"/>
                <w:position w:val="-2"/>
                <w:sz w:val="16"/>
                <w:szCs w:val="16"/>
              </w:rPr>
              <w:t>16</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9" w:line="179" w:lineRule="auto"/>
              <w:ind w:left="35"/>
              <w:rPr>
                <w:sz w:val="16"/>
                <w:szCs w:val="16"/>
              </w:rPr>
            </w:pPr>
            <w:r>
              <w:rPr>
                <w:spacing w:val="4"/>
                <w:sz w:val="16"/>
                <w:szCs w:val="16"/>
              </w:rPr>
              <w:t>十六、金融支出</w:t>
            </w:r>
          </w:p>
        </w:tc>
        <w:tc>
          <w:tcPr>
            <w:tcW w:w="450" w:type="dxa"/>
            <w:shd w:val="clear" w:color="auto" w:fill="C0C0C0"/>
            <w:vAlign w:val="top"/>
          </w:tcPr>
          <w:p>
            <w:pPr>
              <w:pStyle w:val="6"/>
              <w:spacing w:before="67" w:line="128" w:lineRule="exact"/>
              <w:ind w:left="157"/>
              <w:rPr>
                <w:sz w:val="16"/>
                <w:szCs w:val="16"/>
              </w:rPr>
            </w:pPr>
            <w:r>
              <w:rPr>
                <w:position w:val="-2"/>
                <w:sz w:val="16"/>
                <w:szCs w:val="16"/>
              </w:rPr>
              <w:t>48</w:t>
            </w:r>
          </w:p>
        </w:tc>
        <w:tc>
          <w:tcPr>
            <w:tcW w:w="1323" w:type="dxa"/>
            <w:vAlign w:val="top"/>
          </w:tcPr>
          <w:p>
            <w:pPr>
              <w:pStyle w:val="6"/>
              <w:spacing w:before="67" w:line="128" w:lineRule="exact"/>
              <w:ind w:right="19"/>
              <w:jc w:val="right"/>
              <w:rPr>
                <w:sz w:val="16"/>
                <w:szCs w:val="16"/>
              </w:rPr>
            </w:pPr>
            <w:r>
              <w:rPr>
                <w:spacing w:val="1"/>
                <w:position w:val="-2"/>
                <w:sz w:val="16"/>
                <w:szCs w:val="16"/>
              </w:rPr>
              <w:t>0.00</w:t>
            </w:r>
          </w:p>
        </w:tc>
        <w:tc>
          <w:tcPr>
            <w:tcW w:w="1324" w:type="dxa"/>
            <w:vAlign w:val="top"/>
          </w:tcPr>
          <w:p>
            <w:pPr>
              <w:pStyle w:val="6"/>
              <w:spacing w:before="67" w:line="128" w:lineRule="exact"/>
              <w:ind w:right="17"/>
              <w:jc w:val="right"/>
              <w:rPr>
                <w:sz w:val="16"/>
                <w:szCs w:val="16"/>
              </w:rPr>
            </w:pPr>
            <w:r>
              <w:rPr>
                <w:spacing w:val="1"/>
                <w:position w:val="-2"/>
                <w:sz w:val="16"/>
                <w:szCs w:val="16"/>
              </w:rPr>
              <w:t>0.00</w:t>
            </w:r>
          </w:p>
        </w:tc>
        <w:tc>
          <w:tcPr>
            <w:tcW w:w="1323" w:type="dxa"/>
            <w:vAlign w:val="top"/>
          </w:tcPr>
          <w:p>
            <w:pPr>
              <w:pStyle w:val="6"/>
              <w:spacing w:before="67" w:line="128"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7" w:line="128"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987"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7" w:line="128" w:lineRule="exact"/>
              <w:ind w:left="165"/>
              <w:rPr>
                <w:sz w:val="16"/>
                <w:szCs w:val="16"/>
              </w:rPr>
            </w:pPr>
            <w:r>
              <w:rPr>
                <w:spacing w:val="-3"/>
                <w:position w:val="-2"/>
                <w:sz w:val="16"/>
                <w:szCs w:val="16"/>
              </w:rPr>
              <w:t>17</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0" w:line="178" w:lineRule="auto"/>
              <w:ind w:left="35"/>
              <w:rPr>
                <w:sz w:val="16"/>
                <w:szCs w:val="16"/>
              </w:rPr>
            </w:pPr>
            <w:r>
              <w:rPr>
                <w:spacing w:val="4"/>
                <w:sz w:val="16"/>
                <w:szCs w:val="16"/>
              </w:rPr>
              <w:t>十七、援助其他地区支出</w:t>
            </w:r>
          </w:p>
        </w:tc>
        <w:tc>
          <w:tcPr>
            <w:tcW w:w="450" w:type="dxa"/>
            <w:shd w:val="clear" w:color="auto" w:fill="C0C0C0"/>
            <w:vAlign w:val="top"/>
          </w:tcPr>
          <w:p>
            <w:pPr>
              <w:pStyle w:val="6"/>
              <w:spacing w:before="68" w:line="126" w:lineRule="exact"/>
              <w:ind w:left="157"/>
              <w:rPr>
                <w:sz w:val="16"/>
                <w:szCs w:val="16"/>
              </w:rPr>
            </w:pPr>
            <w:r>
              <w:rPr>
                <w:position w:val="-2"/>
                <w:sz w:val="16"/>
                <w:szCs w:val="16"/>
              </w:rPr>
              <w:t>49</w:t>
            </w:r>
          </w:p>
        </w:tc>
        <w:tc>
          <w:tcPr>
            <w:tcW w:w="1323" w:type="dxa"/>
            <w:vAlign w:val="top"/>
          </w:tcPr>
          <w:p>
            <w:pPr>
              <w:pStyle w:val="6"/>
              <w:spacing w:before="68" w:line="126" w:lineRule="exact"/>
              <w:ind w:left="966"/>
              <w:rPr>
                <w:sz w:val="16"/>
                <w:szCs w:val="16"/>
              </w:rPr>
            </w:pPr>
            <w:r>
              <w:rPr>
                <w:spacing w:val="1"/>
                <w:position w:val="-2"/>
                <w:sz w:val="16"/>
                <w:szCs w:val="16"/>
              </w:rPr>
              <w:t>0.00</w:t>
            </w:r>
          </w:p>
        </w:tc>
        <w:tc>
          <w:tcPr>
            <w:tcW w:w="1324" w:type="dxa"/>
            <w:vAlign w:val="top"/>
          </w:tcPr>
          <w:p>
            <w:pPr>
              <w:pStyle w:val="6"/>
              <w:spacing w:before="68" w:line="126" w:lineRule="exact"/>
              <w:ind w:right="17"/>
              <w:jc w:val="right"/>
              <w:rPr>
                <w:sz w:val="16"/>
                <w:szCs w:val="16"/>
              </w:rPr>
            </w:pPr>
            <w:r>
              <w:rPr>
                <w:spacing w:val="1"/>
                <w:position w:val="-2"/>
                <w:sz w:val="16"/>
                <w:szCs w:val="16"/>
              </w:rPr>
              <w:t>0.00</w:t>
            </w:r>
          </w:p>
        </w:tc>
        <w:tc>
          <w:tcPr>
            <w:tcW w:w="1323" w:type="dxa"/>
            <w:vAlign w:val="top"/>
          </w:tcPr>
          <w:p>
            <w:pPr>
              <w:pStyle w:val="6"/>
              <w:spacing w:before="68" w:line="126"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8" w:line="126"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987"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8" w:line="126" w:lineRule="exact"/>
              <w:ind w:left="165"/>
              <w:rPr>
                <w:sz w:val="16"/>
                <w:szCs w:val="16"/>
              </w:rPr>
            </w:pPr>
            <w:r>
              <w:rPr>
                <w:spacing w:val="-3"/>
                <w:position w:val="-2"/>
                <w:sz w:val="16"/>
                <w:szCs w:val="16"/>
              </w:rPr>
              <w:t>18</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1" w:line="177" w:lineRule="auto"/>
              <w:ind w:left="35"/>
              <w:rPr>
                <w:sz w:val="16"/>
                <w:szCs w:val="16"/>
              </w:rPr>
            </w:pPr>
            <w:r>
              <w:rPr>
                <w:spacing w:val="5"/>
                <w:sz w:val="16"/>
                <w:szCs w:val="16"/>
              </w:rPr>
              <w:t>十八、自然资源海洋气象等支出</w:t>
            </w:r>
          </w:p>
        </w:tc>
        <w:tc>
          <w:tcPr>
            <w:tcW w:w="450" w:type="dxa"/>
            <w:shd w:val="clear" w:color="auto" w:fill="C0C0C0"/>
            <w:vAlign w:val="top"/>
          </w:tcPr>
          <w:p>
            <w:pPr>
              <w:pStyle w:val="6"/>
              <w:spacing w:before="69" w:line="126" w:lineRule="exact"/>
              <w:ind w:left="161"/>
              <w:rPr>
                <w:sz w:val="16"/>
                <w:szCs w:val="16"/>
              </w:rPr>
            </w:pPr>
            <w:r>
              <w:rPr>
                <w:spacing w:val="-1"/>
                <w:position w:val="-2"/>
                <w:sz w:val="16"/>
                <w:szCs w:val="16"/>
              </w:rPr>
              <w:t>50</w:t>
            </w:r>
          </w:p>
        </w:tc>
        <w:tc>
          <w:tcPr>
            <w:tcW w:w="1323" w:type="dxa"/>
            <w:vAlign w:val="top"/>
          </w:tcPr>
          <w:p>
            <w:pPr>
              <w:pStyle w:val="6"/>
              <w:spacing w:before="69" w:line="126" w:lineRule="exact"/>
              <w:ind w:left="966"/>
              <w:rPr>
                <w:sz w:val="16"/>
                <w:szCs w:val="16"/>
              </w:rPr>
            </w:pPr>
            <w:r>
              <w:rPr>
                <w:spacing w:val="1"/>
                <w:position w:val="-2"/>
                <w:sz w:val="16"/>
                <w:szCs w:val="16"/>
              </w:rPr>
              <w:t>0.00</w:t>
            </w:r>
          </w:p>
        </w:tc>
        <w:tc>
          <w:tcPr>
            <w:tcW w:w="1324" w:type="dxa"/>
            <w:vAlign w:val="top"/>
          </w:tcPr>
          <w:p>
            <w:pPr>
              <w:pStyle w:val="6"/>
              <w:spacing w:before="69" w:line="126" w:lineRule="exact"/>
              <w:ind w:right="17"/>
              <w:jc w:val="right"/>
              <w:rPr>
                <w:sz w:val="16"/>
                <w:szCs w:val="16"/>
              </w:rPr>
            </w:pPr>
            <w:r>
              <w:rPr>
                <w:spacing w:val="1"/>
                <w:position w:val="-2"/>
                <w:sz w:val="16"/>
                <w:szCs w:val="16"/>
              </w:rPr>
              <w:t>0.00</w:t>
            </w:r>
          </w:p>
        </w:tc>
        <w:tc>
          <w:tcPr>
            <w:tcW w:w="1323" w:type="dxa"/>
            <w:vAlign w:val="top"/>
          </w:tcPr>
          <w:p>
            <w:pPr>
              <w:pStyle w:val="6"/>
              <w:spacing w:before="69" w:line="126"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9" w:line="126"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987"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9" w:line="126" w:lineRule="exact"/>
              <w:ind w:left="165"/>
              <w:rPr>
                <w:sz w:val="16"/>
                <w:szCs w:val="16"/>
              </w:rPr>
            </w:pPr>
            <w:r>
              <w:rPr>
                <w:spacing w:val="-3"/>
                <w:position w:val="-2"/>
                <w:sz w:val="16"/>
                <w:szCs w:val="16"/>
              </w:rPr>
              <w:t>19</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2" w:line="176" w:lineRule="auto"/>
              <w:ind w:left="35"/>
              <w:rPr>
                <w:sz w:val="16"/>
                <w:szCs w:val="16"/>
              </w:rPr>
            </w:pPr>
            <w:r>
              <w:rPr>
                <w:spacing w:val="4"/>
                <w:sz w:val="16"/>
                <w:szCs w:val="16"/>
              </w:rPr>
              <w:t>十九、住房保障支出</w:t>
            </w:r>
          </w:p>
        </w:tc>
        <w:tc>
          <w:tcPr>
            <w:tcW w:w="450" w:type="dxa"/>
            <w:shd w:val="clear" w:color="auto" w:fill="C0C0C0"/>
            <w:vAlign w:val="top"/>
          </w:tcPr>
          <w:p>
            <w:pPr>
              <w:pStyle w:val="6"/>
              <w:spacing w:before="69" w:line="126" w:lineRule="exact"/>
              <w:ind w:left="161"/>
              <w:rPr>
                <w:sz w:val="16"/>
                <w:szCs w:val="16"/>
              </w:rPr>
            </w:pPr>
            <w:r>
              <w:rPr>
                <w:spacing w:val="-1"/>
                <w:position w:val="-2"/>
                <w:sz w:val="16"/>
                <w:szCs w:val="16"/>
              </w:rPr>
              <w:t>51</w:t>
            </w:r>
          </w:p>
        </w:tc>
        <w:tc>
          <w:tcPr>
            <w:tcW w:w="1323" w:type="dxa"/>
            <w:vAlign w:val="top"/>
          </w:tcPr>
          <w:p>
            <w:pPr>
              <w:pStyle w:val="6"/>
              <w:spacing w:before="70" w:line="125" w:lineRule="exact"/>
              <w:ind w:left="884"/>
              <w:rPr>
                <w:sz w:val="16"/>
                <w:szCs w:val="16"/>
              </w:rPr>
            </w:pPr>
            <w:r>
              <w:rPr>
                <w:spacing w:val="1"/>
                <w:position w:val="-2"/>
                <w:sz w:val="16"/>
                <w:szCs w:val="16"/>
              </w:rPr>
              <w:t>38.29</w:t>
            </w:r>
          </w:p>
        </w:tc>
        <w:tc>
          <w:tcPr>
            <w:tcW w:w="1324" w:type="dxa"/>
            <w:vAlign w:val="top"/>
          </w:tcPr>
          <w:p>
            <w:pPr>
              <w:pStyle w:val="6"/>
              <w:spacing w:before="70" w:line="125" w:lineRule="exact"/>
              <w:ind w:right="17"/>
              <w:jc w:val="right"/>
              <w:rPr>
                <w:sz w:val="16"/>
                <w:szCs w:val="16"/>
              </w:rPr>
            </w:pPr>
            <w:r>
              <w:rPr>
                <w:spacing w:val="1"/>
                <w:position w:val="-2"/>
                <w:sz w:val="16"/>
                <w:szCs w:val="16"/>
              </w:rPr>
              <w:t>38.29</w:t>
            </w:r>
          </w:p>
        </w:tc>
        <w:tc>
          <w:tcPr>
            <w:tcW w:w="1323" w:type="dxa"/>
            <w:vAlign w:val="top"/>
          </w:tcPr>
          <w:p>
            <w:pPr>
              <w:pStyle w:val="6"/>
              <w:spacing w:before="70" w:line="125"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0" w:line="125"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987"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71" w:line="123" w:lineRule="exact"/>
              <w:ind w:left="154"/>
              <w:rPr>
                <w:sz w:val="16"/>
                <w:szCs w:val="16"/>
              </w:rPr>
            </w:pPr>
            <w:r>
              <w:rPr>
                <w:spacing w:val="-1"/>
                <w:position w:val="-2"/>
                <w:sz w:val="16"/>
                <w:szCs w:val="16"/>
              </w:rPr>
              <w:t>20</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3" w:line="175" w:lineRule="auto"/>
              <w:ind w:left="37"/>
              <w:rPr>
                <w:sz w:val="16"/>
                <w:szCs w:val="16"/>
              </w:rPr>
            </w:pPr>
            <w:r>
              <w:rPr>
                <w:spacing w:val="4"/>
                <w:sz w:val="16"/>
                <w:szCs w:val="16"/>
              </w:rPr>
              <w:t>二十、粮油物资储备支出</w:t>
            </w:r>
          </w:p>
        </w:tc>
        <w:tc>
          <w:tcPr>
            <w:tcW w:w="450" w:type="dxa"/>
            <w:shd w:val="clear" w:color="auto" w:fill="C0C0C0"/>
            <w:vAlign w:val="top"/>
          </w:tcPr>
          <w:p>
            <w:pPr>
              <w:pStyle w:val="6"/>
              <w:spacing w:before="71" w:line="123" w:lineRule="exact"/>
              <w:ind w:left="161"/>
              <w:rPr>
                <w:sz w:val="16"/>
                <w:szCs w:val="16"/>
              </w:rPr>
            </w:pPr>
            <w:r>
              <w:rPr>
                <w:spacing w:val="-1"/>
                <w:position w:val="-2"/>
                <w:sz w:val="16"/>
                <w:szCs w:val="16"/>
              </w:rPr>
              <w:t>52</w:t>
            </w:r>
          </w:p>
        </w:tc>
        <w:tc>
          <w:tcPr>
            <w:tcW w:w="1323" w:type="dxa"/>
            <w:vAlign w:val="top"/>
          </w:tcPr>
          <w:p>
            <w:pPr>
              <w:pStyle w:val="6"/>
              <w:spacing w:before="71" w:line="123" w:lineRule="exact"/>
              <w:ind w:left="966"/>
              <w:rPr>
                <w:sz w:val="16"/>
                <w:szCs w:val="16"/>
              </w:rPr>
            </w:pPr>
            <w:r>
              <w:rPr>
                <w:spacing w:val="1"/>
                <w:position w:val="-2"/>
                <w:sz w:val="16"/>
                <w:szCs w:val="16"/>
              </w:rPr>
              <w:t>0.00</w:t>
            </w:r>
          </w:p>
        </w:tc>
        <w:tc>
          <w:tcPr>
            <w:tcW w:w="1324" w:type="dxa"/>
            <w:vAlign w:val="top"/>
          </w:tcPr>
          <w:p>
            <w:pPr>
              <w:pStyle w:val="6"/>
              <w:spacing w:before="71" w:line="123" w:lineRule="exact"/>
              <w:ind w:right="17"/>
              <w:jc w:val="right"/>
              <w:rPr>
                <w:sz w:val="16"/>
                <w:szCs w:val="16"/>
              </w:rPr>
            </w:pPr>
            <w:r>
              <w:rPr>
                <w:spacing w:val="1"/>
                <w:position w:val="-2"/>
                <w:sz w:val="16"/>
                <w:szCs w:val="16"/>
              </w:rPr>
              <w:t>0.00</w:t>
            </w:r>
          </w:p>
        </w:tc>
        <w:tc>
          <w:tcPr>
            <w:tcW w:w="1323" w:type="dxa"/>
            <w:vAlign w:val="top"/>
          </w:tcPr>
          <w:p>
            <w:pPr>
              <w:pStyle w:val="6"/>
              <w:spacing w:before="71" w:line="123"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1" w:line="123"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987"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1" w:line="125" w:lineRule="exact"/>
              <w:ind w:left="154"/>
              <w:rPr>
                <w:sz w:val="16"/>
                <w:szCs w:val="16"/>
              </w:rPr>
            </w:pPr>
            <w:r>
              <w:rPr>
                <w:spacing w:val="-1"/>
                <w:position w:val="-2"/>
                <w:sz w:val="16"/>
                <w:szCs w:val="16"/>
              </w:rPr>
              <w:t>21</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4" w:line="175" w:lineRule="auto"/>
              <w:ind w:left="37"/>
              <w:rPr>
                <w:sz w:val="16"/>
                <w:szCs w:val="16"/>
              </w:rPr>
            </w:pPr>
            <w:r>
              <w:rPr>
                <w:spacing w:val="3"/>
                <w:sz w:val="16"/>
                <w:szCs w:val="16"/>
              </w:rPr>
              <w:t>二十一、国有资本经营预算支出</w:t>
            </w:r>
          </w:p>
        </w:tc>
        <w:tc>
          <w:tcPr>
            <w:tcW w:w="450" w:type="dxa"/>
            <w:shd w:val="clear" w:color="auto" w:fill="C0C0C0"/>
            <w:vAlign w:val="top"/>
          </w:tcPr>
          <w:p>
            <w:pPr>
              <w:pStyle w:val="6"/>
              <w:spacing w:before="72" w:line="124" w:lineRule="exact"/>
              <w:ind w:left="161"/>
              <w:rPr>
                <w:sz w:val="16"/>
                <w:szCs w:val="16"/>
              </w:rPr>
            </w:pPr>
            <w:r>
              <w:rPr>
                <w:spacing w:val="-1"/>
                <w:position w:val="-2"/>
                <w:sz w:val="16"/>
                <w:szCs w:val="16"/>
              </w:rPr>
              <w:t>53</w:t>
            </w:r>
          </w:p>
        </w:tc>
        <w:tc>
          <w:tcPr>
            <w:tcW w:w="1323" w:type="dxa"/>
            <w:vAlign w:val="top"/>
          </w:tcPr>
          <w:p>
            <w:pPr>
              <w:pStyle w:val="6"/>
              <w:spacing w:before="72" w:line="124" w:lineRule="exact"/>
              <w:ind w:left="966"/>
              <w:rPr>
                <w:sz w:val="16"/>
                <w:szCs w:val="16"/>
              </w:rPr>
            </w:pPr>
            <w:r>
              <w:rPr>
                <w:spacing w:val="1"/>
                <w:position w:val="-2"/>
                <w:sz w:val="16"/>
                <w:szCs w:val="16"/>
              </w:rPr>
              <w:t>0.00</w:t>
            </w:r>
          </w:p>
        </w:tc>
        <w:tc>
          <w:tcPr>
            <w:tcW w:w="1324" w:type="dxa"/>
            <w:vAlign w:val="top"/>
          </w:tcPr>
          <w:p>
            <w:pPr>
              <w:pStyle w:val="6"/>
              <w:spacing w:before="72" w:line="124" w:lineRule="exact"/>
              <w:ind w:right="17"/>
              <w:jc w:val="right"/>
              <w:rPr>
                <w:sz w:val="16"/>
                <w:szCs w:val="16"/>
              </w:rPr>
            </w:pPr>
            <w:r>
              <w:rPr>
                <w:spacing w:val="1"/>
                <w:position w:val="-2"/>
                <w:sz w:val="16"/>
                <w:szCs w:val="16"/>
              </w:rPr>
              <w:t>0.00</w:t>
            </w:r>
          </w:p>
        </w:tc>
        <w:tc>
          <w:tcPr>
            <w:tcW w:w="1323" w:type="dxa"/>
            <w:vAlign w:val="top"/>
          </w:tcPr>
          <w:p>
            <w:pPr>
              <w:pStyle w:val="6"/>
              <w:spacing w:before="72" w:line="124"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2" w:line="124"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987"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2" w:line="124" w:lineRule="exact"/>
              <w:ind w:left="154"/>
              <w:rPr>
                <w:sz w:val="16"/>
                <w:szCs w:val="16"/>
              </w:rPr>
            </w:pPr>
            <w:r>
              <w:rPr>
                <w:spacing w:val="-1"/>
                <w:position w:val="-2"/>
                <w:sz w:val="16"/>
                <w:szCs w:val="16"/>
              </w:rPr>
              <w:t>22</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4" w:line="175" w:lineRule="auto"/>
              <w:ind w:left="37"/>
              <w:rPr>
                <w:sz w:val="16"/>
                <w:szCs w:val="16"/>
              </w:rPr>
            </w:pPr>
            <w:r>
              <w:rPr>
                <w:spacing w:val="4"/>
                <w:sz w:val="16"/>
                <w:szCs w:val="16"/>
              </w:rPr>
              <w:t>二十二、灾害防治及应急管理支出</w:t>
            </w:r>
          </w:p>
        </w:tc>
        <w:tc>
          <w:tcPr>
            <w:tcW w:w="450" w:type="dxa"/>
            <w:shd w:val="clear" w:color="auto" w:fill="C0C0C0"/>
            <w:vAlign w:val="top"/>
          </w:tcPr>
          <w:p>
            <w:pPr>
              <w:pStyle w:val="6"/>
              <w:spacing w:before="72" w:line="124" w:lineRule="exact"/>
              <w:ind w:left="161"/>
              <w:rPr>
                <w:sz w:val="16"/>
                <w:szCs w:val="16"/>
              </w:rPr>
            </w:pPr>
            <w:r>
              <w:rPr>
                <w:spacing w:val="-1"/>
                <w:position w:val="-2"/>
                <w:sz w:val="16"/>
                <w:szCs w:val="16"/>
              </w:rPr>
              <w:t>54</w:t>
            </w:r>
          </w:p>
        </w:tc>
        <w:tc>
          <w:tcPr>
            <w:tcW w:w="1323" w:type="dxa"/>
            <w:vAlign w:val="top"/>
          </w:tcPr>
          <w:p>
            <w:pPr>
              <w:pStyle w:val="6"/>
              <w:spacing w:before="72" w:line="124" w:lineRule="exact"/>
              <w:ind w:left="966"/>
              <w:rPr>
                <w:sz w:val="16"/>
                <w:szCs w:val="16"/>
              </w:rPr>
            </w:pPr>
            <w:r>
              <w:rPr>
                <w:spacing w:val="1"/>
                <w:position w:val="-2"/>
                <w:sz w:val="16"/>
                <w:szCs w:val="16"/>
              </w:rPr>
              <w:t>0.00</w:t>
            </w:r>
          </w:p>
        </w:tc>
        <w:tc>
          <w:tcPr>
            <w:tcW w:w="1324" w:type="dxa"/>
            <w:vAlign w:val="top"/>
          </w:tcPr>
          <w:p>
            <w:pPr>
              <w:pStyle w:val="6"/>
              <w:spacing w:before="72" w:line="124" w:lineRule="exact"/>
              <w:ind w:right="17"/>
              <w:jc w:val="right"/>
              <w:rPr>
                <w:sz w:val="16"/>
                <w:szCs w:val="16"/>
              </w:rPr>
            </w:pPr>
            <w:r>
              <w:rPr>
                <w:spacing w:val="1"/>
                <w:position w:val="-2"/>
                <w:sz w:val="16"/>
                <w:szCs w:val="16"/>
              </w:rPr>
              <w:t>0.00</w:t>
            </w:r>
          </w:p>
        </w:tc>
        <w:tc>
          <w:tcPr>
            <w:tcW w:w="1323" w:type="dxa"/>
            <w:vAlign w:val="top"/>
          </w:tcPr>
          <w:p>
            <w:pPr>
              <w:pStyle w:val="6"/>
              <w:spacing w:before="72" w:line="124"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2" w:line="124"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987"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72" w:line="123" w:lineRule="exact"/>
              <w:ind w:left="154"/>
              <w:rPr>
                <w:sz w:val="16"/>
                <w:szCs w:val="16"/>
              </w:rPr>
            </w:pPr>
            <w:r>
              <w:rPr>
                <w:spacing w:val="-1"/>
                <w:position w:val="-2"/>
                <w:sz w:val="16"/>
                <w:szCs w:val="16"/>
              </w:rPr>
              <w:t>23</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4" w:line="174" w:lineRule="auto"/>
              <w:ind w:left="37"/>
              <w:rPr>
                <w:sz w:val="16"/>
                <w:szCs w:val="16"/>
              </w:rPr>
            </w:pPr>
            <w:r>
              <w:rPr>
                <w:spacing w:val="4"/>
                <w:sz w:val="16"/>
                <w:szCs w:val="16"/>
              </w:rPr>
              <w:t>二十三、其他支出</w:t>
            </w:r>
          </w:p>
        </w:tc>
        <w:tc>
          <w:tcPr>
            <w:tcW w:w="450" w:type="dxa"/>
            <w:shd w:val="clear" w:color="auto" w:fill="C0C0C0"/>
            <w:vAlign w:val="top"/>
          </w:tcPr>
          <w:p>
            <w:pPr>
              <w:pStyle w:val="6"/>
              <w:spacing w:before="73" w:line="121" w:lineRule="exact"/>
              <w:ind w:left="161"/>
              <w:rPr>
                <w:sz w:val="16"/>
                <w:szCs w:val="16"/>
              </w:rPr>
            </w:pPr>
            <w:r>
              <w:rPr>
                <w:spacing w:val="-1"/>
                <w:position w:val="-2"/>
                <w:sz w:val="16"/>
                <w:szCs w:val="16"/>
              </w:rPr>
              <w:t>55</w:t>
            </w:r>
          </w:p>
        </w:tc>
        <w:tc>
          <w:tcPr>
            <w:tcW w:w="1323" w:type="dxa"/>
            <w:vAlign w:val="top"/>
          </w:tcPr>
          <w:p>
            <w:pPr>
              <w:pStyle w:val="6"/>
              <w:spacing w:before="72" w:line="123" w:lineRule="exact"/>
              <w:ind w:left="966"/>
              <w:rPr>
                <w:sz w:val="16"/>
                <w:szCs w:val="16"/>
              </w:rPr>
            </w:pPr>
            <w:r>
              <w:rPr>
                <w:spacing w:val="1"/>
                <w:position w:val="-2"/>
                <w:sz w:val="16"/>
                <w:szCs w:val="16"/>
              </w:rPr>
              <w:t>0.00</w:t>
            </w:r>
          </w:p>
        </w:tc>
        <w:tc>
          <w:tcPr>
            <w:tcW w:w="1324" w:type="dxa"/>
            <w:vAlign w:val="top"/>
          </w:tcPr>
          <w:p>
            <w:pPr>
              <w:pStyle w:val="6"/>
              <w:spacing w:before="72" w:line="123" w:lineRule="exact"/>
              <w:ind w:right="17"/>
              <w:jc w:val="right"/>
              <w:rPr>
                <w:sz w:val="16"/>
                <w:szCs w:val="16"/>
              </w:rPr>
            </w:pPr>
            <w:r>
              <w:rPr>
                <w:spacing w:val="1"/>
                <w:position w:val="-2"/>
                <w:sz w:val="16"/>
                <w:szCs w:val="16"/>
              </w:rPr>
              <w:t>0.00</w:t>
            </w:r>
          </w:p>
        </w:tc>
        <w:tc>
          <w:tcPr>
            <w:tcW w:w="1323" w:type="dxa"/>
            <w:vAlign w:val="top"/>
          </w:tcPr>
          <w:p>
            <w:pPr>
              <w:pStyle w:val="6"/>
              <w:spacing w:before="72" w:line="123"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2" w:line="123"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987"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3" w:line="123" w:lineRule="exact"/>
              <w:ind w:left="154"/>
              <w:rPr>
                <w:sz w:val="16"/>
                <w:szCs w:val="16"/>
              </w:rPr>
            </w:pPr>
            <w:r>
              <w:rPr>
                <w:spacing w:val="-1"/>
                <w:position w:val="-2"/>
                <w:sz w:val="16"/>
                <w:szCs w:val="16"/>
              </w:rPr>
              <w:t>24</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5" w:line="174" w:lineRule="auto"/>
              <w:ind w:left="37"/>
              <w:rPr>
                <w:sz w:val="16"/>
                <w:szCs w:val="16"/>
              </w:rPr>
            </w:pPr>
            <w:r>
              <w:rPr>
                <w:spacing w:val="4"/>
                <w:sz w:val="16"/>
                <w:szCs w:val="16"/>
              </w:rPr>
              <w:t>二十四、债务还本支出</w:t>
            </w:r>
          </w:p>
        </w:tc>
        <w:tc>
          <w:tcPr>
            <w:tcW w:w="450" w:type="dxa"/>
            <w:shd w:val="clear" w:color="auto" w:fill="C0C0C0"/>
            <w:vAlign w:val="top"/>
          </w:tcPr>
          <w:p>
            <w:pPr>
              <w:pStyle w:val="6"/>
              <w:spacing w:before="73" w:line="123" w:lineRule="exact"/>
              <w:ind w:left="161"/>
              <w:rPr>
                <w:sz w:val="16"/>
                <w:szCs w:val="16"/>
              </w:rPr>
            </w:pPr>
            <w:r>
              <w:rPr>
                <w:spacing w:val="-1"/>
                <w:position w:val="-2"/>
                <w:sz w:val="16"/>
                <w:szCs w:val="16"/>
              </w:rPr>
              <w:t>56</w:t>
            </w:r>
          </w:p>
        </w:tc>
        <w:tc>
          <w:tcPr>
            <w:tcW w:w="1323" w:type="dxa"/>
            <w:vAlign w:val="top"/>
          </w:tcPr>
          <w:p>
            <w:pPr>
              <w:pStyle w:val="6"/>
              <w:spacing w:before="73" w:line="123" w:lineRule="exact"/>
              <w:ind w:left="966"/>
              <w:rPr>
                <w:sz w:val="16"/>
                <w:szCs w:val="16"/>
              </w:rPr>
            </w:pPr>
            <w:r>
              <w:rPr>
                <w:spacing w:val="1"/>
                <w:position w:val="-2"/>
                <w:sz w:val="16"/>
                <w:szCs w:val="16"/>
              </w:rPr>
              <w:t>0.00</w:t>
            </w:r>
          </w:p>
        </w:tc>
        <w:tc>
          <w:tcPr>
            <w:tcW w:w="1324" w:type="dxa"/>
            <w:vAlign w:val="top"/>
          </w:tcPr>
          <w:p>
            <w:pPr>
              <w:pStyle w:val="6"/>
              <w:spacing w:before="73" w:line="123" w:lineRule="exact"/>
              <w:ind w:right="17"/>
              <w:jc w:val="right"/>
              <w:rPr>
                <w:sz w:val="16"/>
                <w:szCs w:val="16"/>
              </w:rPr>
            </w:pPr>
            <w:r>
              <w:rPr>
                <w:spacing w:val="1"/>
                <w:position w:val="-2"/>
                <w:sz w:val="16"/>
                <w:szCs w:val="16"/>
              </w:rPr>
              <w:t>0.00</w:t>
            </w:r>
          </w:p>
        </w:tc>
        <w:tc>
          <w:tcPr>
            <w:tcW w:w="1323" w:type="dxa"/>
            <w:vAlign w:val="top"/>
          </w:tcPr>
          <w:p>
            <w:pPr>
              <w:pStyle w:val="6"/>
              <w:spacing w:before="73" w:line="123"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3" w:line="123"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987"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3" w:line="123" w:lineRule="exact"/>
              <w:ind w:left="154"/>
              <w:rPr>
                <w:sz w:val="16"/>
                <w:szCs w:val="16"/>
              </w:rPr>
            </w:pPr>
            <w:r>
              <w:rPr>
                <w:spacing w:val="-1"/>
                <w:position w:val="-2"/>
                <w:sz w:val="16"/>
                <w:szCs w:val="16"/>
              </w:rPr>
              <w:t>25</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5" w:line="174" w:lineRule="auto"/>
              <w:ind w:left="37"/>
              <w:rPr>
                <w:sz w:val="16"/>
                <w:szCs w:val="16"/>
              </w:rPr>
            </w:pPr>
            <w:r>
              <w:rPr>
                <w:spacing w:val="4"/>
                <w:sz w:val="16"/>
                <w:szCs w:val="16"/>
              </w:rPr>
              <w:t>二十五、债务付息支出</w:t>
            </w:r>
          </w:p>
        </w:tc>
        <w:tc>
          <w:tcPr>
            <w:tcW w:w="450" w:type="dxa"/>
            <w:shd w:val="clear" w:color="auto" w:fill="C0C0C0"/>
            <w:vAlign w:val="top"/>
          </w:tcPr>
          <w:p>
            <w:pPr>
              <w:pStyle w:val="6"/>
              <w:spacing w:before="74" w:line="122" w:lineRule="exact"/>
              <w:ind w:left="161"/>
              <w:rPr>
                <w:sz w:val="16"/>
                <w:szCs w:val="16"/>
              </w:rPr>
            </w:pPr>
            <w:r>
              <w:rPr>
                <w:spacing w:val="-1"/>
                <w:position w:val="-2"/>
                <w:sz w:val="16"/>
                <w:szCs w:val="16"/>
              </w:rPr>
              <w:t>57</w:t>
            </w:r>
          </w:p>
        </w:tc>
        <w:tc>
          <w:tcPr>
            <w:tcW w:w="1323" w:type="dxa"/>
            <w:vAlign w:val="top"/>
          </w:tcPr>
          <w:p>
            <w:pPr>
              <w:pStyle w:val="6"/>
              <w:spacing w:before="73" w:line="123" w:lineRule="exact"/>
              <w:ind w:left="966"/>
              <w:rPr>
                <w:sz w:val="16"/>
                <w:szCs w:val="16"/>
              </w:rPr>
            </w:pPr>
            <w:r>
              <w:rPr>
                <w:spacing w:val="1"/>
                <w:position w:val="-2"/>
                <w:sz w:val="16"/>
                <w:szCs w:val="16"/>
              </w:rPr>
              <w:t>0.00</w:t>
            </w:r>
          </w:p>
        </w:tc>
        <w:tc>
          <w:tcPr>
            <w:tcW w:w="1324" w:type="dxa"/>
            <w:vAlign w:val="top"/>
          </w:tcPr>
          <w:p>
            <w:pPr>
              <w:pStyle w:val="6"/>
              <w:spacing w:before="73" w:line="123" w:lineRule="exact"/>
              <w:ind w:right="17"/>
              <w:jc w:val="right"/>
              <w:rPr>
                <w:sz w:val="16"/>
                <w:szCs w:val="16"/>
              </w:rPr>
            </w:pPr>
            <w:r>
              <w:rPr>
                <w:spacing w:val="1"/>
                <w:position w:val="-2"/>
                <w:sz w:val="16"/>
                <w:szCs w:val="16"/>
              </w:rPr>
              <w:t>0.00</w:t>
            </w:r>
          </w:p>
        </w:tc>
        <w:tc>
          <w:tcPr>
            <w:tcW w:w="1323" w:type="dxa"/>
            <w:vAlign w:val="top"/>
          </w:tcPr>
          <w:p>
            <w:pPr>
              <w:pStyle w:val="6"/>
              <w:spacing w:before="73" w:line="123"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3" w:line="123"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987"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3" w:line="123" w:lineRule="exact"/>
              <w:ind w:left="154"/>
              <w:rPr>
                <w:sz w:val="16"/>
                <w:szCs w:val="16"/>
              </w:rPr>
            </w:pPr>
            <w:r>
              <w:rPr>
                <w:spacing w:val="-1"/>
                <w:position w:val="-2"/>
                <w:sz w:val="16"/>
                <w:szCs w:val="16"/>
              </w:rPr>
              <w:t>26</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6" w:line="173" w:lineRule="auto"/>
              <w:ind w:left="37"/>
              <w:rPr>
                <w:sz w:val="16"/>
                <w:szCs w:val="16"/>
              </w:rPr>
            </w:pPr>
            <w:r>
              <w:rPr>
                <w:spacing w:val="4"/>
                <w:sz w:val="16"/>
                <w:szCs w:val="16"/>
              </w:rPr>
              <w:t>二十六、抗疫特别国债安排的支出</w:t>
            </w:r>
          </w:p>
        </w:tc>
        <w:tc>
          <w:tcPr>
            <w:tcW w:w="450" w:type="dxa"/>
            <w:shd w:val="clear" w:color="auto" w:fill="C0C0C0"/>
            <w:vAlign w:val="top"/>
          </w:tcPr>
          <w:p>
            <w:pPr>
              <w:pStyle w:val="6"/>
              <w:spacing w:before="73" w:line="123" w:lineRule="exact"/>
              <w:ind w:left="161"/>
              <w:rPr>
                <w:sz w:val="16"/>
                <w:szCs w:val="16"/>
              </w:rPr>
            </w:pPr>
            <w:r>
              <w:rPr>
                <w:spacing w:val="-1"/>
                <w:position w:val="-2"/>
                <w:sz w:val="16"/>
                <w:szCs w:val="16"/>
              </w:rPr>
              <w:t>58</w:t>
            </w:r>
          </w:p>
        </w:tc>
        <w:tc>
          <w:tcPr>
            <w:tcW w:w="1323" w:type="dxa"/>
            <w:vAlign w:val="top"/>
          </w:tcPr>
          <w:p>
            <w:pPr>
              <w:pStyle w:val="6"/>
              <w:spacing w:before="73" w:line="123" w:lineRule="exact"/>
              <w:ind w:left="966"/>
              <w:rPr>
                <w:sz w:val="16"/>
                <w:szCs w:val="16"/>
              </w:rPr>
            </w:pPr>
            <w:r>
              <w:rPr>
                <w:spacing w:val="1"/>
                <w:position w:val="-2"/>
                <w:sz w:val="16"/>
                <w:szCs w:val="16"/>
              </w:rPr>
              <w:t>0.00</w:t>
            </w:r>
          </w:p>
        </w:tc>
        <w:tc>
          <w:tcPr>
            <w:tcW w:w="1324" w:type="dxa"/>
            <w:vAlign w:val="top"/>
          </w:tcPr>
          <w:p>
            <w:pPr>
              <w:pStyle w:val="6"/>
              <w:spacing w:before="73" w:line="123" w:lineRule="exact"/>
              <w:ind w:right="17"/>
              <w:jc w:val="right"/>
              <w:rPr>
                <w:sz w:val="16"/>
                <w:szCs w:val="16"/>
              </w:rPr>
            </w:pPr>
            <w:r>
              <w:rPr>
                <w:spacing w:val="1"/>
                <w:position w:val="-2"/>
                <w:sz w:val="16"/>
                <w:szCs w:val="16"/>
              </w:rPr>
              <w:t>0.00</w:t>
            </w:r>
          </w:p>
        </w:tc>
        <w:tc>
          <w:tcPr>
            <w:tcW w:w="1323" w:type="dxa"/>
            <w:vAlign w:val="top"/>
          </w:tcPr>
          <w:p>
            <w:pPr>
              <w:pStyle w:val="6"/>
              <w:spacing w:before="73" w:line="123"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3" w:line="123"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987" w:type="dxa"/>
            <w:shd w:val="clear" w:color="auto" w:fill="C0C0C0"/>
            <w:vAlign w:val="top"/>
          </w:tcPr>
          <w:p>
            <w:pPr>
              <w:pStyle w:val="6"/>
              <w:spacing w:before="45" w:line="172" w:lineRule="auto"/>
              <w:ind w:left="1502"/>
              <w:rPr>
                <w:sz w:val="16"/>
                <w:szCs w:val="16"/>
              </w:rPr>
            </w:pPr>
            <w:r>
              <w:rPr>
                <w:spacing w:val="6"/>
                <w:sz w:val="16"/>
                <w:szCs w:val="16"/>
                <w14:textOutline w14:w="3004" w14:cap="flat" w14:cmpd="sng">
                  <w14:solidFill>
                    <w14:srgbClr w14:val="000000"/>
                  </w14:solidFill>
                  <w14:prstDash w14:val="solid"/>
                  <w14:miter w14:val="0"/>
                </w14:textOutline>
              </w:rPr>
              <w:t>本年收入合计</w:t>
            </w:r>
          </w:p>
        </w:tc>
        <w:tc>
          <w:tcPr>
            <w:tcW w:w="451" w:type="dxa"/>
            <w:shd w:val="clear" w:color="auto" w:fill="C0C0C0"/>
            <w:vAlign w:val="top"/>
          </w:tcPr>
          <w:p>
            <w:pPr>
              <w:pStyle w:val="6"/>
              <w:spacing w:before="73" w:line="121" w:lineRule="exact"/>
              <w:ind w:left="154"/>
              <w:rPr>
                <w:sz w:val="16"/>
                <w:szCs w:val="16"/>
              </w:rPr>
            </w:pPr>
            <w:r>
              <w:rPr>
                <w:spacing w:val="-1"/>
                <w:position w:val="-2"/>
                <w:sz w:val="16"/>
                <w:szCs w:val="16"/>
              </w:rPr>
              <w:t>27</w:t>
            </w:r>
          </w:p>
        </w:tc>
        <w:tc>
          <w:tcPr>
            <w:tcW w:w="1323" w:type="dxa"/>
            <w:vAlign w:val="top"/>
          </w:tcPr>
          <w:p>
            <w:pPr>
              <w:pStyle w:val="6"/>
              <w:spacing w:before="73" w:line="121" w:lineRule="exact"/>
              <w:ind w:left="792"/>
              <w:rPr>
                <w:sz w:val="16"/>
                <w:szCs w:val="16"/>
              </w:rPr>
            </w:pPr>
            <w:r>
              <w:rPr>
                <w:spacing w:val="2"/>
                <w:position w:val="-2"/>
                <w:sz w:val="16"/>
                <w:szCs w:val="16"/>
              </w:rPr>
              <w:t>846.20</w:t>
            </w:r>
          </w:p>
        </w:tc>
        <w:tc>
          <w:tcPr>
            <w:tcW w:w="2738" w:type="dxa"/>
            <w:shd w:val="clear" w:color="auto" w:fill="C0C0C0"/>
            <w:vAlign w:val="top"/>
          </w:tcPr>
          <w:p>
            <w:pPr>
              <w:pStyle w:val="6"/>
              <w:spacing w:before="45" w:line="172" w:lineRule="auto"/>
              <w:ind w:left="880"/>
              <w:rPr>
                <w:sz w:val="16"/>
                <w:szCs w:val="16"/>
              </w:rPr>
            </w:pPr>
            <w:r>
              <w:rPr>
                <w:spacing w:val="6"/>
                <w:sz w:val="16"/>
                <w:szCs w:val="16"/>
                <w14:textOutline w14:w="3004" w14:cap="flat" w14:cmpd="sng">
                  <w14:solidFill>
                    <w14:srgbClr w14:val="000000"/>
                  </w14:solidFill>
                  <w14:prstDash w14:val="solid"/>
                  <w14:miter w14:val="0"/>
                </w14:textOutline>
              </w:rPr>
              <w:t>本年支出合计</w:t>
            </w:r>
          </w:p>
        </w:tc>
        <w:tc>
          <w:tcPr>
            <w:tcW w:w="450" w:type="dxa"/>
            <w:shd w:val="clear" w:color="auto" w:fill="C0C0C0"/>
            <w:vAlign w:val="top"/>
          </w:tcPr>
          <w:p>
            <w:pPr>
              <w:pStyle w:val="6"/>
              <w:spacing w:before="73" w:line="121" w:lineRule="exact"/>
              <w:ind w:left="161"/>
              <w:rPr>
                <w:sz w:val="16"/>
                <w:szCs w:val="16"/>
              </w:rPr>
            </w:pPr>
            <w:r>
              <w:rPr>
                <w:spacing w:val="-1"/>
                <w:position w:val="-2"/>
                <w:sz w:val="16"/>
                <w:szCs w:val="16"/>
              </w:rPr>
              <w:t>59</w:t>
            </w:r>
          </w:p>
        </w:tc>
        <w:tc>
          <w:tcPr>
            <w:tcW w:w="1323" w:type="dxa"/>
            <w:vAlign w:val="top"/>
          </w:tcPr>
          <w:p>
            <w:pPr>
              <w:pStyle w:val="6"/>
              <w:spacing w:before="73" w:line="121" w:lineRule="exact"/>
              <w:ind w:left="798"/>
              <w:rPr>
                <w:sz w:val="16"/>
                <w:szCs w:val="16"/>
              </w:rPr>
            </w:pPr>
            <w:r>
              <w:rPr>
                <w:spacing w:val="2"/>
                <w:position w:val="-2"/>
                <w:sz w:val="16"/>
                <w:szCs w:val="16"/>
              </w:rPr>
              <w:t>846.20</w:t>
            </w:r>
          </w:p>
        </w:tc>
        <w:tc>
          <w:tcPr>
            <w:tcW w:w="1324" w:type="dxa"/>
            <w:vAlign w:val="top"/>
          </w:tcPr>
          <w:p>
            <w:pPr>
              <w:pStyle w:val="6"/>
              <w:spacing w:before="73" w:line="121" w:lineRule="exact"/>
              <w:ind w:left="800"/>
              <w:rPr>
                <w:sz w:val="16"/>
                <w:szCs w:val="16"/>
              </w:rPr>
            </w:pPr>
            <w:r>
              <w:rPr>
                <w:spacing w:val="2"/>
                <w:position w:val="-2"/>
                <w:sz w:val="16"/>
                <w:szCs w:val="16"/>
              </w:rPr>
              <w:t>846.20</w:t>
            </w:r>
          </w:p>
        </w:tc>
        <w:tc>
          <w:tcPr>
            <w:tcW w:w="1323" w:type="dxa"/>
            <w:vAlign w:val="top"/>
          </w:tcPr>
          <w:p>
            <w:pPr>
              <w:pStyle w:val="6"/>
              <w:spacing w:before="73" w:line="121"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3" w:line="121"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987" w:type="dxa"/>
            <w:shd w:val="clear" w:color="auto" w:fill="C0C0C0"/>
            <w:vAlign w:val="top"/>
          </w:tcPr>
          <w:p>
            <w:pPr>
              <w:pStyle w:val="6"/>
              <w:spacing w:before="46" w:line="171" w:lineRule="auto"/>
              <w:ind w:left="35"/>
              <w:rPr>
                <w:sz w:val="16"/>
                <w:szCs w:val="16"/>
              </w:rPr>
            </w:pPr>
            <w:r>
              <w:rPr>
                <w:spacing w:val="4"/>
                <w:sz w:val="16"/>
                <w:szCs w:val="16"/>
              </w:rPr>
              <w:t>年初财政拨款结转和结余</w:t>
            </w:r>
          </w:p>
        </w:tc>
        <w:tc>
          <w:tcPr>
            <w:tcW w:w="451" w:type="dxa"/>
            <w:shd w:val="clear" w:color="auto" w:fill="C0C0C0"/>
            <w:vAlign w:val="top"/>
          </w:tcPr>
          <w:p>
            <w:pPr>
              <w:pStyle w:val="6"/>
              <w:spacing w:before="74" w:line="121" w:lineRule="exact"/>
              <w:ind w:left="154"/>
              <w:rPr>
                <w:sz w:val="16"/>
                <w:szCs w:val="16"/>
              </w:rPr>
            </w:pPr>
            <w:r>
              <w:rPr>
                <w:spacing w:val="-1"/>
                <w:position w:val="-2"/>
                <w:sz w:val="16"/>
                <w:szCs w:val="16"/>
              </w:rPr>
              <w:t>28</w:t>
            </w:r>
          </w:p>
        </w:tc>
        <w:tc>
          <w:tcPr>
            <w:tcW w:w="1323" w:type="dxa"/>
            <w:vAlign w:val="top"/>
          </w:tcPr>
          <w:p>
            <w:pPr>
              <w:pStyle w:val="6"/>
              <w:spacing w:before="74" w:line="121" w:lineRule="exact"/>
              <w:ind w:left="960"/>
              <w:rPr>
                <w:sz w:val="16"/>
                <w:szCs w:val="16"/>
              </w:rPr>
            </w:pPr>
            <w:r>
              <w:rPr>
                <w:spacing w:val="1"/>
                <w:position w:val="-2"/>
                <w:sz w:val="16"/>
                <w:szCs w:val="16"/>
              </w:rPr>
              <w:t>0.00</w:t>
            </w:r>
          </w:p>
        </w:tc>
        <w:tc>
          <w:tcPr>
            <w:tcW w:w="2738" w:type="dxa"/>
            <w:shd w:val="clear" w:color="auto" w:fill="C0C0C0"/>
            <w:vAlign w:val="top"/>
          </w:tcPr>
          <w:p>
            <w:pPr>
              <w:pStyle w:val="6"/>
              <w:spacing w:before="46" w:line="171" w:lineRule="auto"/>
              <w:ind w:left="35"/>
              <w:rPr>
                <w:sz w:val="16"/>
                <w:szCs w:val="16"/>
              </w:rPr>
            </w:pPr>
            <w:r>
              <w:rPr>
                <w:spacing w:val="4"/>
                <w:sz w:val="16"/>
                <w:szCs w:val="16"/>
              </w:rPr>
              <w:t>年末财政拨款结转和结余</w:t>
            </w:r>
          </w:p>
        </w:tc>
        <w:tc>
          <w:tcPr>
            <w:tcW w:w="450" w:type="dxa"/>
            <w:shd w:val="clear" w:color="auto" w:fill="C0C0C0"/>
            <w:vAlign w:val="top"/>
          </w:tcPr>
          <w:p>
            <w:pPr>
              <w:pStyle w:val="6"/>
              <w:spacing w:before="74" w:line="121" w:lineRule="exact"/>
              <w:ind w:left="159"/>
              <w:rPr>
                <w:sz w:val="16"/>
                <w:szCs w:val="16"/>
              </w:rPr>
            </w:pPr>
            <w:r>
              <w:rPr>
                <w:spacing w:val="-1"/>
                <w:position w:val="-2"/>
                <w:sz w:val="16"/>
                <w:szCs w:val="16"/>
              </w:rPr>
              <w:t>60</w:t>
            </w:r>
          </w:p>
        </w:tc>
        <w:tc>
          <w:tcPr>
            <w:tcW w:w="1323" w:type="dxa"/>
            <w:vAlign w:val="top"/>
          </w:tcPr>
          <w:p>
            <w:pPr>
              <w:pStyle w:val="6"/>
              <w:spacing w:before="74" w:line="121" w:lineRule="exact"/>
              <w:ind w:left="966"/>
              <w:rPr>
                <w:sz w:val="16"/>
                <w:szCs w:val="16"/>
              </w:rPr>
            </w:pPr>
            <w:r>
              <w:rPr>
                <w:spacing w:val="1"/>
                <w:position w:val="-2"/>
                <w:sz w:val="16"/>
                <w:szCs w:val="16"/>
              </w:rPr>
              <w:t>0.00</w:t>
            </w:r>
          </w:p>
        </w:tc>
        <w:tc>
          <w:tcPr>
            <w:tcW w:w="1324" w:type="dxa"/>
            <w:vAlign w:val="top"/>
          </w:tcPr>
          <w:p>
            <w:pPr>
              <w:pStyle w:val="6"/>
              <w:spacing w:before="74" w:line="121" w:lineRule="exact"/>
              <w:ind w:right="17"/>
              <w:jc w:val="right"/>
              <w:rPr>
                <w:sz w:val="16"/>
                <w:szCs w:val="16"/>
              </w:rPr>
            </w:pPr>
            <w:r>
              <w:rPr>
                <w:spacing w:val="1"/>
                <w:position w:val="-2"/>
                <w:sz w:val="16"/>
                <w:szCs w:val="16"/>
              </w:rPr>
              <w:t>0.00</w:t>
            </w:r>
          </w:p>
        </w:tc>
        <w:tc>
          <w:tcPr>
            <w:tcW w:w="1323" w:type="dxa"/>
            <w:vAlign w:val="top"/>
          </w:tcPr>
          <w:p>
            <w:pPr>
              <w:pStyle w:val="6"/>
              <w:spacing w:before="74" w:line="121"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4" w:line="121"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987" w:type="dxa"/>
            <w:shd w:val="clear" w:color="auto" w:fill="C0C0C0"/>
            <w:vAlign w:val="top"/>
          </w:tcPr>
          <w:p>
            <w:pPr>
              <w:pStyle w:val="6"/>
              <w:spacing w:before="48" w:line="169" w:lineRule="auto"/>
              <w:ind w:left="37"/>
              <w:rPr>
                <w:sz w:val="16"/>
                <w:szCs w:val="16"/>
              </w:rPr>
            </w:pPr>
            <w:r>
              <w:rPr>
                <w:spacing w:val="4"/>
                <w:sz w:val="16"/>
                <w:szCs w:val="16"/>
              </w:rPr>
              <w:t>一、一般公共预算财政拨款</w:t>
            </w:r>
          </w:p>
        </w:tc>
        <w:tc>
          <w:tcPr>
            <w:tcW w:w="451" w:type="dxa"/>
            <w:shd w:val="clear" w:color="auto" w:fill="C0C0C0"/>
            <w:vAlign w:val="top"/>
          </w:tcPr>
          <w:p>
            <w:pPr>
              <w:pStyle w:val="6"/>
              <w:spacing w:before="75" w:line="120" w:lineRule="exact"/>
              <w:ind w:left="154"/>
              <w:rPr>
                <w:sz w:val="16"/>
                <w:szCs w:val="16"/>
              </w:rPr>
            </w:pPr>
            <w:r>
              <w:rPr>
                <w:spacing w:val="-1"/>
                <w:position w:val="-2"/>
                <w:sz w:val="16"/>
                <w:szCs w:val="16"/>
              </w:rPr>
              <w:t>29</w:t>
            </w:r>
          </w:p>
        </w:tc>
        <w:tc>
          <w:tcPr>
            <w:tcW w:w="1323" w:type="dxa"/>
            <w:vAlign w:val="top"/>
          </w:tcPr>
          <w:p>
            <w:pPr>
              <w:pStyle w:val="6"/>
              <w:spacing w:before="75" w:line="120" w:lineRule="exact"/>
              <w:ind w:left="960"/>
              <w:rPr>
                <w:sz w:val="16"/>
                <w:szCs w:val="16"/>
              </w:rPr>
            </w:pPr>
            <w:r>
              <w:rPr>
                <w:spacing w:val="1"/>
                <w:position w:val="-2"/>
                <w:sz w:val="16"/>
                <w:szCs w:val="16"/>
              </w:rPr>
              <w:t>0.00</w:t>
            </w:r>
          </w:p>
        </w:tc>
        <w:tc>
          <w:tcPr>
            <w:tcW w:w="2738" w:type="dxa"/>
            <w:shd w:val="clear" w:color="auto" w:fill="C0C0C0"/>
            <w:vAlign w:val="top"/>
          </w:tcPr>
          <w:p>
            <w:pPr>
              <w:spacing w:line="195" w:lineRule="exact"/>
              <w:rPr>
                <w:rFonts w:ascii="Arial"/>
                <w:sz w:val="16"/>
              </w:rPr>
            </w:pPr>
          </w:p>
        </w:tc>
        <w:tc>
          <w:tcPr>
            <w:tcW w:w="450" w:type="dxa"/>
            <w:shd w:val="clear" w:color="auto" w:fill="C0C0C0"/>
            <w:vAlign w:val="top"/>
          </w:tcPr>
          <w:p>
            <w:pPr>
              <w:pStyle w:val="6"/>
              <w:spacing w:before="75" w:line="120" w:lineRule="exact"/>
              <w:ind w:left="159"/>
              <w:rPr>
                <w:sz w:val="16"/>
                <w:szCs w:val="16"/>
              </w:rPr>
            </w:pPr>
            <w:r>
              <w:rPr>
                <w:spacing w:val="-1"/>
                <w:position w:val="-2"/>
                <w:sz w:val="16"/>
                <w:szCs w:val="16"/>
              </w:rPr>
              <w:t>61</w:t>
            </w:r>
          </w:p>
        </w:tc>
        <w:tc>
          <w:tcPr>
            <w:tcW w:w="1323" w:type="dxa"/>
            <w:vAlign w:val="top"/>
          </w:tcPr>
          <w:p>
            <w:pPr>
              <w:spacing w:line="195" w:lineRule="exact"/>
              <w:rPr>
                <w:rFonts w:ascii="Arial"/>
                <w:sz w:val="16"/>
              </w:rPr>
            </w:pPr>
          </w:p>
        </w:tc>
        <w:tc>
          <w:tcPr>
            <w:tcW w:w="1324" w:type="dxa"/>
            <w:vAlign w:val="top"/>
          </w:tcPr>
          <w:p>
            <w:pPr>
              <w:spacing w:line="195" w:lineRule="exact"/>
              <w:rPr>
                <w:rFonts w:ascii="Arial"/>
                <w:sz w:val="16"/>
              </w:rPr>
            </w:pPr>
          </w:p>
        </w:tc>
        <w:tc>
          <w:tcPr>
            <w:tcW w:w="1323" w:type="dxa"/>
            <w:vAlign w:val="top"/>
          </w:tcPr>
          <w:p>
            <w:pPr>
              <w:spacing w:line="195" w:lineRule="exact"/>
              <w:rPr>
                <w:rFonts w:ascii="Arial"/>
                <w:sz w:val="16"/>
              </w:rPr>
            </w:pPr>
          </w:p>
        </w:tc>
        <w:tc>
          <w:tcPr>
            <w:tcW w:w="1429" w:type="dxa"/>
            <w:tcBorders>
              <w:right w:val="single" w:color="000000" w:sz="10" w:space="0"/>
            </w:tcBorders>
            <w:vAlign w:val="top"/>
          </w:tcPr>
          <w:p>
            <w:pPr>
              <w:spacing w:line="195"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987" w:type="dxa"/>
            <w:shd w:val="clear" w:color="auto" w:fill="C0C0C0"/>
            <w:vAlign w:val="top"/>
          </w:tcPr>
          <w:p>
            <w:pPr>
              <w:pStyle w:val="6"/>
              <w:spacing w:before="49" w:line="169" w:lineRule="auto"/>
              <w:ind w:left="37"/>
              <w:rPr>
                <w:sz w:val="16"/>
                <w:szCs w:val="16"/>
              </w:rPr>
            </w:pPr>
            <w:r>
              <w:rPr>
                <w:spacing w:val="4"/>
                <w:sz w:val="16"/>
                <w:szCs w:val="16"/>
              </w:rPr>
              <w:t>二、政府性基金预算财政拨款</w:t>
            </w:r>
          </w:p>
        </w:tc>
        <w:tc>
          <w:tcPr>
            <w:tcW w:w="451" w:type="dxa"/>
            <w:shd w:val="clear" w:color="auto" w:fill="C0C0C0"/>
            <w:vAlign w:val="top"/>
          </w:tcPr>
          <w:p>
            <w:pPr>
              <w:pStyle w:val="6"/>
              <w:spacing w:before="76" w:line="120" w:lineRule="exact"/>
              <w:ind w:left="156"/>
              <w:rPr>
                <w:sz w:val="16"/>
                <w:szCs w:val="16"/>
              </w:rPr>
            </w:pPr>
            <w:r>
              <w:rPr>
                <w:spacing w:val="-1"/>
                <w:position w:val="-2"/>
                <w:sz w:val="16"/>
                <w:szCs w:val="16"/>
              </w:rPr>
              <w:t>30</w:t>
            </w:r>
          </w:p>
        </w:tc>
        <w:tc>
          <w:tcPr>
            <w:tcW w:w="1323" w:type="dxa"/>
            <w:vAlign w:val="top"/>
          </w:tcPr>
          <w:p>
            <w:pPr>
              <w:pStyle w:val="6"/>
              <w:spacing w:before="76" w:line="120" w:lineRule="exact"/>
              <w:ind w:left="960"/>
              <w:rPr>
                <w:sz w:val="16"/>
                <w:szCs w:val="16"/>
              </w:rPr>
            </w:pPr>
            <w:r>
              <w:rPr>
                <w:spacing w:val="1"/>
                <w:position w:val="-2"/>
                <w:sz w:val="16"/>
                <w:szCs w:val="16"/>
              </w:rPr>
              <w:t>0.00</w:t>
            </w:r>
          </w:p>
        </w:tc>
        <w:tc>
          <w:tcPr>
            <w:tcW w:w="2738" w:type="dxa"/>
            <w:shd w:val="clear" w:color="auto" w:fill="C0C0C0"/>
            <w:vAlign w:val="top"/>
          </w:tcPr>
          <w:p>
            <w:pPr>
              <w:spacing w:line="196" w:lineRule="exact"/>
              <w:rPr>
                <w:rFonts w:ascii="Arial"/>
                <w:sz w:val="17"/>
              </w:rPr>
            </w:pPr>
          </w:p>
        </w:tc>
        <w:tc>
          <w:tcPr>
            <w:tcW w:w="450" w:type="dxa"/>
            <w:shd w:val="clear" w:color="auto" w:fill="C0C0C0"/>
            <w:vAlign w:val="top"/>
          </w:tcPr>
          <w:p>
            <w:pPr>
              <w:pStyle w:val="6"/>
              <w:spacing w:before="76" w:line="120" w:lineRule="exact"/>
              <w:ind w:left="159"/>
              <w:rPr>
                <w:sz w:val="16"/>
                <w:szCs w:val="16"/>
              </w:rPr>
            </w:pPr>
            <w:r>
              <w:rPr>
                <w:spacing w:val="-1"/>
                <w:position w:val="-2"/>
                <w:sz w:val="16"/>
                <w:szCs w:val="16"/>
              </w:rPr>
              <w:t>62</w:t>
            </w:r>
          </w:p>
        </w:tc>
        <w:tc>
          <w:tcPr>
            <w:tcW w:w="1323" w:type="dxa"/>
            <w:vAlign w:val="top"/>
          </w:tcPr>
          <w:p>
            <w:pPr>
              <w:spacing w:line="196" w:lineRule="exact"/>
              <w:rPr>
                <w:rFonts w:ascii="Arial"/>
                <w:sz w:val="17"/>
              </w:rPr>
            </w:pPr>
          </w:p>
        </w:tc>
        <w:tc>
          <w:tcPr>
            <w:tcW w:w="1324" w:type="dxa"/>
            <w:vAlign w:val="top"/>
          </w:tcPr>
          <w:p>
            <w:pPr>
              <w:spacing w:line="196" w:lineRule="exact"/>
              <w:rPr>
                <w:rFonts w:ascii="Arial"/>
                <w:sz w:val="17"/>
              </w:rPr>
            </w:pPr>
          </w:p>
        </w:tc>
        <w:tc>
          <w:tcPr>
            <w:tcW w:w="1323" w:type="dxa"/>
            <w:vAlign w:val="top"/>
          </w:tcPr>
          <w:p>
            <w:pPr>
              <w:spacing w:line="196" w:lineRule="exact"/>
              <w:rPr>
                <w:rFonts w:ascii="Arial"/>
                <w:sz w:val="17"/>
              </w:rPr>
            </w:pPr>
          </w:p>
        </w:tc>
        <w:tc>
          <w:tcPr>
            <w:tcW w:w="1429" w:type="dxa"/>
            <w:tcBorders>
              <w:right w:val="single" w:color="000000" w:sz="10" w:space="0"/>
            </w:tcBorders>
            <w:vAlign w:val="top"/>
          </w:tcPr>
          <w:p>
            <w:pPr>
              <w:spacing w:line="196"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987" w:type="dxa"/>
            <w:shd w:val="clear" w:color="auto" w:fill="C0C0C0"/>
            <w:vAlign w:val="top"/>
          </w:tcPr>
          <w:p>
            <w:pPr>
              <w:pStyle w:val="6"/>
              <w:spacing w:before="49" w:line="168" w:lineRule="auto"/>
              <w:ind w:left="34"/>
              <w:rPr>
                <w:sz w:val="16"/>
                <w:szCs w:val="16"/>
              </w:rPr>
            </w:pPr>
            <w:r>
              <w:rPr>
                <w:spacing w:val="5"/>
                <w:sz w:val="16"/>
                <w:szCs w:val="16"/>
              </w:rPr>
              <w:t>三、国有资本经营预算财政拨款</w:t>
            </w:r>
          </w:p>
        </w:tc>
        <w:tc>
          <w:tcPr>
            <w:tcW w:w="451" w:type="dxa"/>
            <w:shd w:val="clear" w:color="auto" w:fill="C0C0C0"/>
            <w:vAlign w:val="top"/>
          </w:tcPr>
          <w:p>
            <w:pPr>
              <w:pStyle w:val="6"/>
              <w:spacing w:before="76" w:line="118" w:lineRule="exact"/>
              <w:ind w:left="156"/>
              <w:rPr>
                <w:sz w:val="16"/>
                <w:szCs w:val="16"/>
              </w:rPr>
            </w:pPr>
            <w:r>
              <w:rPr>
                <w:spacing w:val="-1"/>
                <w:position w:val="-2"/>
                <w:sz w:val="16"/>
                <w:szCs w:val="16"/>
              </w:rPr>
              <w:t>31</w:t>
            </w:r>
          </w:p>
        </w:tc>
        <w:tc>
          <w:tcPr>
            <w:tcW w:w="1323" w:type="dxa"/>
            <w:vAlign w:val="top"/>
          </w:tcPr>
          <w:p>
            <w:pPr>
              <w:pStyle w:val="6"/>
              <w:spacing w:before="76" w:line="118" w:lineRule="exact"/>
              <w:ind w:left="960"/>
              <w:rPr>
                <w:sz w:val="16"/>
                <w:szCs w:val="16"/>
              </w:rPr>
            </w:pPr>
            <w:r>
              <w:rPr>
                <w:spacing w:val="1"/>
                <w:position w:val="-2"/>
                <w:sz w:val="16"/>
                <w:szCs w:val="16"/>
              </w:rPr>
              <w:t>0.00</w:t>
            </w:r>
          </w:p>
        </w:tc>
        <w:tc>
          <w:tcPr>
            <w:tcW w:w="2738" w:type="dxa"/>
            <w:shd w:val="clear" w:color="auto" w:fill="C0C0C0"/>
            <w:vAlign w:val="top"/>
          </w:tcPr>
          <w:p>
            <w:pPr>
              <w:spacing w:line="195" w:lineRule="exact"/>
              <w:rPr>
                <w:rFonts w:ascii="Arial"/>
                <w:sz w:val="16"/>
              </w:rPr>
            </w:pPr>
          </w:p>
        </w:tc>
        <w:tc>
          <w:tcPr>
            <w:tcW w:w="450" w:type="dxa"/>
            <w:shd w:val="clear" w:color="auto" w:fill="C0C0C0"/>
            <w:vAlign w:val="top"/>
          </w:tcPr>
          <w:p>
            <w:pPr>
              <w:pStyle w:val="6"/>
              <w:spacing w:before="76" w:line="118" w:lineRule="exact"/>
              <w:ind w:left="159"/>
              <w:rPr>
                <w:sz w:val="16"/>
                <w:szCs w:val="16"/>
              </w:rPr>
            </w:pPr>
            <w:r>
              <w:rPr>
                <w:spacing w:val="-1"/>
                <w:position w:val="-2"/>
                <w:sz w:val="16"/>
                <w:szCs w:val="16"/>
              </w:rPr>
              <w:t>63</w:t>
            </w:r>
          </w:p>
        </w:tc>
        <w:tc>
          <w:tcPr>
            <w:tcW w:w="1323" w:type="dxa"/>
            <w:vAlign w:val="top"/>
          </w:tcPr>
          <w:p>
            <w:pPr>
              <w:spacing w:line="195" w:lineRule="exact"/>
              <w:rPr>
                <w:rFonts w:ascii="Arial"/>
                <w:sz w:val="16"/>
              </w:rPr>
            </w:pPr>
          </w:p>
        </w:tc>
        <w:tc>
          <w:tcPr>
            <w:tcW w:w="1324" w:type="dxa"/>
            <w:vAlign w:val="top"/>
          </w:tcPr>
          <w:p>
            <w:pPr>
              <w:spacing w:line="195" w:lineRule="exact"/>
              <w:rPr>
                <w:rFonts w:ascii="Arial"/>
                <w:sz w:val="16"/>
              </w:rPr>
            </w:pPr>
          </w:p>
        </w:tc>
        <w:tc>
          <w:tcPr>
            <w:tcW w:w="1323" w:type="dxa"/>
            <w:vAlign w:val="top"/>
          </w:tcPr>
          <w:p>
            <w:pPr>
              <w:spacing w:line="195" w:lineRule="exact"/>
              <w:rPr>
                <w:rFonts w:ascii="Arial"/>
                <w:sz w:val="16"/>
              </w:rPr>
            </w:pPr>
          </w:p>
        </w:tc>
        <w:tc>
          <w:tcPr>
            <w:tcW w:w="1429" w:type="dxa"/>
            <w:tcBorders>
              <w:right w:val="single" w:color="000000" w:sz="10" w:space="0"/>
            </w:tcBorders>
            <w:vAlign w:val="top"/>
          </w:tcPr>
          <w:p>
            <w:pPr>
              <w:spacing w:line="195"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 w:hRule="atLeast"/>
        </w:trPr>
        <w:tc>
          <w:tcPr>
            <w:tcW w:w="3987" w:type="dxa"/>
            <w:tcBorders>
              <w:bottom w:val="single" w:color="000000" w:sz="10" w:space="0"/>
            </w:tcBorders>
            <w:shd w:val="clear" w:color="auto" w:fill="C0C0C0"/>
            <w:vAlign w:val="top"/>
          </w:tcPr>
          <w:p>
            <w:pPr>
              <w:pStyle w:val="6"/>
              <w:spacing w:before="49" w:line="185" w:lineRule="auto"/>
              <w:ind w:left="1842"/>
              <w:rPr>
                <w:sz w:val="16"/>
                <w:szCs w:val="16"/>
              </w:rPr>
            </w:pPr>
            <w:r>
              <w:rPr>
                <w:spacing w:val="1"/>
                <w:sz w:val="16"/>
                <w:szCs w:val="16"/>
                <w14:textOutline w14:w="3004" w14:cap="flat" w14:cmpd="sng">
                  <w14:solidFill>
                    <w14:srgbClr w14:val="000000"/>
                  </w14:solidFill>
                  <w14:prstDash w14:val="solid"/>
                  <w14:miter w14:val="0"/>
                </w14:textOutline>
              </w:rPr>
              <w:t>总计</w:t>
            </w:r>
          </w:p>
        </w:tc>
        <w:tc>
          <w:tcPr>
            <w:tcW w:w="451" w:type="dxa"/>
            <w:tcBorders>
              <w:bottom w:val="single" w:color="000000" w:sz="10" w:space="0"/>
            </w:tcBorders>
            <w:shd w:val="clear" w:color="auto" w:fill="C0C0C0"/>
            <w:vAlign w:val="top"/>
          </w:tcPr>
          <w:p>
            <w:pPr>
              <w:pStyle w:val="6"/>
              <w:spacing w:before="77" w:line="133" w:lineRule="exact"/>
              <w:ind w:left="156"/>
              <w:rPr>
                <w:sz w:val="16"/>
                <w:szCs w:val="16"/>
              </w:rPr>
            </w:pPr>
            <w:r>
              <w:rPr>
                <w:spacing w:val="-1"/>
                <w:position w:val="-2"/>
                <w:sz w:val="16"/>
                <w:szCs w:val="16"/>
              </w:rPr>
              <w:t>32</w:t>
            </w:r>
          </w:p>
        </w:tc>
        <w:tc>
          <w:tcPr>
            <w:tcW w:w="1323" w:type="dxa"/>
            <w:tcBorders>
              <w:bottom w:val="single" w:color="000000" w:sz="10" w:space="0"/>
            </w:tcBorders>
            <w:vAlign w:val="top"/>
          </w:tcPr>
          <w:p>
            <w:pPr>
              <w:pStyle w:val="6"/>
              <w:spacing w:before="77" w:line="133" w:lineRule="exact"/>
              <w:ind w:left="792"/>
              <w:rPr>
                <w:sz w:val="16"/>
                <w:szCs w:val="16"/>
              </w:rPr>
            </w:pPr>
            <w:r>
              <w:rPr>
                <w:spacing w:val="2"/>
                <w:position w:val="-2"/>
                <w:sz w:val="16"/>
                <w:szCs w:val="16"/>
              </w:rPr>
              <w:t>846.20</w:t>
            </w:r>
          </w:p>
        </w:tc>
        <w:tc>
          <w:tcPr>
            <w:tcW w:w="2738" w:type="dxa"/>
            <w:tcBorders>
              <w:bottom w:val="single" w:color="000000" w:sz="10" w:space="0"/>
            </w:tcBorders>
            <w:shd w:val="clear" w:color="auto" w:fill="C0C0C0"/>
            <w:vAlign w:val="top"/>
          </w:tcPr>
          <w:p>
            <w:pPr>
              <w:pStyle w:val="6"/>
              <w:spacing w:before="49" w:line="185" w:lineRule="auto"/>
              <w:ind w:left="1220"/>
              <w:rPr>
                <w:sz w:val="16"/>
                <w:szCs w:val="16"/>
              </w:rPr>
            </w:pPr>
            <w:r>
              <w:rPr>
                <w:spacing w:val="1"/>
                <w:sz w:val="16"/>
                <w:szCs w:val="16"/>
                <w14:textOutline w14:w="3004" w14:cap="flat" w14:cmpd="sng">
                  <w14:solidFill>
                    <w14:srgbClr w14:val="000000"/>
                  </w14:solidFill>
                  <w14:prstDash w14:val="solid"/>
                  <w14:miter w14:val="0"/>
                </w14:textOutline>
              </w:rPr>
              <w:t>总计</w:t>
            </w:r>
          </w:p>
        </w:tc>
        <w:tc>
          <w:tcPr>
            <w:tcW w:w="450" w:type="dxa"/>
            <w:tcBorders>
              <w:bottom w:val="single" w:color="000000" w:sz="10" w:space="0"/>
            </w:tcBorders>
            <w:shd w:val="clear" w:color="auto" w:fill="C0C0C0"/>
            <w:vAlign w:val="top"/>
          </w:tcPr>
          <w:p>
            <w:pPr>
              <w:pStyle w:val="6"/>
              <w:spacing w:before="77" w:line="133" w:lineRule="exact"/>
              <w:ind w:left="159"/>
              <w:rPr>
                <w:sz w:val="16"/>
                <w:szCs w:val="16"/>
              </w:rPr>
            </w:pPr>
            <w:r>
              <w:rPr>
                <w:spacing w:val="-1"/>
                <w:position w:val="-2"/>
                <w:sz w:val="16"/>
                <w:szCs w:val="16"/>
              </w:rPr>
              <w:t>64</w:t>
            </w:r>
          </w:p>
        </w:tc>
        <w:tc>
          <w:tcPr>
            <w:tcW w:w="1323" w:type="dxa"/>
            <w:tcBorders>
              <w:bottom w:val="single" w:color="000000" w:sz="10" w:space="0"/>
            </w:tcBorders>
            <w:vAlign w:val="top"/>
          </w:tcPr>
          <w:p>
            <w:pPr>
              <w:pStyle w:val="6"/>
              <w:spacing w:before="77" w:line="133" w:lineRule="exact"/>
              <w:ind w:right="19"/>
              <w:jc w:val="right"/>
              <w:rPr>
                <w:sz w:val="16"/>
                <w:szCs w:val="16"/>
              </w:rPr>
            </w:pPr>
            <w:r>
              <w:rPr>
                <w:spacing w:val="2"/>
                <w:position w:val="-2"/>
                <w:sz w:val="16"/>
                <w:szCs w:val="16"/>
              </w:rPr>
              <w:t>846.20</w:t>
            </w:r>
          </w:p>
        </w:tc>
        <w:tc>
          <w:tcPr>
            <w:tcW w:w="1324" w:type="dxa"/>
            <w:tcBorders>
              <w:bottom w:val="single" w:color="000000" w:sz="10" w:space="0"/>
            </w:tcBorders>
            <w:vAlign w:val="top"/>
          </w:tcPr>
          <w:p>
            <w:pPr>
              <w:pStyle w:val="6"/>
              <w:spacing w:before="77" w:line="133" w:lineRule="exact"/>
              <w:ind w:right="18"/>
              <w:jc w:val="right"/>
              <w:rPr>
                <w:sz w:val="16"/>
                <w:szCs w:val="16"/>
              </w:rPr>
            </w:pPr>
            <w:r>
              <w:rPr>
                <w:spacing w:val="2"/>
                <w:position w:val="-2"/>
                <w:sz w:val="16"/>
                <w:szCs w:val="16"/>
              </w:rPr>
              <w:t>846.20</w:t>
            </w:r>
          </w:p>
        </w:tc>
        <w:tc>
          <w:tcPr>
            <w:tcW w:w="1323" w:type="dxa"/>
            <w:tcBorders>
              <w:bottom w:val="single" w:color="000000" w:sz="10" w:space="0"/>
            </w:tcBorders>
            <w:vAlign w:val="top"/>
          </w:tcPr>
          <w:p>
            <w:pPr>
              <w:pStyle w:val="6"/>
              <w:spacing w:before="77" w:line="133" w:lineRule="exact"/>
              <w:ind w:right="15"/>
              <w:jc w:val="right"/>
              <w:rPr>
                <w:sz w:val="16"/>
                <w:szCs w:val="16"/>
              </w:rPr>
            </w:pPr>
            <w:r>
              <w:rPr>
                <w:spacing w:val="1"/>
                <w:position w:val="-2"/>
                <w:sz w:val="16"/>
                <w:szCs w:val="16"/>
              </w:rPr>
              <w:t>0.00</w:t>
            </w:r>
          </w:p>
        </w:tc>
        <w:tc>
          <w:tcPr>
            <w:tcW w:w="1429" w:type="dxa"/>
            <w:tcBorders>
              <w:bottom w:val="single" w:color="000000" w:sz="10" w:space="0"/>
              <w:right w:val="single" w:color="000000" w:sz="10" w:space="0"/>
            </w:tcBorders>
            <w:vAlign w:val="top"/>
          </w:tcPr>
          <w:p>
            <w:pPr>
              <w:pStyle w:val="6"/>
              <w:spacing w:before="77" w:line="133" w:lineRule="exact"/>
              <w:ind w:left="1063"/>
              <w:rPr>
                <w:sz w:val="16"/>
                <w:szCs w:val="16"/>
              </w:rPr>
            </w:pPr>
            <w:r>
              <w:rPr>
                <w:spacing w:val="1"/>
                <w:position w:val="-2"/>
                <w:sz w:val="16"/>
                <w:szCs w:val="16"/>
              </w:rPr>
              <w:t>0.00</w:t>
            </w:r>
          </w:p>
        </w:tc>
      </w:tr>
    </w:tbl>
    <w:p>
      <w:pPr>
        <w:spacing w:before="11" w:line="191" w:lineRule="auto"/>
        <w:ind w:left="44"/>
        <w:rPr>
          <w:rFonts w:ascii="宋体" w:hAnsi="宋体" w:eastAsia="宋体" w:cs="宋体"/>
          <w:sz w:val="16"/>
          <w:szCs w:val="16"/>
        </w:rPr>
      </w:pPr>
      <w:r>
        <w:rPr>
          <w:rFonts w:ascii="宋体" w:hAnsi="宋体" w:eastAsia="宋体" w:cs="宋体"/>
          <w:spacing w:val="5"/>
          <w:sz w:val="16"/>
          <w:szCs w:val="16"/>
        </w:rPr>
        <w:t>注：本表反映部门本年度一般公共预算财政拨款、政府性基金预算财政拨款和国有资本经营预算财政拨款的总收支和年末结转结余情况。</w:t>
      </w:r>
    </w:p>
    <w:p>
      <w:pPr>
        <w:spacing w:line="191" w:lineRule="auto"/>
        <w:rPr>
          <w:rFonts w:ascii="宋体" w:hAnsi="宋体" w:eastAsia="宋体" w:cs="宋体"/>
          <w:sz w:val="16"/>
          <w:szCs w:val="16"/>
        </w:rPr>
        <w:sectPr>
          <w:type w:val="continuous"/>
          <w:pgSz w:w="16839" w:h="11907"/>
          <w:pgMar w:top="1012" w:right="1241" w:bottom="400" w:left="1231" w:header="0" w:footer="0" w:gutter="0"/>
          <w:cols w:equalWidth="0" w:num="1">
            <w:col w:w="14367"/>
          </w:cols>
        </w:sectPr>
      </w:pPr>
    </w:p>
    <w:p>
      <w:pPr>
        <w:pStyle w:val="2"/>
        <w:spacing w:line="346" w:lineRule="auto"/>
      </w:pPr>
    </w:p>
    <w:p>
      <w:pPr>
        <w:spacing w:before="111" w:line="210" w:lineRule="auto"/>
        <w:ind w:left="4005"/>
        <w:rPr>
          <w:rFonts w:ascii="宋体" w:hAnsi="宋体" w:eastAsia="宋体" w:cs="宋体"/>
          <w:sz w:val="34"/>
          <w:szCs w:val="34"/>
        </w:rPr>
      </w:pPr>
      <w:r>
        <w:rPr>
          <w:rFonts w:ascii="宋体" w:hAnsi="宋体" w:eastAsia="宋体" w:cs="宋体"/>
          <w:spacing w:val="1"/>
          <w:sz w:val="34"/>
          <w:szCs w:val="34"/>
        </w:rPr>
        <w:t>一般公共预算财政拨款支出决算表</w:t>
      </w:r>
    </w:p>
    <w:p>
      <w:pPr>
        <w:spacing w:line="192" w:lineRule="auto"/>
        <w:ind w:left="13839"/>
        <w:rPr>
          <w:rFonts w:ascii="宋体" w:hAnsi="宋体" w:eastAsia="宋体" w:cs="宋体"/>
          <w:sz w:val="18"/>
          <w:szCs w:val="18"/>
        </w:rPr>
      </w:pPr>
      <w:r>
        <w:rPr>
          <w:rFonts w:ascii="宋体" w:hAnsi="宋体" w:eastAsia="宋体" w:cs="宋体"/>
          <w:spacing w:val="3"/>
          <w:sz w:val="18"/>
          <w:szCs w:val="18"/>
        </w:rPr>
        <w:t>公开05表</w:t>
      </w:r>
    </w:p>
    <w:p>
      <w:pPr>
        <w:spacing w:line="192" w:lineRule="auto"/>
        <w:rPr>
          <w:rFonts w:ascii="宋体" w:hAnsi="宋体" w:eastAsia="宋体" w:cs="宋体"/>
          <w:sz w:val="18"/>
          <w:szCs w:val="18"/>
        </w:rPr>
        <w:sectPr>
          <w:pgSz w:w="16839" w:h="11907"/>
          <w:pgMar w:top="1012" w:right="1114" w:bottom="400" w:left="1101" w:header="0" w:footer="0" w:gutter="0"/>
          <w:cols w:equalWidth="0" w:num="1">
            <w:col w:w="14623"/>
          </w:cols>
        </w:sectPr>
      </w:pPr>
    </w:p>
    <w:p>
      <w:pPr>
        <w:spacing w:before="37" w:line="192" w:lineRule="auto"/>
        <w:ind w:left="49"/>
        <w:rPr>
          <w:rFonts w:ascii="宋体" w:hAnsi="宋体" w:eastAsia="宋体" w:cs="宋体"/>
          <w:sz w:val="18"/>
          <w:szCs w:val="18"/>
        </w:rPr>
      </w:pPr>
      <w:r>
        <w:rPr>
          <w:rFonts w:ascii="宋体" w:hAnsi="宋体" w:eastAsia="宋体" w:cs="宋体"/>
          <w:spacing w:val="6"/>
          <w:sz w:val="18"/>
          <w:szCs w:val="18"/>
        </w:rPr>
        <w:t>编制单位：新疆巴州和静县人民检察院</w:t>
      </w:r>
    </w:p>
    <w:p>
      <w:pPr>
        <w:pStyle w:val="2"/>
        <w:spacing w:line="14" w:lineRule="auto"/>
        <w:rPr>
          <w:sz w:val="2"/>
        </w:rPr>
      </w:pPr>
      <w:r>
        <w:rPr>
          <w:sz w:val="2"/>
          <w:szCs w:val="2"/>
        </w:rPr>
        <w:br w:type="column"/>
      </w:r>
    </w:p>
    <w:p>
      <w:pPr>
        <w:spacing w:before="36" w:line="192" w:lineRule="auto"/>
        <w:rPr>
          <w:rFonts w:ascii="宋体" w:hAnsi="宋体" w:eastAsia="宋体" w:cs="宋体"/>
          <w:sz w:val="18"/>
          <w:szCs w:val="18"/>
        </w:rPr>
      </w:pPr>
      <w:r>
        <w:rPr>
          <w:rFonts w:ascii="宋体" w:hAnsi="宋体" w:eastAsia="宋体" w:cs="宋体"/>
          <w:spacing w:val="3"/>
          <w:sz w:val="18"/>
          <w:szCs w:val="18"/>
        </w:rPr>
        <w:t>2020年度</w:t>
      </w:r>
    </w:p>
    <w:p>
      <w:pPr>
        <w:pStyle w:val="2"/>
        <w:spacing w:line="14" w:lineRule="auto"/>
        <w:rPr>
          <w:sz w:val="2"/>
        </w:rPr>
      </w:pPr>
      <w:r>
        <w:rPr>
          <w:sz w:val="2"/>
          <w:szCs w:val="2"/>
        </w:rPr>
        <w:br w:type="column"/>
      </w:r>
    </w:p>
    <w:p>
      <w:pPr>
        <w:spacing w:before="36" w:line="192" w:lineRule="auto"/>
        <w:rPr>
          <w:rFonts w:ascii="宋体" w:hAnsi="宋体" w:eastAsia="宋体" w:cs="宋体"/>
          <w:sz w:val="18"/>
          <w:szCs w:val="18"/>
        </w:rPr>
      </w:pPr>
      <w:r>
        <w:rPr>
          <w:rFonts w:ascii="宋体" w:hAnsi="宋体" w:eastAsia="宋体" w:cs="宋体"/>
          <w:spacing w:val="5"/>
          <w:sz w:val="18"/>
          <w:szCs w:val="18"/>
        </w:rPr>
        <w:t>金额单位：万元</w:t>
      </w:r>
    </w:p>
    <w:p>
      <w:pPr>
        <w:spacing w:line="192" w:lineRule="auto"/>
        <w:rPr>
          <w:rFonts w:ascii="宋体" w:hAnsi="宋体" w:eastAsia="宋体" w:cs="宋体"/>
          <w:sz w:val="18"/>
          <w:szCs w:val="18"/>
        </w:rPr>
        <w:sectPr>
          <w:type w:val="continuous"/>
          <w:pgSz w:w="16839" w:h="11907"/>
          <w:pgMar w:top="1012" w:right="1114" w:bottom="400" w:left="1101" w:header="0" w:footer="0" w:gutter="0"/>
          <w:cols w:equalWidth="0" w:num="3">
            <w:col w:w="6098" w:space="100"/>
            <w:col w:w="6976" w:space="100"/>
            <w:col w:w="1350"/>
          </w:cols>
        </w:sectPr>
      </w:pPr>
    </w:p>
    <w:p>
      <w:pPr>
        <w:spacing w:line="125" w:lineRule="auto"/>
        <w:rPr>
          <w:rFonts w:ascii="Arial"/>
          <w:sz w:val="2"/>
        </w:rPr>
      </w:pPr>
    </w:p>
    <w:tbl>
      <w:tblPr>
        <w:tblStyle w:val="5"/>
        <w:tblW w:w="1460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822"/>
        <w:gridCol w:w="822"/>
        <w:gridCol w:w="2580"/>
        <w:gridCol w:w="2982"/>
        <w:gridCol w:w="3278"/>
        <w:gridCol w:w="3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5054" w:type="dxa"/>
            <w:gridSpan w:val="4"/>
            <w:shd w:val="clear" w:color="auto" w:fill="C0C0C0"/>
            <w:vAlign w:val="top"/>
          </w:tcPr>
          <w:p>
            <w:pPr>
              <w:pStyle w:val="6"/>
              <w:spacing w:before="28" w:line="199" w:lineRule="auto"/>
              <w:ind w:left="2363"/>
              <w:rPr>
                <w:sz w:val="17"/>
                <w:szCs w:val="17"/>
              </w:rPr>
            </w:pPr>
            <w:r>
              <w:rPr>
                <w:spacing w:val="-1"/>
                <w:sz w:val="17"/>
                <w:szCs w:val="17"/>
              </w:rPr>
              <w:t>项目</w:t>
            </w:r>
          </w:p>
        </w:tc>
        <w:tc>
          <w:tcPr>
            <w:tcW w:w="9551" w:type="dxa"/>
            <w:gridSpan w:val="3"/>
            <w:tcBorders>
              <w:right w:val="single" w:color="000000" w:sz="10" w:space="0"/>
            </w:tcBorders>
            <w:shd w:val="clear" w:color="auto" w:fill="C0C0C0"/>
            <w:vAlign w:val="top"/>
          </w:tcPr>
          <w:p>
            <w:pPr>
              <w:pStyle w:val="6"/>
              <w:spacing w:before="28" w:line="199" w:lineRule="auto"/>
              <w:ind w:left="4434"/>
              <w:rPr>
                <w:sz w:val="17"/>
                <w:szCs w:val="17"/>
              </w:rPr>
            </w:pPr>
            <w:r>
              <w:rPr>
                <w:sz w:val="17"/>
                <w:szCs w:val="17"/>
              </w:rPr>
              <w:t>本年支出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0" w:hRule="atLeast"/>
        </w:trPr>
        <w:tc>
          <w:tcPr>
            <w:tcW w:w="2474" w:type="dxa"/>
            <w:gridSpan w:val="3"/>
            <w:shd w:val="clear" w:color="auto" w:fill="C0C0C0"/>
            <w:vAlign w:val="top"/>
          </w:tcPr>
          <w:p>
            <w:pPr>
              <w:spacing w:line="289" w:lineRule="auto"/>
              <w:rPr>
                <w:rFonts w:ascii="Arial"/>
                <w:sz w:val="21"/>
              </w:rPr>
            </w:pPr>
          </w:p>
          <w:p>
            <w:pPr>
              <w:pStyle w:val="6"/>
              <w:spacing w:before="55" w:line="222" w:lineRule="auto"/>
              <w:ind w:left="379"/>
              <w:rPr>
                <w:sz w:val="17"/>
                <w:szCs w:val="17"/>
              </w:rPr>
            </w:pPr>
            <w:r>
              <w:rPr>
                <w:spacing w:val="2"/>
                <w:sz w:val="17"/>
                <w:szCs w:val="17"/>
              </w:rPr>
              <w:t>支出功能分类科目编码</w:t>
            </w:r>
          </w:p>
        </w:tc>
        <w:tc>
          <w:tcPr>
            <w:tcW w:w="2580" w:type="dxa"/>
            <w:shd w:val="clear" w:color="auto" w:fill="C0C0C0"/>
            <w:vAlign w:val="top"/>
          </w:tcPr>
          <w:p>
            <w:pPr>
              <w:spacing w:line="289" w:lineRule="auto"/>
              <w:rPr>
                <w:rFonts w:ascii="Arial"/>
                <w:sz w:val="21"/>
              </w:rPr>
            </w:pPr>
          </w:p>
          <w:p>
            <w:pPr>
              <w:pStyle w:val="6"/>
              <w:spacing w:before="55" w:line="222" w:lineRule="auto"/>
              <w:ind w:left="947"/>
              <w:rPr>
                <w:sz w:val="17"/>
                <w:szCs w:val="17"/>
              </w:rPr>
            </w:pPr>
            <w:r>
              <w:rPr>
                <w:spacing w:val="1"/>
                <w:sz w:val="17"/>
                <w:szCs w:val="17"/>
              </w:rPr>
              <w:t>科目名称</w:t>
            </w:r>
          </w:p>
        </w:tc>
        <w:tc>
          <w:tcPr>
            <w:tcW w:w="2982" w:type="dxa"/>
            <w:shd w:val="clear" w:color="auto" w:fill="C0C0C0"/>
            <w:vAlign w:val="top"/>
          </w:tcPr>
          <w:p>
            <w:pPr>
              <w:spacing w:line="289" w:lineRule="auto"/>
              <w:rPr>
                <w:rFonts w:ascii="Arial"/>
                <w:sz w:val="21"/>
              </w:rPr>
            </w:pPr>
          </w:p>
          <w:p>
            <w:pPr>
              <w:pStyle w:val="6"/>
              <w:spacing w:before="55" w:line="224" w:lineRule="auto"/>
              <w:ind w:left="1326"/>
              <w:rPr>
                <w:sz w:val="17"/>
                <w:szCs w:val="17"/>
              </w:rPr>
            </w:pPr>
            <w:r>
              <w:rPr>
                <w:spacing w:val="-1"/>
                <w:sz w:val="17"/>
                <w:szCs w:val="17"/>
              </w:rPr>
              <w:t>合计</w:t>
            </w:r>
          </w:p>
        </w:tc>
        <w:tc>
          <w:tcPr>
            <w:tcW w:w="3278" w:type="dxa"/>
            <w:shd w:val="clear" w:color="auto" w:fill="C0C0C0"/>
            <w:vAlign w:val="top"/>
          </w:tcPr>
          <w:p>
            <w:pPr>
              <w:spacing w:line="289" w:lineRule="auto"/>
              <w:rPr>
                <w:rFonts w:ascii="Arial"/>
                <w:sz w:val="21"/>
              </w:rPr>
            </w:pPr>
          </w:p>
          <w:p>
            <w:pPr>
              <w:pStyle w:val="6"/>
              <w:spacing w:before="55" w:line="222" w:lineRule="auto"/>
              <w:ind w:left="1305"/>
              <w:rPr>
                <w:sz w:val="17"/>
                <w:szCs w:val="17"/>
              </w:rPr>
            </w:pPr>
            <w:r>
              <w:rPr>
                <w:spacing w:val="1"/>
                <w:sz w:val="17"/>
                <w:szCs w:val="17"/>
              </w:rPr>
              <w:t>基本支出</w:t>
            </w:r>
          </w:p>
        </w:tc>
        <w:tc>
          <w:tcPr>
            <w:tcW w:w="3291" w:type="dxa"/>
            <w:tcBorders>
              <w:right w:val="single" w:color="000000" w:sz="10" w:space="0"/>
            </w:tcBorders>
            <w:shd w:val="clear" w:color="auto" w:fill="C0C0C0"/>
            <w:vAlign w:val="top"/>
          </w:tcPr>
          <w:p>
            <w:pPr>
              <w:spacing w:line="289" w:lineRule="auto"/>
              <w:rPr>
                <w:rFonts w:ascii="Arial"/>
                <w:sz w:val="21"/>
              </w:rPr>
            </w:pPr>
          </w:p>
          <w:p>
            <w:pPr>
              <w:pStyle w:val="6"/>
              <w:spacing w:before="55" w:line="223" w:lineRule="auto"/>
              <w:ind w:left="1311"/>
              <w:rPr>
                <w:sz w:val="17"/>
                <w:szCs w:val="17"/>
              </w:rPr>
            </w:pPr>
            <w:r>
              <w:rPr>
                <w:sz w:val="17"/>
                <w:szCs w:val="17"/>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4" w:hRule="atLeast"/>
        </w:trPr>
        <w:tc>
          <w:tcPr>
            <w:tcW w:w="830" w:type="dxa"/>
            <w:vMerge w:val="restart"/>
            <w:tcBorders>
              <w:bottom w:val="nil"/>
            </w:tcBorders>
            <w:shd w:val="clear" w:color="auto" w:fill="C0C0C0"/>
            <w:vAlign w:val="top"/>
          </w:tcPr>
          <w:p>
            <w:pPr>
              <w:pStyle w:val="6"/>
              <w:spacing w:before="138" w:line="223" w:lineRule="auto"/>
              <w:ind w:left="332"/>
              <w:rPr>
                <w:sz w:val="17"/>
                <w:szCs w:val="17"/>
              </w:rPr>
            </w:pPr>
            <w:r>
              <w:rPr>
                <w:sz w:val="17"/>
                <w:szCs w:val="17"/>
              </w:rPr>
              <w:t>类</w:t>
            </w:r>
          </w:p>
        </w:tc>
        <w:tc>
          <w:tcPr>
            <w:tcW w:w="822" w:type="dxa"/>
            <w:vMerge w:val="restart"/>
            <w:tcBorders>
              <w:bottom w:val="nil"/>
            </w:tcBorders>
            <w:shd w:val="clear" w:color="auto" w:fill="C0C0C0"/>
            <w:vAlign w:val="top"/>
          </w:tcPr>
          <w:p>
            <w:pPr>
              <w:pStyle w:val="6"/>
              <w:spacing w:before="138" w:line="224" w:lineRule="auto"/>
              <w:ind w:left="327"/>
              <w:rPr>
                <w:sz w:val="17"/>
                <w:szCs w:val="17"/>
              </w:rPr>
            </w:pPr>
            <w:r>
              <w:rPr>
                <w:sz w:val="17"/>
                <w:szCs w:val="17"/>
              </w:rPr>
              <w:t>款</w:t>
            </w:r>
          </w:p>
        </w:tc>
        <w:tc>
          <w:tcPr>
            <w:tcW w:w="822" w:type="dxa"/>
            <w:vMerge w:val="restart"/>
            <w:tcBorders>
              <w:bottom w:val="nil"/>
            </w:tcBorders>
            <w:shd w:val="clear" w:color="auto" w:fill="C0C0C0"/>
            <w:vAlign w:val="top"/>
          </w:tcPr>
          <w:p>
            <w:pPr>
              <w:pStyle w:val="6"/>
              <w:spacing w:before="139" w:line="223" w:lineRule="auto"/>
              <w:ind w:left="330"/>
              <w:rPr>
                <w:sz w:val="17"/>
                <w:szCs w:val="17"/>
              </w:rPr>
            </w:pPr>
            <w:r>
              <w:rPr>
                <w:sz w:val="17"/>
                <w:szCs w:val="17"/>
              </w:rPr>
              <w:t>项</w:t>
            </w:r>
          </w:p>
        </w:tc>
        <w:tc>
          <w:tcPr>
            <w:tcW w:w="2580" w:type="dxa"/>
            <w:shd w:val="clear" w:color="auto" w:fill="C0C0C0"/>
            <w:vAlign w:val="top"/>
          </w:tcPr>
          <w:p>
            <w:pPr>
              <w:pStyle w:val="6"/>
              <w:spacing w:before="35" w:line="183" w:lineRule="auto"/>
              <w:ind w:left="1120"/>
              <w:rPr>
                <w:sz w:val="17"/>
                <w:szCs w:val="17"/>
              </w:rPr>
            </w:pPr>
            <w:r>
              <w:rPr>
                <w:spacing w:val="-1"/>
                <w:sz w:val="17"/>
                <w:szCs w:val="17"/>
              </w:rPr>
              <w:t>栏次</w:t>
            </w:r>
          </w:p>
        </w:tc>
        <w:tc>
          <w:tcPr>
            <w:tcW w:w="2982" w:type="dxa"/>
            <w:shd w:val="clear" w:color="auto" w:fill="C0C0C0"/>
            <w:vAlign w:val="top"/>
          </w:tcPr>
          <w:p>
            <w:pPr>
              <w:pStyle w:val="6"/>
              <w:spacing w:before="61" w:line="143" w:lineRule="exact"/>
              <w:ind w:left="1474"/>
              <w:rPr>
                <w:sz w:val="17"/>
                <w:szCs w:val="17"/>
              </w:rPr>
            </w:pPr>
            <w:r>
              <w:rPr>
                <w:position w:val="-2"/>
                <w:sz w:val="17"/>
                <w:szCs w:val="17"/>
              </w:rPr>
              <w:t>1</w:t>
            </w:r>
          </w:p>
        </w:tc>
        <w:tc>
          <w:tcPr>
            <w:tcW w:w="3278" w:type="dxa"/>
            <w:shd w:val="clear" w:color="auto" w:fill="C0C0C0"/>
            <w:vAlign w:val="top"/>
          </w:tcPr>
          <w:p>
            <w:pPr>
              <w:pStyle w:val="6"/>
              <w:spacing w:before="62" w:line="142" w:lineRule="exact"/>
              <w:ind w:left="1614"/>
              <w:rPr>
                <w:sz w:val="17"/>
                <w:szCs w:val="17"/>
              </w:rPr>
            </w:pPr>
            <w:r>
              <w:rPr>
                <w:position w:val="-2"/>
                <w:sz w:val="17"/>
                <w:szCs w:val="17"/>
              </w:rPr>
              <w:t>2</w:t>
            </w:r>
          </w:p>
        </w:tc>
        <w:tc>
          <w:tcPr>
            <w:tcW w:w="3291" w:type="dxa"/>
            <w:tcBorders>
              <w:right w:val="single" w:color="000000" w:sz="10" w:space="0"/>
            </w:tcBorders>
            <w:shd w:val="clear" w:color="auto" w:fill="C0C0C0"/>
            <w:vAlign w:val="top"/>
          </w:tcPr>
          <w:p>
            <w:pPr>
              <w:pStyle w:val="6"/>
              <w:spacing w:before="62" w:line="142" w:lineRule="exact"/>
              <w:ind w:left="1619"/>
              <w:rPr>
                <w:sz w:val="17"/>
                <w:szCs w:val="17"/>
              </w:rPr>
            </w:pPr>
            <w:r>
              <w:rPr>
                <w:position w:val="-2"/>
                <w:sz w:val="17"/>
                <w:szCs w:val="17"/>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 w:hRule="atLeast"/>
        </w:trPr>
        <w:tc>
          <w:tcPr>
            <w:tcW w:w="830" w:type="dxa"/>
            <w:vMerge w:val="continue"/>
            <w:tcBorders>
              <w:top w:val="nil"/>
            </w:tcBorders>
            <w:vAlign w:val="top"/>
          </w:tcPr>
          <w:p>
            <w:pPr>
              <w:rPr>
                <w:rFonts w:ascii="Arial"/>
                <w:sz w:val="21"/>
              </w:rPr>
            </w:pPr>
          </w:p>
        </w:tc>
        <w:tc>
          <w:tcPr>
            <w:tcW w:w="822" w:type="dxa"/>
            <w:vMerge w:val="continue"/>
            <w:tcBorders>
              <w:top w:val="nil"/>
            </w:tcBorders>
            <w:vAlign w:val="top"/>
          </w:tcPr>
          <w:p>
            <w:pPr>
              <w:rPr>
                <w:rFonts w:ascii="Arial"/>
                <w:sz w:val="21"/>
              </w:rPr>
            </w:pPr>
          </w:p>
        </w:tc>
        <w:tc>
          <w:tcPr>
            <w:tcW w:w="822" w:type="dxa"/>
            <w:vMerge w:val="continue"/>
            <w:tcBorders>
              <w:top w:val="nil"/>
            </w:tcBorders>
            <w:vAlign w:val="top"/>
          </w:tcPr>
          <w:p>
            <w:pPr>
              <w:rPr>
                <w:rFonts w:ascii="Arial"/>
                <w:sz w:val="21"/>
              </w:rPr>
            </w:pPr>
          </w:p>
        </w:tc>
        <w:tc>
          <w:tcPr>
            <w:tcW w:w="2580" w:type="dxa"/>
            <w:shd w:val="clear" w:color="auto" w:fill="C0C0C0"/>
            <w:vAlign w:val="top"/>
          </w:tcPr>
          <w:p>
            <w:pPr>
              <w:pStyle w:val="6"/>
              <w:spacing w:before="37" w:line="182" w:lineRule="auto"/>
              <w:ind w:left="1121"/>
              <w:rPr>
                <w:sz w:val="17"/>
                <w:szCs w:val="17"/>
              </w:rPr>
            </w:pPr>
            <w:r>
              <w:rPr>
                <w:spacing w:val="-1"/>
                <w:sz w:val="17"/>
                <w:szCs w:val="17"/>
              </w:rPr>
              <w:t>合计</w:t>
            </w:r>
          </w:p>
        </w:tc>
        <w:tc>
          <w:tcPr>
            <w:tcW w:w="2982" w:type="dxa"/>
            <w:vAlign w:val="top"/>
          </w:tcPr>
          <w:p>
            <w:pPr>
              <w:pStyle w:val="6"/>
              <w:spacing w:before="64" w:line="141" w:lineRule="exact"/>
              <w:ind w:left="2439"/>
              <w:rPr>
                <w:sz w:val="17"/>
                <w:szCs w:val="17"/>
              </w:rPr>
            </w:pPr>
            <w:r>
              <w:rPr>
                <w:position w:val="-2"/>
                <w:sz w:val="17"/>
                <w:szCs w:val="17"/>
              </w:rPr>
              <w:t>846.20</w:t>
            </w:r>
          </w:p>
        </w:tc>
        <w:tc>
          <w:tcPr>
            <w:tcW w:w="3278" w:type="dxa"/>
            <w:vAlign w:val="top"/>
          </w:tcPr>
          <w:p>
            <w:pPr>
              <w:pStyle w:val="6"/>
              <w:spacing w:before="64" w:line="141" w:lineRule="exact"/>
              <w:ind w:right="18"/>
              <w:jc w:val="right"/>
              <w:rPr>
                <w:sz w:val="17"/>
                <w:szCs w:val="17"/>
              </w:rPr>
            </w:pPr>
            <w:r>
              <w:rPr>
                <w:position w:val="-2"/>
                <w:sz w:val="17"/>
                <w:szCs w:val="17"/>
              </w:rPr>
              <w:t>846.20</w:t>
            </w:r>
          </w:p>
        </w:tc>
        <w:tc>
          <w:tcPr>
            <w:tcW w:w="3291" w:type="dxa"/>
            <w:tcBorders>
              <w:right w:val="single" w:color="000000" w:sz="10" w:space="0"/>
            </w:tcBorders>
            <w:vAlign w:val="top"/>
          </w:tcPr>
          <w:p>
            <w:pPr>
              <w:pStyle w:val="6"/>
              <w:spacing w:before="64" w:line="141" w:lineRule="exact"/>
              <w:ind w:right="19"/>
              <w:jc w:val="right"/>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 w:hRule="atLeast"/>
        </w:trPr>
        <w:tc>
          <w:tcPr>
            <w:tcW w:w="2474" w:type="dxa"/>
            <w:gridSpan w:val="3"/>
            <w:vAlign w:val="top"/>
          </w:tcPr>
          <w:p>
            <w:pPr>
              <w:pStyle w:val="6"/>
              <w:spacing w:before="54" w:line="163" w:lineRule="auto"/>
              <w:ind w:left="37"/>
              <w:rPr>
                <w:sz w:val="17"/>
                <w:szCs w:val="17"/>
              </w:rPr>
            </w:pPr>
            <w:r>
              <w:rPr>
                <w:spacing w:val="-2"/>
                <w:sz w:val="17"/>
                <w:szCs w:val="17"/>
              </w:rPr>
              <w:t>201</w:t>
            </w:r>
          </w:p>
        </w:tc>
        <w:tc>
          <w:tcPr>
            <w:tcW w:w="2580" w:type="dxa"/>
            <w:vAlign w:val="top"/>
          </w:tcPr>
          <w:p>
            <w:pPr>
              <w:pStyle w:val="6"/>
              <w:spacing w:before="35" w:line="184" w:lineRule="auto"/>
              <w:ind w:left="33"/>
              <w:rPr>
                <w:sz w:val="17"/>
                <w:szCs w:val="17"/>
              </w:rPr>
            </w:pPr>
            <w:r>
              <w:rPr>
                <w:spacing w:val="1"/>
                <w:sz w:val="17"/>
                <w:szCs w:val="17"/>
              </w:rPr>
              <w:t>一般公共服务支出</w:t>
            </w:r>
          </w:p>
        </w:tc>
        <w:tc>
          <w:tcPr>
            <w:tcW w:w="2982" w:type="dxa"/>
            <w:vAlign w:val="top"/>
          </w:tcPr>
          <w:p>
            <w:pPr>
              <w:pStyle w:val="6"/>
              <w:spacing w:before="64" w:line="141" w:lineRule="exact"/>
              <w:ind w:right="18"/>
              <w:jc w:val="right"/>
              <w:rPr>
                <w:sz w:val="17"/>
                <w:szCs w:val="17"/>
              </w:rPr>
            </w:pPr>
            <w:r>
              <w:rPr>
                <w:spacing w:val="-3"/>
                <w:position w:val="-2"/>
                <w:sz w:val="17"/>
                <w:szCs w:val="17"/>
              </w:rPr>
              <w:t>11.00</w:t>
            </w:r>
          </w:p>
        </w:tc>
        <w:tc>
          <w:tcPr>
            <w:tcW w:w="3278" w:type="dxa"/>
            <w:vAlign w:val="top"/>
          </w:tcPr>
          <w:p>
            <w:pPr>
              <w:pStyle w:val="6"/>
              <w:spacing w:before="64" w:line="141" w:lineRule="exact"/>
              <w:ind w:right="15"/>
              <w:jc w:val="right"/>
              <w:rPr>
                <w:sz w:val="17"/>
                <w:szCs w:val="17"/>
              </w:rPr>
            </w:pPr>
            <w:r>
              <w:rPr>
                <w:spacing w:val="-3"/>
                <w:position w:val="-2"/>
                <w:sz w:val="17"/>
                <w:szCs w:val="17"/>
              </w:rPr>
              <w:t>11.00</w:t>
            </w:r>
          </w:p>
        </w:tc>
        <w:tc>
          <w:tcPr>
            <w:tcW w:w="3291" w:type="dxa"/>
            <w:tcBorders>
              <w:right w:val="single" w:color="000000" w:sz="10" w:space="0"/>
            </w:tcBorders>
            <w:vAlign w:val="top"/>
          </w:tcPr>
          <w:p>
            <w:pPr>
              <w:pStyle w:val="6"/>
              <w:spacing w:before="64" w:line="141" w:lineRule="exact"/>
              <w:ind w:right="19"/>
              <w:jc w:val="right"/>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 w:hRule="atLeast"/>
        </w:trPr>
        <w:tc>
          <w:tcPr>
            <w:tcW w:w="2474" w:type="dxa"/>
            <w:gridSpan w:val="3"/>
            <w:vAlign w:val="top"/>
          </w:tcPr>
          <w:p>
            <w:pPr>
              <w:pStyle w:val="6"/>
              <w:spacing w:before="54" w:line="163" w:lineRule="auto"/>
              <w:ind w:left="37"/>
              <w:rPr>
                <w:sz w:val="17"/>
                <w:szCs w:val="17"/>
              </w:rPr>
            </w:pPr>
            <w:r>
              <w:rPr>
                <w:spacing w:val="-1"/>
                <w:sz w:val="17"/>
                <w:szCs w:val="17"/>
              </w:rPr>
              <w:t>20132</w:t>
            </w:r>
          </w:p>
        </w:tc>
        <w:tc>
          <w:tcPr>
            <w:tcW w:w="2580" w:type="dxa"/>
            <w:vAlign w:val="top"/>
          </w:tcPr>
          <w:p>
            <w:pPr>
              <w:pStyle w:val="6"/>
              <w:spacing w:before="36" w:line="183" w:lineRule="auto"/>
              <w:ind w:left="33"/>
              <w:rPr>
                <w:sz w:val="17"/>
                <w:szCs w:val="17"/>
              </w:rPr>
            </w:pPr>
            <w:r>
              <w:rPr>
                <w:sz w:val="17"/>
                <w:szCs w:val="17"/>
              </w:rPr>
              <w:t>组织事务</w:t>
            </w:r>
          </w:p>
        </w:tc>
        <w:tc>
          <w:tcPr>
            <w:tcW w:w="2982" w:type="dxa"/>
            <w:vAlign w:val="top"/>
          </w:tcPr>
          <w:p>
            <w:pPr>
              <w:pStyle w:val="6"/>
              <w:spacing w:before="64" w:line="141" w:lineRule="exact"/>
              <w:ind w:right="18"/>
              <w:jc w:val="right"/>
              <w:rPr>
                <w:sz w:val="17"/>
                <w:szCs w:val="17"/>
              </w:rPr>
            </w:pPr>
            <w:r>
              <w:rPr>
                <w:spacing w:val="-3"/>
                <w:position w:val="-2"/>
                <w:sz w:val="17"/>
                <w:szCs w:val="17"/>
              </w:rPr>
              <w:t>11.00</w:t>
            </w:r>
          </w:p>
        </w:tc>
        <w:tc>
          <w:tcPr>
            <w:tcW w:w="3278" w:type="dxa"/>
            <w:vAlign w:val="top"/>
          </w:tcPr>
          <w:p>
            <w:pPr>
              <w:pStyle w:val="6"/>
              <w:spacing w:before="64" w:line="141" w:lineRule="exact"/>
              <w:ind w:right="15"/>
              <w:jc w:val="right"/>
              <w:rPr>
                <w:sz w:val="17"/>
                <w:szCs w:val="17"/>
              </w:rPr>
            </w:pPr>
            <w:r>
              <w:rPr>
                <w:spacing w:val="-3"/>
                <w:position w:val="-2"/>
                <w:sz w:val="17"/>
                <w:szCs w:val="17"/>
              </w:rPr>
              <w:t>11.00</w:t>
            </w:r>
          </w:p>
        </w:tc>
        <w:tc>
          <w:tcPr>
            <w:tcW w:w="3291" w:type="dxa"/>
            <w:tcBorders>
              <w:right w:val="single" w:color="000000" w:sz="10" w:space="0"/>
            </w:tcBorders>
            <w:vAlign w:val="top"/>
          </w:tcPr>
          <w:p>
            <w:pPr>
              <w:pStyle w:val="6"/>
              <w:spacing w:before="65" w:line="140" w:lineRule="exact"/>
              <w:ind w:right="19"/>
              <w:jc w:val="right"/>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4" w:hRule="atLeast"/>
        </w:trPr>
        <w:tc>
          <w:tcPr>
            <w:tcW w:w="2474" w:type="dxa"/>
            <w:gridSpan w:val="3"/>
            <w:vAlign w:val="top"/>
          </w:tcPr>
          <w:p>
            <w:pPr>
              <w:pStyle w:val="6"/>
              <w:spacing w:before="55" w:line="161" w:lineRule="auto"/>
              <w:ind w:left="37"/>
              <w:rPr>
                <w:sz w:val="17"/>
                <w:szCs w:val="17"/>
              </w:rPr>
            </w:pPr>
            <w:r>
              <w:rPr>
                <w:sz w:val="17"/>
                <w:szCs w:val="17"/>
              </w:rPr>
              <w:t>2013299</w:t>
            </w:r>
          </w:p>
        </w:tc>
        <w:tc>
          <w:tcPr>
            <w:tcW w:w="2580" w:type="dxa"/>
            <w:vAlign w:val="top"/>
          </w:tcPr>
          <w:p>
            <w:pPr>
              <w:pStyle w:val="6"/>
              <w:spacing w:before="37" w:line="181" w:lineRule="auto"/>
              <w:ind w:left="204"/>
              <w:rPr>
                <w:sz w:val="17"/>
                <w:szCs w:val="17"/>
              </w:rPr>
            </w:pPr>
            <w:r>
              <w:rPr>
                <w:spacing w:val="1"/>
                <w:sz w:val="17"/>
                <w:szCs w:val="17"/>
              </w:rPr>
              <w:t>其他组织事务支出</w:t>
            </w:r>
          </w:p>
        </w:tc>
        <w:tc>
          <w:tcPr>
            <w:tcW w:w="2982" w:type="dxa"/>
            <w:vAlign w:val="top"/>
          </w:tcPr>
          <w:p>
            <w:pPr>
              <w:pStyle w:val="6"/>
              <w:spacing w:before="65" w:line="139" w:lineRule="exact"/>
              <w:ind w:right="18"/>
              <w:jc w:val="right"/>
              <w:rPr>
                <w:sz w:val="17"/>
                <w:szCs w:val="17"/>
              </w:rPr>
            </w:pPr>
            <w:r>
              <w:rPr>
                <w:spacing w:val="-3"/>
                <w:position w:val="-2"/>
                <w:sz w:val="17"/>
                <w:szCs w:val="17"/>
              </w:rPr>
              <w:t>11.00</w:t>
            </w:r>
          </w:p>
        </w:tc>
        <w:tc>
          <w:tcPr>
            <w:tcW w:w="3278" w:type="dxa"/>
            <w:vAlign w:val="top"/>
          </w:tcPr>
          <w:p>
            <w:pPr>
              <w:pStyle w:val="6"/>
              <w:spacing w:before="65" w:line="139" w:lineRule="exact"/>
              <w:ind w:right="15"/>
              <w:jc w:val="right"/>
              <w:rPr>
                <w:sz w:val="17"/>
                <w:szCs w:val="17"/>
              </w:rPr>
            </w:pPr>
            <w:r>
              <w:rPr>
                <w:spacing w:val="-3"/>
                <w:position w:val="-2"/>
                <w:sz w:val="17"/>
                <w:szCs w:val="17"/>
              </w:rPr>
              <w:t>11.00</w:t>
            </w:r>
          </w:p>
        </w:tc>
        <w:tc>
          <w:tcPr>
            <w:tcW w:w="3291" w:type="dxa"/>
            <w:tcBorders>
              <w:right w:val="single" w:color="000000" w:sz="10" w:space="0"/>
            </w:tcBorders>
            <w:vAlign w:val="top"/>
          </w:tcPr>
          <w:p>
            <w:pPr>
              <w:pStyle w:val="6"/>
              <w:spacing w:before="66" w:line="138" w:lineRule="exact"/>
              <w:ind w:right="19"/>
              <w:jc w:val="right"/>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4" w:hRule="atLeast"/>
        </w:trPr>
        <w:tc>
          <w:tcPr>
            <w:tcW w:w="2474" w:type="dxa"/>
            <w:gridSpan w:val="3"/>
            <w:vAlign w:val="top"/>
          </w:tcPr>
          <w:p>
            <w:pPr>
              <w:pStyle w:val="6"/>
              <w:spacing w:before="58" w:line="158" w:lineRule="auto"/>
              <w:ind w:left="37"/>
              <w:rPr>
                <w:sz w:val="17"/>
                <w:szCs w:val="17"/>
              </w:rPr>
            </w:pPr>
            <w:r>
              <w:rPr>
                <w:spacing w:val="-2"/>
                <w:sz w:val="17"/>
                <w:szCs w:val="17"/>
              </w:rPr>
              <w:t>204</w:t>
            </w:r>
          </w:p>
        </w:tc>
        <w:tc>
          <w:tcPr>
            <w:tcW w:w="2580" w:type="dxa"/>
            <w:vAlign w:val="top"/>
          </w:tcPr>
          <w:p>
            <w:pPr>
              <w:pStyle w:val="6"/>
              <w:spacing w:before="39" w:line="179" w:lineRule="auto"/>
              <w:ind w:left="36"/>
              <w:rPr>
                <w:sz w:val="17"/>
                <w:szCs w:val="17"/>
              </w:rPr>
            </w:pPr>
            <w:r>
              <w:rPr>
                <w:sz w:val="17"/>
                <w:szCs w:val="17"/>
              </w:rPr>
              <w:t>公共安全支出</w:t>
            </w:r>
          </w:p>
        </w:tc>
        <w:tc>
          <w:tcPr>
            <w:tcW w:w="2982" w:type="dxa"/>
            <w:vAlign w:val="top"/>
          </w:tcPr>
          <w:p>
            <w:pPr>
              <w:pStyle w:val="6"/>
              <w:spacing w:before="67" w:line="137" w:lineRule="exact"/>
              <w:ind w:left="2443"/>
              <w:rPr>
                <w:sz w:val="17"/>
                <w:szCs w:val="17"/>
              </w:rPr>
            </w:pPr>
            <w:r>
              <w:rPr>
                <w:spacing w:val="-1"/>
                <w:position w:val="-2"/>
                <w:sz w:val="17"/>
                <w:szCs w:val="17"/>
              </w:rPr>
              <w:t>708.38</w:t>
            </w:r>
          </w:p>
        </w:tc>
        <w:tc>
          <w:tcPr>
            <w:tcW w:w="3278" w:type="dxa"/>
            <w:vAlign w:val="top"/>
          </w:tcPr>
          <w:p>
            <w:pPr>
              <w:pStyle w:val="6"/>
              <w:spacing w:before="67" w:line="137" w:lineRule="exact"/>
              <w:ind w:right="17"/>
              <w:jc w:val="right"/>
              <w:rPr>
                <w:sz w:val="17"/>
                <w:szCs w:val="17"/>
              </w:rPr>
            </w:pPr>
            <w:r>
              <w:rPr>
                <w:spacing w:val="-1"/>
                <w:position w:val="-2"/>
                <w:sz w:val="17"/>
                <w:szCs w:val="17"/>
              </w:rPr>
              <w:t>708.38</w:t>
            </w:r>
          </w:p>
        </w:tc>
        <w:tc>
          <w:tcPr>
            <w:tcW w:w="3291" w:type="dxa"/>
            <w:tcBorders>
              <w:right w:val="single" w:color="000000" w:sz="10" w:space="0"/>
            </w:tcBorders>
            <w:vAlign w:val="top"/>
          </w:tcPr>
          <w:p>
            <w:pPr>
              <w:pStyle w:val="6"/>
              <w:spacing w:before="67" w:line="137" w:lineRule="exact"/>
              <w:ind w:right="19"/>
              <w:jc w:val="right"/>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 w:hRule="atLeast"/>
        </w:trPr>
        <w:tc>
          <w:tcPr>
            <w:tcW w:w="2474" w:type="dxa"/>
            <w:gridSpan w:val="3"/>
            <w:vAlign w:val="top"/>
          </w:tcPr>
          <w:p>
            <w:pPr>
              <w:pStyle w:val="6"/>
              <w:spacing w:before="59" w:line="158" w:lineRule="auto"/>
              <w:ind w:left="37"/>
              <w:rPr>
                <w:sz w:val="17"/>
                <w:szCs w:val="17"/>
              </w:rPr>
            </w:pPr>
            <w:r>
              <w:rPr>
                <w:spacing w:val="-1"/>
                <w:sz w:val="17"/>
                <w:szCs w:val="17"/>
              </w:rPr>
              <w:t>20404</w:t>
            </w:r>
          </w:p>
        </w:tc>
        <w:tc>
          <w:tcPr>
            <w:tcW w:w="2580" w:type="dxa"/>
            <w:vAlign w:val="top"/>
          </w:tcPr>
          <w:p>
            <w:pPr>
              <w:pStyle w:val="6"/>
              <w:spacing w:before="40" w:line="179" w:lineRule="auto"/>
              <w:ind w:left="31"/>
              <w:rPr>
                <w:sz w:val="17"/>
                <w:szCs w:val="17"/>
              </w:rPr>
            </w:pPr>
            <w:r>
              <w:rPr>
                <w:spacing w:val="-1"/>
                <w:sz w:val="17"/>
                <w:szCs w:val="17"/>
              </w:rPr>
              <w:t>检察</w:t>
            </w:r>
          </w:p>
        </w:tc>
        <w:tc>
          <w:tcPr>
            <w:tcW w:w="2982" w:type="dxa"/>
            <w:vAlign w:val="top"/>
          </w:tcPr>
          <w:p>
            <w:pPr>
              <w:pStyle w:val="6"/>
              <w:spacing w:before="69" w:line="136" w:lineRule="exact"/>
              <w:ind w:left="2443"/>
              <w:rPr>
                <w:sz w:val="17"/>
                <w:szCs w:val="17"/>
              </w:rPr>
            </w:pPr>
            <w:r>
              <w:rPr>
                <w:spacing w:val="-1"/>
                <w:position w:val="-2"/>
                <w:sz w:val="17"/>
                <w:szCs w:val="17"/>
              </w:rPr>
              <w:t>708.38</w:t>
            </w:r>
          </w:p>
        </w:tc>
        <w:tc>
          <w:tcPr>
            <w:tcW w:w="3278" w:type="dxa"/>
            <w:vAlign w:val="top"/>
          </w:tcPr>
          <w:p>
            <w:pPr>
              <w:pStyle w:val="6"/>
              <w:spacing w:before="69" w:line="136" w:lineRule="exact"/>
              <w:ind w:right="17"/>
              <w:jc w:val="right"/>
              <w:rPr>
                <w:sz w:val="17"/>
                <w:szCs w:val="17"/>
              </w:rPr>
            </w:pPr>
            <w:r>
              <w:rPr>
                <w:spacing w:val="-1"/>
                <w:position w:val="-2"/>
                <w:sz w:val="17"/>
                <w:szCs w:val="17"/>
              </w:rPr>
              <w:t>708.38</w:t>
            </w:r>
          </w:p>
        </w:tc>
        <w:tc>
          <w:tcPr>
            <w:tcW w:w="3291" w:type="dxa"/>
            <w:tcBorders>
              <w:right w:val="single" w:color="000000" w:sz="10" w:space="0"/>
            </w:tcBorders>
            <w:vAlign w:val="top"/>
          </w:tcPr>
          <w:p>
            <w:pPr>
              <w:pStyle w:val="6"/>
              <w:spacing w:before="69" w:line="136" w:lineRule="exact"/>
              <w:ind w:right="19"/>
              <w:jc w:val="right"/>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4" w:hRule="atLeast"/>
        </w:trPr>
        <w:tc>
          <w:tcPr>
            <w:tcW w:w="2474" w:type="dxa"/>
            <w:gridSpan w:val="3"/>
            <w:vAlign w:val="top"/>
          </w:tcPr>
          <w:p>
            <w:pPr>
              <w:pStyle w:val="6"/>
              <w:spacing w:before="59" w:line="157" w:lineRule="auto"/>
              <w:ind w:left="37"/>
              <w:rPr>
                <w:sz w:val="17"/>
                <w:szCs w:val="17"/>
              </w:rPr>
            </w:pPr>
            <w:r>
              <w:rPr>
                <w:sz w:val="17"/>
                <w:szCs w:val="17"/>
              </w:rPr>
              <w:t>2040401</w:t>
            </w:r>
          </w:p>
        </w:tc>
        <w:tc>
          <w:tcPr>
            <w:tcW w:w="2580" w:type="dxa"/>
            <w:vAlign w:val="top"/>
          </w:tcPr>
          <w:p>
            <w:pPr>
              <w:pStyle w:val="6"/>
              <w:spacing w:before="41" w:line="177" w:lineRule="auto"/>
              <w:ind w:left="206"/>
              <w:rPr>
                <w:sz w:val="17"/>
                <w:szCs w:val="17"/>
              </w:rPr>
            </w:pPr>
            <w:r>
              <w:rPr>
                <w:sz w:val="17"/>
                <w:szCs w:val="17"/>
              </w:rPr>
              <w:t>行政运行</w:t>
            </w:r>
          </w:p>
        </w:tc>
        <w:tc>
          <w:tcPr>
            <w:tcW w:w="2982" w:type="dxa"/>
            <w:vAlign w:val="top"/>
          </w:tcPr>
          <w:p>
            <w:pPr>
              <w:pStyle w:val="6"/>
              <w:spacing w:before="69" w:line="135" w:lineRule="exact"/>
              <w:ind w:left="2440"/>
              <w:rPr>
                <w:sz w:val="17"/>
                <w:szCs w:val="17"/>
              </w:rPr>
            </w:pPr>
            <w:r>
              <w:rPr>
                <w:position w:val="-2"/>
                <w:sz w:val="17"/>
                <w:szCs w:val="17"/>
              </w:rPr>
              <w:t>618.01</w:t>
            </w:r>
          </w:p>
        </w:tc>
        <w:tc>
          <w:tcPr>
            <w:tcW w:w="3278" w:type="dxa"/>
            <w:vAlign w:val="top"/>
          </w:tcPr>
          <w:p>
            <w:pPr>
              <w:pStyle w:val="6"/>
              <w:spacing w:before="69" w:line="135" w:lineRule="exact"/>
              <w:ind w:right="18"/>
              <w:jc w:val="right"/>
              <w:rPr>
                <w:sz w:val="17"/>
                <w:szCs w:val="17"/>
              </w:rPr>
            </w:pPr>
            <w:r>
              <w:rPr>
                <w:position w:val="-2"/>
                <w:sz w:val="17"/>
                <w:szCs w:val="17"/>
              </w:rPr>
              <w:t>618.01</w:t>
            </w:r>
          </w:p>
        </w:tc>
        <w:tc>
          <w:tcPr>
            <w:tcW w:w="3291" w:type="dxa"/>
            <w:tcBorders>
              <w:right w:val="single" w:color="000000" w:sz="10" w:space="0"/>
            </w:tcBorders>
            <w:vAlign w:val="top"/>
          </w:tcPr>
          <w:p>
            <w:pPr>
              <w:pStyle w:val="6"/>
              <w:spacing w:before="69" w:line="135" w:lineRule="exact"/>
              <w:ind w:right="19"/>
              <w:jc w:val="right"/>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 w:hRule="atLeast"/>
        </w:trPr>
        <w:tc>
          <w:tcPr>
            <w:tcW w:w="2474" w:type="dxa"/>
            <w:gridSpan w:val="3"/>
            <w:vAlign w:val="top"/>
          </w:tcPr>
          <w:p>
            <w:pPr>
              <w:pStyle w:val="6"/>
              <w:spacing w:before="61" w:line="143" w:lineRule="exact"/>
              <w:ind w:left="37"/>
              <w:rPr>
                <w:sz w:val="17"/>
                <w:szCs w:val="17"/>
              </w:rPr>
            </w:pPr>
            <w:r>
              <w:rPr>
                <w:position w:val="-2"/>
                <w:sz w:val="17"/>
                <w:szCs w:val="17"/>
              </w:rPr>
              <w:t>2040499</w:t>
            </w:r>
          </w:p>
        </w:tc>
        <w:tc>
          <w:tcPr>
            <w:tcW w:w="2580" w:type="dxa"/>
            <w:vAlign w:val="top"/>
          </w:tcPr>
          <w:p>
            <w:pPr>
              <w:pStyle w:val="6"/>
              <w:spacing w:before="42" w:line="176" w:lineRule="auto"/>
              <w:ind w:left="204"/>
              <w:rPr>
                <w:sz w:val="17"/>
                <w:szCs w:val="17"/>
              </w:rPr>
            </w:pPr>
            <w:r>
              <w:rPr>
                <w:spacing w:val="1"/>
                <w:sz w:val="17"/>
                <w:szCs w:val="17"/>
              </w:rPr>
              <w:t>其他检察支出</w:t>
            </w:r>
          </w:p>
        </w:tc>
        <w:tc>
          <w:tcPr>
            <w:tcW w:w="2982" w:type="dxa"/>
            <w:vAlign w:val="top"/>
          </w:tcPr>
          <w:p>
            <w:pPr>
              <w:pStyle w:val="6"/>
              <w:spacing w:before="71" w:line="133" w:lineRule="exact"/>
              <w:ind w:left="2526"/>
              <w:rPr>
                <w:sz w:val="17"/>
                <w:szCs w:val="17"/>
              </w:rPr>
            </w:pPr>
            <w:r>
              <w:rPr>
                <w:spacing w:val="-1"/>
                <w:position w:val="-2"/>
                <w:sz w:val="17"/>
                <w:szCs w:val="17"/>
              </w:rPr>
              <w:t>90.38</w:t>
            </w:r>
          </w:p>
        </w:tc>
        <w:tc>
          <w:tcPr>
            <w:tcW w:w="3278" w:type="dxa"/>
            <w:vAlign w:val="top"/>
          </w:tcPr>
          <w:p>
            <w:pPr>
              <w:pStyle w:val="6"/>
              <w:spacing w:before="71" w:line="133" w:lineRule="exact"/>
              <w:ind w:right="18"/>
              <w:jc w:val="right"/>
              <w:rPr>
                <w:sz w:val="17"/>
                <w:szCs w:val="17"/>
              </w:rPr>
            </w:pPr>
            <w:r>
              <w:rPr>
                <w:spacing w:val="-1"/>
                <w:position w:val="-2"/>
                <w:sz w:val="17"/>
                <w:szCs w:val="17"/>
              </w:rPr>
              <w:t>90.38</w:t>
            </w:r>
          </w:p>
        </w:tc>
        <w:tc>
          <w:tcPr>
            <w:tcW w:w="3291" w:type="dxa"/>
            <w:tcBorders>
              <w:right w:val="single" w:color="000000" w:sz="10" w:space="0"/>
            </w:tcBorders>
            <w:vAlign w:val="top"/>
          </w:tcPr>
          <w:p>
            <w:pPr>
              <w:pStyle w:val="6"/>
              <w:spacing w:before="71" w:line="133" w:lineRule="exact"/>
              <w:ind w:right="19"/>
              <w:jc w:val="right"/>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4" w:hRule="atLeast"/>
        </w:trPr>
        <w:tc>
          <w:tcPr>
            <w:tcW w:w="2474" w:type="dxa"/>
            <w:gridSpan w:val="3"/>
            <w:vAlign w:val="top"/>
          </w:tcPr>
          <w:p>
            <w:pPr>
              <w:pStyle w:val="6"/>
              <w:spacing w:before="62" w:line="142" w:lineRule="exact"/>
              <w:ind w:left="37"/>
              <w:rPr>
                <w:sz w:val="17"/>
                <w:szCs w:val="17"/>
              </w:rPr>
            </w:pPr>
            <w:r>
              <w:rPr>
                <w:spacing w:val="-2"/>
                <w:position w:val="-2"/>
                <w:sz w:val="17"/>
                <w:szCs w:val="17"/>
              </w:rPr>
              <w:t>208</w:t>
            </w:r>
          </w:p>
        </w:tc>
        <w:tc>
          <w:tcPr>
            <w:tcW w:w="2580" w:type="dxa"/>
            <w:vAlign w:val="top"/>
          </w:tcPr>
          <w:p>
            <w:pPr>
              <w:pStyle w:val="6"/>
              <w:spacing w:before="42" w:line="175" w:lineRule="auto"/>
              <w:ind w:left="32"/>
              <w:rPr>
                <w:sz w:val="17"/>
                <w:szCs w:val="17"/>
              </w:rPr>
            </w:pPr>
            <w:r>
              <w:rPr>
                <w:spacing w:val="1"/>
                <w:sz w:val="17"/>
                <w:szCs w:val="17"/>
              </w:rPr>
              <w:t>社会保障和就业支出</w:t>
            </w:r>
          </w:p>
        </w:tc>
        <w:tc>
          <w:tcPr>
            <w:tcW w:w="2982" w:type="dxa"/>
            <w:vAlign w:val="top"/>
          </w:tcPr>
          <w:p>
            <w:pPr>
              <w:pStyle w:val="6"/>
              <w:spacing w:before="72" w:line="132" w:lineRule="exact"/>
              <w:ind w:left="2524"/>
              <w:rPr>
                <w:sz w:val="17"/>
                <w:szCs w:val="17"/>
              </w:rPr>
            </w:pPr>
            <w:r>
              <w:rPr>
                <w:position w:val="-2"/>
                <w:sz w:val="17"/>
                <w:szCs w:val="17"/>
              </w:rPr>
              <w:t>49.99</w:t>
            </w:r>
          </w:p>
        </w:tc>
        <w:tc>
          <w:tcPr>
            <w:tcW w:w="3278" w:type="dxa"/>
            <w:vAlign w:val="top"/>
          </w:tcPr>
          <w:p>
            <w:pPr>
              <w:pStyle w:val="6"/>
              <w:spacing w:before="72" w:line="132" w:lineRule="exact"/>
              <w:ind w:right="18"/>
              <w:jc w:val="right"/>
              <w:rPr>
                <w:sz w:val="17"/>
                <w:szCs w:val="17"/>
              </w:rPr>
            </w:pPr>
            <w:r>
              <w:rPr>
                <w:position w:val="-2"/>
                <w:sz w:val="17"/>
                <w:szCs w:val="17"/>
              </w:rPr>
              <w:t>49.99</w:t>
            </w:r>
          </w:p>
        </w:tc>
        <w:tc>
          <w:tcPr>
            <w:tcW w:w="3291" w:type="dxa"/>
            <w:tcBorders>
              <w:right w:val="single" w:color="000000" w:sz="10" w:space="0"/>
            </w:tcBorders>
            <w:vAlign w:val="top"/>
          </w:tcPr>
          <w:p>
            <w:pPr>
              <w:pStyle w:val="6"/>
              <w:spacing w:before="72" w:line="132" w:lineRule="exact"/>
              <w:ind w:right="19"/>
              <w:jc w:val="right"/>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 w:hRule="atLeast"/>
        </w:trPr>
        <w:tc>
          <w:tcPr>
            <w:tcW w:w="2474" w:type="dxa"/>
            <w:gridSpan w:val="3"/>
            <w:vAlign w:val="top"/>
          </w:tcPr>
          <w:p>
            <w:pPr>
              <w:pStyle w:val="6"/>
              <w:spacing w:before="64" w:line="141" w:lineRule="exact"/>
              <w:ind w:left="37"/>
              <w:rPr>
                <w:sz w:val="17"/>
                <w:szCs w:val="17"/>
              </w:rPr>
            </w:pPr>
            <w:r>
              <w:rPr>
                <w:spacing w:val="-1"/>
                <w:position w:val="-2"/>
                <w:sz w:val="17"/>
                <w:szCs w:val="17"/>
              </w:rPr>
              <w:t>20805</w:t>
            </w:r>
          </w:p>
        </w:tc>
        <w:tc>
          <w:tcPr>
            <w:tcW w:w="2580" w:type="dxa"/>
            <w:vAlign w:val="top"/>
          </w:tcPr>
          <w:p>
            <w:pPr>
              <w:pStyle w:val="6"/>
              <w:spacing w:before="44" w:line="174" w:lineRule="auto"/>
              <w:ind w:left="33"/>
              <w:rPr>
                <w:sz w:val="17"/>
                <w:szCs w:val="17"/>
              </w:rPr>
            </w:pPr>
            <w:r>
              <w:rPr>
                <w:spacing w:val="1"/>
                <w:sz w:val="17"/>
                <w:szCs w:val="17"/>
              </w:rPr>
              <w:t>行政事业单位养老支出</w:t>
            </w:r>
          </w:p>
        </w:tc>
        <w:tc>
          <w:tcPr>
            <w:tcW w:w="2982" w:type="dxa"/>
            <w:vAlign w:val="top"/>
          </w:tcPr>
          <w:p>
            <w:pPr>
              <w:pStyle w:val="6"/>
              <w:spacing w:before="73" w:line="131" w:lineRule="exact"/>
              <w:ind w:left="2524"/>
              <w:rPr>
                <w:sz w:val="17"/>
                <w:szCs w:val="17"/>
              </w:rPr>
            </w:pPr>
            <w:r>
              <w:rPr>
                <w:position w:val="-2"/>
                <w:sz w:val="17"/>
                <w:szCs w:val="17"/>
              </w:rPr>
              <w:t>49.99</w:t>
            </w:r>
          </w:p>
        </w:tc>
        <w:tc>
          <w:tcPr>
            <w:tcW w:w="3278" w:type="dxa"/>
            <w:vAlign w:val="top"/>
          </w:tcPr>
          <w:p>
            <w:pPr>
              <w:pStyle w:val="6"/>
              <w:spacing w:before="73" w:line="131" w:lineRule="exact"/>
              <w:ind w:right="18"/>
              <w:jc w:val="right"/>
              <w:rPr>
                <w:sz w:val="17"/>
                <w:szCs w:val="17"/>
              </w:rPr>
            </w:pPr>
            <w:r>
              <w:rPr>
                <w:position w:val="-2"/>
                <w:sz w:val="17"/>
                <w:szCs w:val="17"/>
              </w:rPr>
              <w:t>49.99</w:t>
            </w:r>
          </w:p>
        </w:tc>
        <w:tc>
          <w:tcPr>
            <w:tcW w:w="3291" w:type="dxa"/>
            <w:tcBorders>
              <w:right w:val="single" w:color="000000" w:sz="10" w:space="0"/>
            </w:tcBorders>
            <w:vAlign w:val="top"/>
          </w:tcPr>
          <w:p>
            <w:pPr>
              <w:pStyle w:val="6"/>
              <w:spacing w:before="73" w:line="131" w:lineRule="exact"/>
              <w:ind w:right="19"/>
              <w:jc w:val="right"/>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4" w:hRule="atLeast"/>
        </w:trPr>
        <w:tc>
          <w:tcPr>
            <w:tcW w:w="2474" w:type="dxa"/>
            <w:gridSpan w:val="3"/>
            <w:vAlign w:val="top"/>
          </w:tcPr>
          <w:p>
            <w:pPr>
              <w:pStyle w:val="6"/>
              <w:spacing w:before="64" w:line="140" w:lineRule="exact"/>
              <w:ind w:left="37"/>
              <w:rPr>
                <w:sz w:val="17"/>
                <w:szCs w:val="17"/>
              </w:rPr>
            </w:pPr>
            <w:r>
              <w:rPr>
                <w:position w:val="-2"/>
                <w:sz w:val="17"/>
                <w:szCs w:val="17"/>
              </w:rPr>
              <w:t>2080501</w:t>
            </w:r>
          </w:p>
        </w:tc>
        <w:tc>
          <w:tcPr>
            <w:tcW w:w="2580" w:type="dxa"/>
            <w:vAlign w:val="top"/>
          </w:tcPr>
          <w:p>
            <w:pPr>
              <w:pStyle w:val="6"/>
              <w:spacing w:before="45" w:line="172" w:lineRule="auto"/>
              <w:ind w:left="206"/>
              <w:rPr>
                <w:sz w:val="17"/>
                <w:szCs w:val="17"/>
              </w:rPr>
            </w:pPr>
            <w:r>
              <w:rPr>
                <w:spacing w:val="1"/>
                <w:sz w:val="17"/>
                <w:szCs w:val="17"/>
              </w:rPr>
              <w:t>行政单位离退休</w:t>
            </w:r>
          </w:p>
        </w:tc>
        <w:tc>
          <w:tcPr>
            <w:tcW w:w="2982" w:type="dxa"/>
            <w:vAlign w:val="top"/>
          </w:tcPr>
          <w:p>
            <w:pPr>
              <w:pStyle w:val="6"/>
              <w:spacing w:before="74" w:line="130" w:lineRule="exact"/>
              <w:ind w:left="2611"/>
              <w:rPr>
                <w:sz w:val="17"/>
                <w:szCs w:val="17"/>
              </w:rPr>
            </w:pPr>
            <w:r>
              <w:rPr>
                <w:spacing w:val="-1"/>
                <w:position w:val="-2"/>
                <w:sz w:val="17"/>
                <w:szCs w:val="17"/>
              </w:rPr>
              <w:t>4.36</w:t>
            </w:r>
          </w:p>
        </w:tc>
        <w:tc>
          <w:tcPr>
            <w:tcW w:w="3278" w:type="dxa"/>
            <w:vAlign w:val="top"/>
          </w:tcPr>
          <w:p>
            <w:pPr>
              <w:pStyle w:val="6"/>
              <w:spacing w:before="74" w:line="130" w:lineRule="exact"/>
              <w:ind w:right="18"/>
              <w:jc w:val="right"/>
              <w:rPr>
                <w:sz w:val="17"/>
                <w:szCs w:val="17"/>
              </w:rPr>
            </w:pPr>
            <w:r>
              <w:rPr>
                <w:spacing w:val="-1"/>
                <w:position w:val="-2"/>
                <w:sz w:val="17"/>
                <w:szCs w:val="17"/>
              </w:rPr>
              <w:t>4.36</w:t>
            </w:r>
          </w:p>
        </w:tc>
        <w:tc>
          <w:tcPr>
            <w:tcW w:w="3291" w:type="dxa"/>
            <w:tcBorders>
              <w:right w:val="single" w:color="000000" w:sz="10" w:space="0"/>
            </w:tcBorders>
            <w:vAlign w:val="top"/>
          </w:tcPr>
          <w:p>
            <w:pPr>
              <w:pStyle w:val="6"/>
              <w:spacing w:before="74" w:line="130" w:lineRule="exact"/>
              <w:ind w:left="2915"/>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 w:hRule="atLeast"/>
        </w:trPr>
        <w:tc>
          <w:tcPr>
            <w:tcW w:w="2474" w:type="dxa"/>
            <w:gridSpan w:val="3"/>
            <w:vAlign w:val="top"/>
          </w:tcPr>
          <w:p>
            <w:pPr>
              <w:pStyle w:val="6"/>
              <w:spacing w:before="66" w:line="138" w:lineRule="exact"/>
              <w:ind w:left="37"/>
              <w:rPr>
                <w:sz w:val="17"/>
                <w:szCs w:val="17"/>
              </w:rPr>
            </w:pPr>
            <w:r>
              <w:rPr>
                <w:position w:val="-2"/>
                <w:sz w:val="17"/>
                <w:szCs w:val="17"/>
              </w:rPr>
              <w:t>2080505</w:t>
            </w:r>
          </w:p>
        </w:tc>
        <w:tc>
          <w:tcPr>
            <w:tcW w:w="2580" w:type="dxa"/>
            <w:vAlign w:val="top"/>
          </w:tcPr>
          <w:p>
            <w:pPr>
              <w:pStyle w:val="6"/>
              <w:spacing w:before="60" w:line="191" w:lineRule="auto"/>
              <w:ind w:left="171"/>
              <w:rPr>
                <w:sz w:val="14"/>
                <w:szCs w:val="14"/>
              </w:rPr>
            </w:pPr>
            <w:r>
              <w:rPr>
                <w:spacing w:val="3"/>
                <w:sz w:val="14"/>
                <w:szCs w:val="14"/>
              </w:rPr>
              <w:t>机关事业单位基本养老保险缴费支出</w:t>
            </w:r>
          </w:p>
        </w:tc>
        <w:tc>
          <w:tcPr>
            <w:tcW w:w="2982" w:type="dxa"/>
            <w:vAlign w:val="top"/>
          </w:tcPr>
          <w:p>
            <w:pPr>
              <w:pStyle w:val="6"/>
              <w:spacing w:before="76" w:line="128" w:lineRule="exact"/>
              <w:ind w:left="2524"/>
              <w:rPr>
                <w:sz w:val="17"/>
                <w:szCs w:val="17"/>
              </w:rPr>
            </w:pPr>
            <w:r>
              <w:rPr>
                <w:position w:val="-2"/>
                <w:sz w:val="17"/>
                <w:szCs w:val="17"/>
              </w:rPr>
              <w:t>40.93</w:t>
            </w:r>
          </w:p>
        </w:tc>
        <w:tc>
          <w:tcPr>
            <w:tcW w:w="3278" w:type="dxa"/>
            <w:vAlign w:val="top"/>
          </w:tcPr>
          <w:p>
            <w:pPr>
              <w:pStyle w:val="6"/>
              <w:spacing w:before="76" w:line="128" w:lineRule="exact"/>
              <w:ind w:right="18"/>
              <w:jc w:val="right"/>
              <w:rPr>
                <w:sz w:val="17"/>
                <w:szCs w:val="17"/>
              </w:rPr>
            </w:pPr>
            <w:r>
              <w:rPr>
                <w:position w:val="-2"/>
                <w:sz w:val="17"/>
                <w:szCs w:val="17"/>
              </w:rPr>
              <w:t>40.93</w:t>
            </w:r>
          </w:p>
        </w:tc>
        <w:tc>
          <w:tcPr>
            <w:tcW w:w="3291" w:type="dxa"/>
            <w:tcBorders>
              <w:right w:val="single" w:color="000000" w:sz="10" w:space="0"/>
            </w:tcBorders>
            <w:vAlign w:val="top"/>
          </w:tcPr>
          <w:p>
            <w:pPr>
              <w:pStyle w:val="6"/>
              <w:spacing w:before="76" w:line="128" w:lineRule="exact"/>
              <w:ind w:left="2915"/>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4" w:hRule="atLeast"/>
        </w:trPr>
        <w:tc>
          <w:tcPr>
            <w:tcW w:w="2474" w:type="dxa"/>
            <w:gridSpan w:val="3"/>
            <w:vAlign w:val="top"/>
          </w:tcPr>
          <w:p>
            <w:pPr>
              <w:pStyle w:val="6"/>
              <w:spacing w:before="67" w:line="137" w:lineRule="exact"/>
              <w:ind w:left="37"/>
              <w:rPr>
                <w:sz w:val="17"/>
                <w:szCs w:val="17"/>
              </w:rPr>
            </w:pPr>
            <w:r>
              <w:rPr>
                <w:position w:val="-2"/>
                <w:sz w:val="17"/>
                <w:szCs w:val="17"/>
              </w:rPr>
              <w:t>2080506</w:t>
            </w:r>
          </w:p>
        </w:tc>
        <w:tc>
          <w:tcPr>
            <w:tcW w:w="2580" w:type="dxa"/>
            <w:vAlign w:val="top"/>
          </w:tcPr>
          <w:p>
            <w:pPr>
              <w:pStyle w:val="6"/>
              <w:spacing w:before="49" w:line="178" w:lineRule="auto"/>
              <w:ind w:left="197"/>
              <w:rPr>
                <w:sz w:val="16"/>
                <w:szCs w:val="16"/>
              </w:rPr>
            </w:pPr>
            <w:r>
              <w:rPr>
                <w:spacing w:val="5"/>
                <w:sz w:val="16"/>
                <w:szCs w:val="16"/>
              </w:rPr>
              <w:t>机关事业单位职业年金缴费支出</w:t>
            </w:r>
          </w:p>
        </w:tc>
        <w:tc>
          <w:tcPr>
            <w:tcW w:w="2982" w:type="dxa"/>
            <w:vAlign w:val="top"/>
          </w:tcPr>
          <w:p>
            <w:pPr>
              <w:pStyle w:val="6"/>
              <w:spacing w:before="76" w:line="128" w:lineRule="exact"/>
              <w:ind w:left="2611"/>
              <w:rPr>
                <w:sz w:val="17"/>
                <w:szCs w:val="17"/>
              </w:rPr>
            </w:pPr>
            <w:r>
              <w:rPr>
                <w:spacing w:val="-1"/>
                <w:position w:val="-2"/>
                <w:sz w:val="17"/>
                <w:szCs w:val="17"/>
              </w:rPr>
              <w:t>4.70</w:t>
            </w:r>
          </w:p>
        </w:tc>
        <w:tc>
          <w:tcPr>
            <w:tcW w:w="3278" w:type="dxa"/>
            <w:vAlign w:val="top"/>
          </w:tcPr>
          <w:p>
            <w:pPr>
              <w:pStyle w:val="6"/>
              <w:spacing w:before="76" w:line="128" w:lineRule="exact"/>
              <w:ind w:right="18"/>
              <w:jc w:val="right"/>
              <w:rPr>
                <w:sz w:val="17"/>
                <w:szCs w:val="17"/>
              </w:rPr>
            </w:pPr>
            <w:r>
              <w:rPr>
                <w:spacing w:val="-1"/>
                <w:position w:val="-2"/>
                <w:sz w:val="17"/>
                <w:szCs w:val="17"/>
              </w:rPr>
              <w:t>4.70</w:t>
            </w:r>
          </w:p>
        </w:tc>
        <w:tc>
          <w:tcPr>
            <w:tcW w:w="3291" w:type="dxa"/>
            <w:tcBorders>
              <w:right w:val="single" w:color="000000" w:sz="10" w:space="0"/>
            </w:tcBorders>
            <w:vAlign w:val="top"/>
          </w:tcPr>
          <w:p>
            <w:pPr>
              <w:pStyle w:val="6"/>
              <w:spacing w:before="76" w:line="128" w:lineRule="exact"/>
              <w:ind w:left="2915"/>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 w:hRule="atLeast"/>
        </w:trPr>
        <w:tc>
          <w:tcPr>
            <w:tcW w:w="2474" w:type="dxa"/>
            <w:gridSpan w:val="3"/>
            <w:vAlign w:val="top"/>
          </w:tcPr>
          <w:p>
            <w:pPr>
              <w:pStyle w:val="6"/>
              <w:spacing w:before="68" w:line="136" w:lineRule="exact"/>
              <w:ind w:left="37"/>
              <w:rPr>
                <w:sz w:val="17"/>
                <w:szCs w:val="17"/>
              </w:rPr>
            </w:pPr>
            <w:r>
              <w:rPr>
                <w:spacing w:val="-2"/>
                <w:position w:val="-2"/>
                <w:sz w:val="17"/>
                <w:szCs w:val="17"/>
              </w:rPr>
              <w:t>210</w:t>
            </w:r>
          </w:p>
        </w:tc>
        <w:tc>
          <w:tcPr>
            <w:tcW w:w="2580" w:type="dxa"/>
            <w:vAlign w:val="top"/>
          </w:tcPr>
          <w:p>
            <w:pPr>
              <w:pStyle w:val="6"/>
              <w:spacing w:before="49" w:line="169" w:lineRule="auto"/>
              <w:ind w:left="32"/>
              <w:rPr>
                <w:sz w:val="17"/>
                <w:szCs w:val="17"/>
              </w:rPr>
            </w:pPr>
            <w:r>
              <w:rPr>
                <w:spacing w:val="1"/>
                <w:sz w:val="17"/>
                <w:szCs w:val="17"/>
              </w:rPr>
              <w:t>卫生健康支出</w:t>
            </w:r>
          </w:p>
        </w:tc>
        <w:tc>
          <w:tcPr>
            <w:tcW w:w="2982" w:type="dxa"/>
            <w:vAlign w:val="top"/>
          </w:tcPr>
          <w:p>
            <w:pPr>
              <w:pStyle w:val="6"/>
              <w:spacing w:before="78" w:line="126" w:lineRule="exact"/>
              <w:ind w:left="2528"/>
              <w:rPr>
                <w:sz w:val="17"/>
                <w:szCs w:val="17"/>
              </w:rPr>
            </w:pPr>
            <w:r>
              <w:rPr>
                <w:spacing w:val="-1"/>
                <w:position w:val="-2"/>
                <w:sz w:val="17"/>
                <w:szCs w:val="17"/>
              </w:rPr>
              <w:t>38.54</w:t>
            </w:r>
          </w:p>
        </w:tc>
        <w:tc>
          <w:tcPr>
            <w:tcW w:w="3278" w:type="dxa"/>
            <w:vAlign w:val="top"/>
          </w:tcPr>
          <w:p>
            <w:pPr>
              <w:pStyle w:val="6"/>
              <w:spacing w:before="78" w:line="126" w:lineRule="exact"/>
              <w:ind w:right="17"/>
              <w:jc w:val="right"/>
              <w:rPr>
                <w:sz w:val="17"/>
                <w:szCs w:val="17"/>
              </w:rPr>
            </w:pPr>
            <w:r>
              <w:rPr>
                <w:spacing w:val="-1"/>
                <w:position w:val="-2"/>
                <w:sz w:val="17"/>
                <w:szCs w:val="17"/>
              </w:rPr>
              <w:t>38.54</w:t>
            </w:r>
          </w:p>
        </w:tc>
        <w:tc>
          <w:tcPr>
            <w:tcW w:w="3291" w:type="dxa"/>
            <w:tcBorders>
              <w:right w:val="single" w:color="000000" w:sz="10" w:space="0"/>
            </w:tcBorders>
            <w:vAlign w:val="top"/>
          </w:tcPr>
          <w:p>
            <w:pPr>
              <w:pStyle w:val="6"/>
              <w:spacing w:before="78" w:line="126" w:lineRule="exact"/>
              <w:ind w:left="2915"/>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 w:hRule="atLeast"/>
        </w:trPr>
        <w:tc>
          <w:tcPr>
            <w:tcW w:w="2474" w:type="dxa"/>
            <w:gridSpan w:val="3"/>
            <w:vAlign w:val="top"/>
          </w:tcPr>
          <w:p>
            <w:pPr>
              <w:pStyle w:val="6"/>
              <w:spacing w:before="68" w:line="136" w:lineRule="exact"/>
              <w:ind w:left="37"/>
              <w:rPr>
                <w:sz w:val="17"/>
                <w:szCs w:val="17"/>
              </w:rPr>
            </w:pPr>
            <w:r>
              <w:rPr>
                <w:spacing w:val="-1"/>
                <w:position w:val="-2"/>
                <w:sz w:val="17"/>
                <w:szCs w:val="17"/>
              </w:rPr>
              <w:t>21011</w:t>
            </w:r>
          </w:p>
        </w:tc>
        <w:tc>
          <w:tcPr>
            <w:tcW w:w="2580" w:type="dxa"/>
            <w:vAlign w:val="top"/>
          </w:tcPr>
          <w:p>
            <w:pPr>
              <w:pStyle w:val="6"/>
              <w:spacing w:before="50" w:line="168" w:lineRule="auto"/>
              <w:ind w:left="33"/>
              <w:rPr>
                <w:sz w:val="17"/>
                <w:szCs w:val="17"/>
              </w:rPr>
            </w:pPr>
            <w:r>
              <w:rPr>
                <w:spacing w:val="1"/>
                <w:sz w:val="17"/>
                <w:szCs w:val="17"/>
              </w:rPr>
              <w:t>行政事业单位医疗</w:t>
            </w:r>
          </w:p>
        </w:tc>
        <w:tc>
          <w:tcPr>
            <w:tcW w:w="2982" w:type="dxa"/>
            <w:vAlign w:val="top"/>
          </w:tcPr>
          <w:p>
            <w:pPr>
              <w:pStyle w:val="6"/>
              <w:spacing w:before="79" w:line="126" w:lineRule="exact"/>
              <w:ind w:left="2528"/>
              <w:rPr>
                <w:sz w:val="17"/>
                <w:szCs w:val="17"/>
              </w:rPr>
            </w:pPr>
            <w:r>
              <w:rPr>
                <w:spacing w:val="-1"/>
                <w:position w:val="-2"/>
                <w:sz w:val="17"/>
                <w:szCs w:val="17"/>
              </w:rPr>
              <w:t>38.54</w:t>
            </w:r>
          </w:p>
        </w:tc>
        <w:tc>
          <w:tcPr>
            <w:tcW w:w="3278" w:type="dxa"/>
            <w:vAlign w:val="top"/>
          </w:tcPr>
          <w:p>
            <w:pPr>
              <w:pStyle w:val="6"/>
              <w:spacing w:before="79" w:line="126" w:lineRule="exact"/>
              <w:ind w:right="17"/>
              <w:jc w:val="right"/>
              <w:rPr>
                <w:sz w:val="17"/>
                <w:szCs w:val="17"/>
              </w:rPr>
            </w:pPr>
            <w:r>
              <w:rPr>
                <w:spacing w:val="-1"/>
                <w:position w:val="-2"/>
                <w:sz w:val="17"/>
                <w:szCs w:val="17"/>
              </w:rPr>
              <w:t>38.54</w:t>
            </w:r>
          </w:p>
        </w:tc>
        <w:tc>
          <w:tcPr>
            <w:tcW w:w="3291" w:type="dxa"/>
            <w:tcBorders>
              <w:right w:val="single" w:color="000000" w:sz="10" w:space="0"/>
            </w:tcBorders>
            <w:vAlign w:val="top"/>
          </w:tcPr>
          <w:p>
            <w:pPr>
              <w:pStyle w:val="6"/>
              <w:spacing w:before="79" w:line="126" w:lineRule="exact"/>
              <w:ind w:left="2915"/>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 w:hRule="atLeast"/>
        </w:trPr>
        <w:tc>
          <w:tcPr>
            <w:tcW w:w="2474" w:type="dxa"/>
            <w:gridSpan w:val="3"/>
            <w:vAlign w:val="top"/>
          </w:tcPr>
          <w:p>
            <w:pPr>
              <w:pStyle w:val="6"/>
              <w:spacing w:before="69" w:line="136" w:lineRule="exact"/>
              <w:ind w:left="37"/>
              <w:rPr>
                <w:sz w:val="17"/>
                <w:szCs w:val="17"/>
              </w:rPr>
            </w:pPr>
            <w:r>
              <w:rPr>
                <w:position w:val="-2"/>
                <w:sz w:val="17"/>
                <w:szCs w:val="17"/>
              </w:rPr>
              <w:t>2101101</w:t>
            </w:r>
          </w:p>
        </w:tc>
        <w:tc>
          <w:tcPr>
            <w:tcW w:w="2580" w:type="dxa"/>
            <w:vAlign w:val="top"/>
          </w:tcPr>
          <w:p>
            <w:pPr>
              <w:pStyle w:val="6"/>
              <w:spacing w:before="51" w:line="167" w:lineRule="auto"/>
              <w:ind w:left="206"/>
              <w:rPr>
                <w:sz w:val="17"/>
                <w:szCs w:val="17"/>
              </w:rPr>
            </w:pPr>
            <w:r>
              <w:rPr>
                <w:spacing w:val="1"/>
                <w:sz w:val="17"/>
                <w:szCs w:val="17"/>
              </w:rPr>
              <w:t>行政单位医疗</w:t>
            </w:r>
          </w:p>
        </w:tc>
        <w:tc>
          <w:tcPr>
            <w:tcW w:w="2982" w:type="dxa"/>
            <w:vAlign w:val="top"/>
          </w:tcPr>
          <w:p>
            <w:pPr>
              <w:pStyle w:val="6"/>
              <w:spacing w:before="79" w:line="126" w:lineRule="exact"/>
              <w:ind w:left="2527"/>
              <w:rPr>
                <w:sz w:val="17"/>
                <w:szCs w:val="17"/>
              </w:rPr>
            </w:pPr>
            <w:r>
              <w:rPr>
                <w:spacing w:val="-1"/>
                <w:position w:val="-2"/>
                <w:sz w:val="17"/>
                <w:szCs w:val="17"/>
              </w:rPr>
              <w:t>26.40</w:t>
            </w:r>
          </w:p>
        </w:tc>
        <w:tc>
          <w:tcPr>
            <w:tcW w:w="3278" w:type="dxa"/>
            <w:vAlign w:val="top"/>
          </w:tcPr>
          <w:p>
            <w:pPr>
              <w:pStyle w:val="6"/>
              <w:spacing w:before="79" w:line="126" w:lineRule="exact"/>
              <w:ind w:right="17"/>
              <w:jc w:val="right"/>
              <w:rPr>
                <w:sz w:val="17"/>
                <w:szCs w:val="17"/>
              </w:rPr>
            </w:pPr>
            <w:r>
              <w:rPr>
                <w:spacing w:val="-1"/>
                <w:position w:val="-2"/>
                <w:sz w:val="17"/>
                <w:szCs w:val="17"/>
              </w:rPr>
              <w:t>26.40</w:t>
            </w:r>
          </w:p>
        </w:tc>
        <w:tc>
          <w:tcPr>
            <w:tcW w:w="3291" w:type="dxa"/>
            <w:tcBorders>
              <w:right w:val="single" w:color="000000" w:sz="10" w:space="0"/>
            </w:tcBorders>
            <w:vAlign w:val="top"/>
          </w:tcPr>
          <w:p>
            <w:pPr>
              <w:pStyle w:val="6"/>
              <w:spacing w:before="79" w:line="126" w:lineRule="exact"/>
              <w:ind w:left="2915"/>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 w:hRule="atLeast"/>
        </w:trPr>
        <w:tc>
          <w:tcPr>
            <w:tcW w:w="2474" w:type="dxa"/>
            <w:gridSpan w:val="3"/>
            <w:vAlign w:val="top"/>
          </w:tcPr>
          <w:p>
            <w:pPr>
              <w:pStyle w:val="6"/>
              <w:spacing w:before="70" w:line="135" w:lineRule="exact"/>
              <w:ind w:left="37"/>
              <w:rPr>
                <w:sz w:val="17"/>
                <w:szCs w:val="17"/>
              </w:rPr>
            </w:pPr>
            <w:r>
              <w:rPr>
                <w:position w:val="-2"/>
                <w:sz w:val="17"/>
                <w:szCs w:val="17"/>
              </w:rPr>
              <w:t>2101103</w:t>
            </w:r>
          </w:p>
        </w:tc>
        <w:tc>
          <w:tcPr>
            <w:tcW w:w="2580" w:type="dxa"/>
            <w:vAlign w:val="top"/>
          </w:tcPr>
          <w:p>
            <w:pPr>
              <w:pStyle w:val="6"/>
              <w:spacing w:before="51" w:line="167" w:lineRule="auto"/>
              <w:ind w:left="209"/>
              <w:rPr>
                <w:sz w:val="17"/>
                <w:szCs w:val="17"/>
              </w:rPr>
            </w:pPr>
            <w:r>
              <w:rPr>
                <w:spacing w:val="1"/>
                <w:sz w:val="17"/>
                <w:szCs w:val="17"/>
              </w:rPr>
              <w:t>公务员医疗补助</w:t>
            </w:r>
          </w:p>
        </w:tc>
        <w:tc>
          <w:tcPr>
            <w:tcW w:w="2982" w:type="dxa"/>
            <w:vAlign w:val="top"/>
          </w:tcPr>
          <w:p>
            <w:pPr>
              <w:pStyle w:val="6"/>
              <w:spacing w:before="79" w:line="126" w:lineRule="exact"/>
              <w:ind w:left="2538"/>
              <w:rPr>
                <w:sz w:val="17"/>
                <w:szCs w:val="17"/>
              </w:rPr>
            </w:pPr>
            <w:r>
              <w:rPr>
                <w:spacing w:val="-3"/>
                <w:position w:val="-2"/>
                <w:sz w:val="17"/>
                <w:szCs w:val="17"/>
              </w:rPr>
              <w:t>12.14</w:t>
            </w:r>
          </w:p>
        </w:tc>
        <w:tc>
          <w:tcPr>
            <w:tcW w:w="3278" w:type="dxa"/>
            <w:vAlign w:val="top"/>
          </w:tcPr>
          <w:p>
            <w:pPr>
              <w:pStyle w:val="6"/>
              <w:spacing w:before="79" w:line="126" w:lineRule="exact"/>
              <w:ind w:right="15"/>
              <w:jc w:val="right"/>
              <w:rPr>
                <w:sz w:val="17"/>
                <w:szCs w:val="17"/>
              </w:rPr>
            </w:pPr>
            <w:r>
              <w:rPr>
                <w:spacing w:val="-3"/>
                <w:position w:val="-2"/>
                <w:sz w:val="17"/>
                <w:szCs w:val="17"/>
              </w:rPr>
              <w:t>12.14</w:t>
            </w:r>
          </w:p>
        </w:tc>
        <w:tc>
          <w:tcPr>
            <w:tcW w:w="3291" w:type="dxa"/>
            <w:tcBorders>
              <w:right w:val="single" w:color="000000" w:sz="10" w:space="0"/>
            </w:tcBorders>
            <w:vAlign w:val="top"/>
          </w:tcPr>
          <w:p>
            <w:pPr>
              <w:pStyle w:val="6"/>
              <w:spacing w:before="80" w:line="125" w:lineRule="exact"/>
              <w:ind w:left="2915"/>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 w:hRule="atLeast"/>
        </w:trPr>
        <w:tc>
          <w:tcPr>
            <w:tcW w:w="2474" w:type="dxa"/>
            <w:gridSpan w:val="3"/>
            <w:vAlign w:val="top"/>
          </w:tcPr>
          <w:p>
            <w:pPr>
              <w:pStyle w:val="6"/>
              <w:spacing w:before="70" w:line="135" w:lineRule="exact"/>
              <w:ind w:left="37"/>
              <w:rPr>
                <w:sz w:val="17"/>
                <w:szCs w:val="17"/>
              </w:rPr>
            </w:pPr>
            <w:r>
              <w:rPr>
                <w:spacing w:val="-2"/>
                <w:position w:val="-2"/>
                <w:sz w:val="17"/>
                <w:szCs w:val="17"/>
              </w:rPr>
              <w:t>221</w:t>
            </w:r>
          </w:p>
        </w:tc>
        <w:tc>
          <w:tcPr>
            <w:tcW w:w="2580" w:type="dxa"/>
            <w:vAlign w:val="top"/>
          </w:tcPr>
          <w:p>
            <w:pPr>
              <w:pStyle w:val="6"/>
              <w:spacing w:before="52" w:line="166" w:lineRule="auto"/>
              <w:ind w:left="30"/>
              <w:rPr>
                <w:sz w:val="17"/>
                <w:szCs w:val="17"/>
              </w:rPr>
            </w:pPr>
            <w:r>
              <w:rPr>
                <w:spacing w:val="1"/>
                <w:sz w:val="17"/>
                <w:szCs w:val="17"/>
              </w:rPr>
              <w:t>住房保障支出</w:t>
            </w:r>
          </w:p>
        </w:tc>
        <w:tc>
          <w:tcPr>
            <w:tcW w:w="2982" w:type="dxa"/>
            <w:vAlign w:val="top"/>
          </w:tcPr>
          <w:p>
            <w:pPr>
              <w:pStyle w:val="6"/>
              <w:spacing w:before="80" w:line="125" w:lineRule="exact"/>
              <w:ind w:left="2528"/>
              <w:rPr>
                <w:sz w:val="17"/>
                <w:szCs w:val="17"/>
              </w:rPr>
            </w:pPr>
            <w:r>
              <w:rPr>
                <w:spacing w:val="-1"/>
                <w:position w:val="-2"/>
                <w:sz w:val="17"/>
                <w:szCs w:val="17"/>
              </w:rPr>
              <w:t>38.29</w:t>
            </w:r>
          </w:p>
        </w:tc>
        <w:tc>
          <w:tcPr>
            <w:tcW w:w="3278" w:type="dxa"/>
            <w:vAlign w:val="top"/>
          </w:tcPr>
          <w:p>
            <w:pPr>
              <w:pStyle w:val="6"/>
              <w:spacing w:before="80" w:line="125" w:lineRule="exact"/>
              <w:ind w:right="17"/>
              <w:jc w:val="right"/>
              <w:rPr>
                <w:sz w:val="17"/>
                <w:szCs w:val="17"/>
              </w:rPr>
            </w:pPr>
            <w:r>
              <w:rPr>
                <w:spacing w:val="-1"/>
                <w:position w:val="-2"/>
                <w:sz w:val="17"/>
                <w:szCs w:val="17"/>
              </w:rPr>
              <w:t>38.29</w:t>
            </w:r>
          </w:p>
        </w:tc>
        <w:tc>
          <w:tcPr>
            <w:tcW w:w="3291" w:type="dxa"/>
            <w:tcBorders>
              <w:right w:val="single" w:color="000000" w:sz="10" w:space="0"/>
            </w:tcBorders>
            <w:vAlign w:val="top"/>
          </w:tcPr>
          <w:p>
            <w:pPr>
              <w:pStyle w:val="6"/>
              <w:spacing w:before="80" w:line="125" w:lineRule="exact"/>
              <w:ind w:left="2915"/>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 w:hRule="atLeast"/>
        </w:trPr>
        <w:tc>
          <w:tcPr>
            <w:tcW w:w="2474" w:type="dxa"/>
            <w:gridSpan w:val="3"/>
            <w:vAlign w:val="top"/>
          </w:tcPr>
          <w:p>
            <w:pPr>
              <w:pStyle w:val="6"/>
              <w:spacing w:before="71" w:line="133" w:lineRule="exact"/>
              <w:ind w:left="37"/>
              <w:rPr>
                <w:sz w:val="17"/>
                <w:szCs w:val="17"/>
              </w:rPr>
            </w:pPr>
            <w:r>
              <w:rPr>
                <w:spacing w:val="-1"/>
                <w:position w:val="-2"/>
                <w:sz w:val="17"/>
                <w:szCs w:val="17"/>
              </w:rPr>
              <w:t>22102</w:t>
            </w:r>
          </w:p>
        </w:tc>
        <w:tc>
          <w:tcPr>
            <w:tcW w:w="2580" w:type="dxa"/>
            <w:vAlign w:val="top"/>
          </w:tcPr>
          <w:p>
            <w:pPr>
              <w:pStyle w:val="6"/>
              <w:spacing w:before="52" w:line="166" w:lineRule="auto"/>
              <w:ind w:left="30"/>
              <w:rPr>
                <w:sz w:val="17"/>
                <w:szCs w:val="17"/>
              </w:rPr>
            </w:pPr>
            <w:r>
              <w:rPr>
                <w:spacing w:val="1"/>
                <w:sz w:val="17"/>
                <w:szCs w:val="17"/>
              </w:rPr>
              <w:t>住房改革支出</w:t>
            </w:r>
          </w:p>
        </w:tc>
        <w:tc>
          <w:tcPr>
            <w:tcW w:w="2982" w:type="dxa"/>
            <w:vAlign w:val="top"/>
          </w:tcPr>
          <w:p>
            <w:pPr>
              <w:pStyle w:val="6"/>
              <w:spacing w:before="81" w:line="123" w:lineRule="exact"/>
              <w:ind w:left="2528"/>
              <w:rPr>
                <w:sz w:val="17"/>
                <w:szCs w:val="17"/>
              </w:rPr>
            </w:pPr>
            <w:r>
              <w:rPr>
                <w:spacing w:val="-1"/>
                <w:position w:val="-2"/>
                <w:sz w:val="17"/>
                <w:szCs w:val="17"/>
              </w:rPr>
              <w:t>38.29</w:t>
            </w:r>
          </w:p>
        </w:tc>
        <w:tc>
          <w:tcPr>
            <w:tcW w:w="3278" w:type="dxa"/>
            <w:vAlign w:val="top"/>
          </w:tcPr>
          <w:p>
            <w:pPr>
              <w:pStyle w:val="6"/>
              <w:spacing w:before="81" w:line="123" w:lineRule="exact"/>
              <w:ind w:right="17"/>
              <w:jc w:val="right"/>
              <w:rPr>
                <w:sz w:val="17"/>
                <w:szCs w:val="17"/>
              </w:rPr>
            </w:pPr>
            <w:r>
              <w:rPr>
                <w:spacing w:val="-1"/>
                <w:position w:val="-2"/>
                <w:sz w:val="17"/>
                <w:szCs w:val="17"/>
              </w:rPr>
              <w:t>38.29</w:t>
            </w:r>
          </w:p>
        </w:tc>
        <w:tc>
          <w:tcPr>
            <w:tcW w:w="3291" w:type="dxa"/>
            <w:tcBorders>
              <w:right w:val="single" w:color="000000" w:sz="10" w:space="0"/>
            </w:tcBorders>
            <w:vAlign w:val="top"/>
          </w:tcPr>
          <w:p>
            <w:pPr>
              <w:pStyle w:val="6"/>
              <w:spacing w:before="81" w:line="123" w:lineRule="exact"/>
              <w:ind w:left="2915"/>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9" w:hRule="atLeast"/>
        </w:trPr>
        <w:tc>
          <w:tcPr>
            <w:tcW w:w="2474" w:type="dxa"/>
            <w:gridSpan w:val="3"/>
            <w:tcBorders>
              <w:bottom w:val="single" w:color="000000" w:sz="10" w:space="0"/>
            </w:tcBorders>
            <w:vAlign w:val="top"/>
          </w:tcPr>
          <w:p>
            <w:pPr>
              <w:pStyle w:val="6"/>
              <w:spacing w:before="71" w:line="160" w:lineRule="auto"/>
              <w:ind w:left="37"/>
              <w:rPr>
                <w:sz w:val="17"/>
                <w:szCs w:val="17"/>
              </w:rPr>
            </w:pPr>
            <w:r>
              <w:rPr>
                <w:sz w:val="17"/>
                <w:szCs w:val="17"/>
              </w:rPr>
              <w:t>2210201</w:t>
            </w:r>
          </w:p>
        </w:tc>
        <w:tc>
          <w:tcPr>
            <w:tcW w:w="2580" w:type="dxa"/>
            <w:tcBorders>
              <w:bottom w:val="single" w:color="000000" w:sz="10" w:space="0"/>
            </w:tcBorders>
            <w:vAlign w:val="top"/>
          </w:tcPr>
          <w:p>
            <w:pPr>
              <w:pStyle w:val="6"/>
              <w:spacing w:before="53" w:line="180" w:lineRule="auto"/>
              <w:ind w:left="203"/>
              <w:rPr>
                <w:sz w:val="17"/>
                <w:szCs w:val="17"/>
              </w:rPr>
            </w:pPr>
            <w:r>
              <w:rPr>
                <w:spacing w:val="1"/>
                <w:sz w:val="17"/>
                <w:szCs w:val="17"/>
              </w:rPr>
              <w:t>住房公积金</w:t>
            </w:r>
          </w:p>
        </w:tc>
        <w:tc>
          <w:tcPr>
            <w:tcW w:w="2982" w:type="dxa"/>
            <w:tcBorders>
              <w:bottom w:val="single" w:color="000000" w:sz="10" w:space="0"/>
            </w:tcBorders>
            <w:vAlign w:val="top"/>
          </w:tcPr>
          <w:p>
            <w:pPr>
              <w:pStyle w:val="6"/>
              <w:spacing w:before="82" w:line="136" w:lineRule="exact"/>
              <w:ind w:left="2528"/>
              <w:rPr>
                <w:sz w:val="17"/>
                <w:szCs w:val="17"/>
              </w:rPr>
            </w:pPr>
            <w:r>
              <w:rPr>
                <w:spacing w:val="-1"/>
                <w:position w:val="-2"/>
                <w:sz w:val="17"/>
                <w:szCs w:val="17"/>
              </w:rPr>
              <w:t>38.29</w:t>
            </w:r>
          </w:p>
        </w:tc>
        <w:tc>
          <w:tcPr>
            <w:tcW w:w="3278" w:type="dxa"/>
            <w:tcBorders>
              <w:bottom w:val="single" w:color="000000" w:sz="10" w:space="0"/>
            </w:tcBorders>
            <w:vAlign w:val="top"/>
          </w:tcPr>
          <w:p>
            <w:pPr>
              <w:pStyle w:val="6"/>
              <w:spacing w:before="82" w:line="136" w:lineRule="exact"/>
              <w:ind w:right="17"/>
              <w:jc w:val="right"/>
              <w:rPr>
                <w:sz w:val="17"/>
                <w:szCs w:val="17"/>
              </w:rPr>
            </w:pPr>
            <w:r>
              <w:rPr>
                <w:spacing w:val="-1"/>
                <w:position w:val="-2"/>
                <w:sz w:val="17"/>
                <w:szCs w:val="17"/>
              </w:rPr>
              <w:t>38.29</w:t>
            </w:r>
          </w:p>
        </w:tc>
        <w:tc>
          <w:tcPr>
            <w:tcW w:w="3291" w:type="dxa"/>
            <w:tcBorders>
              <w:bottom w:val="single" w:color="000000" w:sz="10" w:space="0"/>
              <w:right w:val="single" w:color="000000" w:sz="10" w:space="0"/>
            </w:tcBorders>
            <w:vAlign w:val="top"/>
          </w:tcPr>
          <w:p>
            <w:pPr>
              <w:pStyle w:val="6"/>
              <w:spacing w:before="82" w:line="136" w:lineRule="exact"/>
              <w:ind w:right="19"/>
              <w:jc w:val="right"/>
              <w:rPr>
                <w:sz w:val="17"/>
                <w:szCs w:val="17"/>
              </w:rPr>
            </w:pPr>
            <w:r>
              <w:rPr>
                <w:spacing w:val="-1"/>
                <w:position w:val="-2"/>
                <w:sz w:val="17"/>
                <w:szCs w:val="17"/>
              </w:rPr>
              <w:t>0.00</w:t>
            </w:r>
          </w:p>
        </w:tc>
      </w:tr>
    </w:tbl>
    <w:p>
      <w:pPr>
        <w:spacing w:before="21" w:line="192" w:lineRule="auto"/>
        <w:ind w:left="44"/>
        <w:rPr>
          <w:rFonts w:ascii="宋体" w:hAnsi="宋体" w:eastAsia="宋体" w:cs="宋体"/>
          <w:sz w:val="15"/>
          <w:szCs w:val="15"/>
        </w:rPr>
      </w:pPr>
      <w:r>
        <w:rPr>
          <w:rFonts w:ascii="宋体" w:hAnsi="宋体" w:eastAsia="宋体" w:cs="宋体"/>
          <w:spacing w:val="5"/>
          <w:sz w:val="15"/>
          <w:szCs w:val="15"/>
        </w:rPr>
        <w:t>注：本表反映部门本年度一般公共预算财政</w:t>
      </w:r>
      <w:r>
        <w:rPr>
          <w:rFonts w:ascii="宋体" w:hAnsi="宋体" w:eastAsia="宋体" w:cs="宋体"/>
          <w:spacing w:val="4"/>
          <w:sz w:val="15"/>
          <w:szCs w:val="15"/>
        </w:rPr>
        <w:t>拨款支出情况。</w:t>
      </w:r>
    </w:p>
    <w:p>
      <w:pPr>
        <w:spacing w:line="192" w:lineRule="auto"/>
        <w:rPr>
          <w:rFonts w:ascii="宋体" w:hAnsi="宋体" w:eastAsia="宋体" w:cs="宋体"/>
          <w:sz w:val="15"/>
          <w:szCs w:val="15"/>
        </w:rPr>
        <w:sectPr>
          <w:type w:val="continuous"/>
          <w:pgSz w:w="16839" w:h="11907"/>
          <w:pgMar w:top="1012" w:right="1114" w:bottom="400" w:left="1101" w:header="0" w:footer="0" w:gutter="0"/>
          <w:cols w:equalWidth="0" w:num="1">
            <w:col w:w="14623"/>
          </w:cols>
        </w:sectPr>
      </w:pPr>
    </w:p>
    <w:p>
      <w:pPr>
        <w:pStyle w:val="2"/>
        <w:spacing w:line="349" w:lineRule="auto"/>
      </w:pPr>
    </w:p>
    <w:p>
      <w:pPr>
        <w:spacing w:before="107" w:line="190" w:lineRule="auto"/>
        <w:ind w:left="3769"/>
        <w:rPr>
          <w:rFonts w:ascii="宋体" w:hAnsi="宋体" w:eastAsia="宋体" w:cs="宋体"/>
          <w:sz w:val="33"/>
          <w:szCs w:val="33"/>
        </w:rPr>
      </w:pPr>
      <w:r>
        <w:rPr>
          <w:rFonts w:ascii="宋体" w:hAnsi="宋体" w:eastAsia="宋体" w:cs="宋体"/>
          <w:spacing w:val="2"/>
          <w:sz w:val="33"/>
          <w:szCs w:val="33"/>
        </w:rPr>
        <w:t>一般公共预算财政拨款基本支出决算明细表</w:t>
      </w:r>
    </w:p>
    <w:p>
      <w:pPr>
        <w:spacing w:line="190" w:lineRule="auto"/>
        <w:rPr>
          <w:rFonts w:ascii="宋体" w:hAnsi="宋体" w:eastAsia="宋体" w:cs="宋体"/>
          <w:sz w:val="33"/>
          <w:szCs w:val="33"/>
        </w:rPr>
        <w:sectPr>
          <w:pgSz w:w="16839" w:h="11907"/>
          <w:pgMar w:top="1012" w:right="1282" w:bottom="400" w:left="1269" w:header="0" w:footer="0" w:gutter="0"/>
          <w:cols w:equalWidth="0" w:num="1">
            <w:col w:w="14287"/>
          </w:cols>
        </w:sectPr>
      </w:pPr>
    </w:p>
    <w:p>
      <w:pPr>
        <w:spacing w:before="217" w:line="186" w:lineRule="auto"/>
        <w:ind w:left="43"/>
        <w:rPr>
          <w:rFonts w:ascii="宋体" w:hAnsi="宋体" w:eastAsia="宋体" w:cs="宋体"/>
          <w:sz w:val="15"/>
          <w:szCs w:val="15"/>
        </w:rPr>
      </w:pPr>
      <w:r>
        <w:rPr>
          <w:rFonts w:ascii="宋体" w:hAnsi="宋体" w:eastAsia="宋体" w:cs="宋体"/>
          <w:sz w:val="15"/>
          <w:szCs w:val="15"/>
        </w:rPr>
        <w:t>编制单位：新疆巴州和静县人民检察院</w:t>
      </w:r>
    </w:p>
    <w:p>
      <w:pPr>
        <w:pStyle w:val="2"/>
        <w:spacing w:line="14" w:lineRule="auto"/>
        <w:rPr>
          <w:sz w:val="2"/>
        </w:rPr>
      </w:pPr>
      <w:r>
        <w:rPr>
          <w:sz w:val="2"/>
          <w:szCs w:val="2"/>
        </w:rPr>
        <w:br w:type="column"/>
      </w:r>
    </w:p>
    <w:p>
      <w:pPr>
        <w:spacing w:before="216" w:line="186" w:lineRule="auto"/>
        <w:rPr>
          <w:rFonts w:ascii="宋体" w:hAnsi="宋体" w:eastAsia="宋体" w:cs="宋体"/>
          <w:sz w:val="15"/>
          <w:szCs w:val="15"/>
        </w:rPr>
      </w:pPr>
      <w:r>
        <w:rPr>
          <w:rFonts w:ascii="宋体" w:hAnsi="宋体" w:eastAsia="宋体" w:cs="宋体"/>
          <w:sz w:val="15"/>
          <w:szCs w:val="15"/>
        </w:rPr>
        <w:t>2020年度</w:t>
      </w:r>
    </w:p>
    <w:p>
      <w:pPr>
        <w:pStyle w:val="2"/>
        <w:spacing w:line="14" w:lineRule="auto"/>
        <w:rPr>
          <w:sz w:val="2"/>
        </w:rPr>
      </w:pPr>
      <w:r>
        <w:rPr>
          <w:sz w:val="2"/>
          <w:szCs w:val="2"/>
        </w:rPr>
        <w:br w:type="column"/>
      </w:r>
    </w:p>
    <w:p>
      <w:pPr>
        <w:spacing w:before="29" w:line="208" w:lineRule="auto"/>
        <w:ind w:right="43" w:firstLine="454"/>
        <w:rPr>
          <w:rFonts w:ascii="宋体" w:hAnsi="宋体" w:eastAsia="宋体" w:cs="宋体"/>
          <w:sz w:val="15"/>
          <w:szCs w:val="15"/>
        </w:rPr>
      </w:pPr>
      <w:r>
        <w:rPr>
          <w:rFonts w:ascii="宋体" w:hAnsi="宋体" w:eastAsia="宋体" w:cs="宋体"/>
          <w:spacing w:val="-1"/>
          <w:sz w:val="15"/>
          <w:szCs w:val="15"/>
        </w:rPr>
        <w:t>公开06表</w:t>
      </w:r>
      <w:r>
        <w:rPr>
          <w:rFonts w:ascii="宋体" w:hAnsi="宋体" w:eastAsia="宋体" w:cs="宋体"/>
          <w:sz w:val="15"/>
          <w:szCs w:val="15"/>
        </w:rPr>
        <w:t xml:space="preserve"> 金额单位：万元</w:t>
      </w:r>
    </w:p>
    <w:p>
      <w:pPr>
        <w:spacing w:line="208" w:lineRule="auto"/>
        <w:rPr>
          <w:rFonts w:ascii="宋体" w:hAnsi="宋体" w:eastAsia="宋体" w:cs="宋体"/>
          <w:sz w:val="15"/>
          <w:szCs w:val="15"/>
        </w:rPr>
        <w:sectPr>
          <w:type w:val="continuous"/>
          <w:pgSz w:w="16839" w:h="11907"/>
          <w:pgMar w:top="1012" w:right="1282" w:bottom="400" w:left="1269" w:header="0" w:footer="0" w:gutter="0"/>
          <w:cols w:equalWidth="0" w:num="3">
            <w:col w:w="6524" w:space="100"/>
            <w:col w:w="6470" w:space="100"/>
            <w:col w:w="1095"/>
          </w:cols>
        </w:sectPr>
      </w:pPr>
    </w:p>
    <w:p>
      <w:pPr>
        <w:spacing w:line="14" w:lineRule="exact"/>
      </w:pPr>
    </w:p>
    <w:tbl>
      <w:tblPr>
        <w:tblStyle w:val="5"/>
        <w:tblW w:w="14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6"/>
        <w:gridCol w:w="2337"/>
        <w:gridCol w:w="1434"/>
        <w:gridCol w:w="978"/>
        <w:gridCol w:w="2337"/>
        <w:gridCol w:w="1433"/>
        <w:gridCol w:w="978"/>
        <w:gridCol w:w="2338"/>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 w:hRule="atLeast"/>
        </w:trPr>
        <w:tc>
          <w:tcPr>
            <w:tcW w:w="4757" w:type="dxa"/>
            <w:gridSpan w:val="3"/>
            <w:shd w:val="clear" w:color="auto" w:fill="C0C0C0"/>
            <w:vAlign w:val="top"/>
          </w:tcPr>
          <w:p>
            <w:pPr>
              <w:pStyle w:val="6"/>
              <w:spacing w:before="23" w:line="210" w:lineRule="auto"/>
              <w:ind w:left="2055"/>
              <w:rPr>
                <w:sz w:val="16"/>
                <w:szCs w:val="16"/>
              </w:rPr>
            </w:pPr>
            <w:r>
              <w:rPr>
                <w:spacing w:val="6"/>
                <w:sz w:val="16"/>
                <w:szCs w:val="16"/>
              </w:rPr>
              <w:t>人员经费</w:t>
            </w:r>
          </w:p>
        </w:tc>
        <w:tc>
          <w:tcPr>
            <w:tcW w:w="9512" w:type="dxa"/>
            <w:gridSpan w:val="6"/>
            <w:tcBorders>
              <w:right w:val="single" w:color="000000" w:sz="10" w:space="0"/>
            </w:tcBorders>
            <w:shd w:val="clear" w:color="auto" w:fill="C0C0C0"/>
            <w:vAlign w:val="top"/>
          </w:tcPr>
          <w:p>
            <w:pPr>
              <w:pStyle w:val="6"/>
              <w:spacing w:before="23" w:line="210" w:lineRule="auto"/>
              <w:ind w:left="4435"/>
              <w:rPr>
                <w:sz w:val="16"/>
                <w:szCs w:val="16"/>
              </w:rPr>
            </w:pPr>
            <w:r>
              <w:rPr>
                <w:spacing w:val="5"/>
                <w:sz w:val="16"/>
                <w:szCs w:val="16"/>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trPr>
        <w:tc>
          <w:tcPr>
            <w:tcW w:w="986" w:type="dxa"/>
            <w:shd w:val="clear" w:color="auto" w:fill="C0C0C0"/>
            <w:vAlign w:val="top"/>
          </w:tcPr>
          <w:p>
            <w:pPr>
              <w:pStyle w:val="6"/>
              <w:spacing w:before="9" w:line="202" w:lineRule="auto"/>
              <w:ind w:left="275" w:right="66" w:hanging="198"/>
              <w:rPr>
                <w:sz w:val="16"/>
                <w:szCs w:val="16"/>
              </w:rPr>
            </w:pPr>
            <w:r>
              <w:rPr>
                <w:spacing w:val="6"/>
                <w:sz w:val="16"/>
                <w:szCs w:val="16"/>
              </w:rPr>
              <w:t>经济分类科</w:t>
            </w:r>
            <w:r>
              <w:rPr>
                <w:spacing w:val="1"/>
                <w:sz w:val="16"/>
                <w:szCs w:val="16"/>
              </w:rPr>
              <w:t xml:space="preserve"> </w:t>
            </w:r>
            <w:r>
              <w:rPr>
                <w:spacing w:val="-4"/>
                <w:sz w:val="16"/>
                <w:szCs w:val="16"/>
              </w:rPr>
              <w:t>目编码</w:t>
            </w:r>
          </w:p>
        </w:tc>
        <w:tc>
          <w:tcPr>
            <w:tcW w:w="2337" w:type="dxa"/>
            <w:shd w:val="clear" w:color="auto" w:fill="C0C0C0"/>
            <w:vAlign w:val="top"/>
          </w:tcPr>
          <w:p>
            <w:pPr>
              <w:pStyle w:val="6"/>
              <w:spacing w:before="107" w:line="228" w:lineRule="auto"/>
              <w:ind w:left="839"/>
              <w:rPr>
                <w:sz w:val="16"/>
                <w:szCs w:val="16"/>
              </w:rPr>
            </w:pPr>
            <w:r>
              <w:rPr>
                <w:spacing w:val="6"/>
                <w:sz w:val="16"/>
                <w:szCs w:val="16"/>
              </w:rPr>
              <w:t>科目名称</w:t>
            </w:r>
          </w:p>
        </w:tc>
        <w:tc>
          <w:tcPr>
            <w:tcW w:w="1434" w:type="dxa"/>
            <w:shd w:val="clear" w:color="auto" w:fill="C0C0C0"/>
            <w:vAlign w:val="top"/>
          </w:tcPr>
          <w:p>
            <w:pPr>
              <w:pStyle w:val="6"/>
              <w:spacing w:before="107" w:line="229" w:lineRule="auto"/>
              <w:ind w:left="560"/>
              <w:rPr>
                <w:sz w:val="16"/>
                <w:szCs w:val="16"/>
              </w:rPr>
            </w:pPr>
            <w:r>
              <w:rPr>
                <w:spacing w:val="4"/>
                <w:sz w:val="16"/>
                <w:szCs w:val="16"/>
              </w:rPr>
              <w:t>金额</w:t>
            </w:r>
          </w:p>
        </w:tc>
        <w:tc>
          <w:tcPr>
            <w:tcW w:w="978" w:type="dxa"/>
            <w:shd w:val="clear" w:color="auto" w:fill="C0C0C0"/>
            <w:vAlign w:val="top"/>
          </w:tcPr>
          <w:p>
            <w:pPr>
              <w:pStyle w:val="6"/>
              <w:spacing w:before="9" w:line="202" w:lineRule="auto"/>
              <w:ind w:left="273" w:right="60" w:hanging="198"/>
              <w:rPr>
                <w:sz w:val="16"/>
                <w:szCs w:val="16"/>
              </w:rPr>
            </w:pPr>
            <w:r>
              <w:rPr>
                <w:spacing w:val="6"/>
                <w:sz w:val="16"/>
                <w:szCs w:val="16"/>
              </w:rPr>
              <w:t>经济分类科</w:t>
            </w:r>
            <w:r>
              <w:rPr>
                <w:spacing w:val="1"/>
                <w:sz w:val="16"/>
                <w:szCs w:val="16"/>
              </w:rPr>
              <w:t xml:space="preserve"> </w:t>
            </w:r>
            <w:r>
              <w:rPr>
                <w:spacing w:val="-4"/>
                <w:sz w:val="16"/>
                <w:szCs w:val="16"/>
              </w:rPr>
              <w:t>目编码</w:t>
            </w:r>
          </w:p>
        </w:tc>
        <w:tc>
          <w:tcPr>
            <w:tcW w:w="2337" w:type="dxa"/>
            <w:shd w:val="clear" w:color="auto" w:fill="C0C0C0"/>
            <w:vAlign w:val="top"/>
          </w:tcPr>
          <w:p>
            <w:pPr>
              <w:pStyle w:val="6"/>
              <w:spacing w:before="107" w:line="228" w:lineRule="auto"/>
              <w:ind w:left="845"/>
              <w:rPr>
                <w:sz w:val="16"/>
                <w:szCs w:val="16"/>
              </w:rPr>
            </w:pPr>
            <w:r>
              <w:rPr>
                <w:spacing w:val="6"/>
                <w:sz w:val="16"/>
                <w:szCs w:val="16"/>
              </w:rPr>
              <w:t>科目名称</w:t>
            </w:r>
          </w:p>
        </w:tc>
        <w:tc>
          <w:tcPr>
            <w:tcW w:w="1433" w:type="dxa"/>
            <w:shd w:val="clear" w:color="auto" w:fill="C0C0C0"/>
            <w:vAlign w:val="top"/>
          </w:tcPr>
          <w:p>
            <w:pPr>
              <w:pStyle w:val="6"/>
              <w:spacing w:before="107" w:line="229" w:lineRule="auto"/>
              <w:ind w:left="567"/>
              <w:rPr>
                <w:sz w:val="16"/>
                <w:szCs w:val="16"/>
              </w:rPr>
            </w:pPr>
            <w:r>
              <w:rPr>
                <w:spacing w:val="4"/>
                <w:sz w:val="16"/>
                <w:szCs w:val="16"/>
              </w:rPr>
              <w:t>金额</w:t>
            </w:r>
          </w:p>
        </w:tc>
        <w:tc>
          <w:tcPr>
            <w:tcW w:w="978" w:type="dxa"/>
            <w:shd w:val="clear" w:color="auto" w:fill="C0C0C0"/>
            <w:vAlign w:val="top"/>
          </w:tcPr>
          <w:p>
            <w:pPr>
              <w:pStyle w:val="6"/>
              <w:spacing w:before="9" w:line="202" w:lineRule="auto"/>
              <w:ind w:left="280" w:right="53" w:hanging="198"/>
              <w:rPr>
                <w:sz w:val="16"/>
                <w:szCs w:val="16"/>
              </w:rPr>
            </w:pPr>
            <w:r>
              <w:rPr>
                <w:spacing w:val="6"/>
                <w:sz w:val="16"/>
                <w:szCs w:val="16"/>
              </w:rPr>
              <w:t>经济分类科</w:t>
            </w:r>
            <w:r>
              <w:rPr>
                <w:spacing w:val="1"/>
                <w:sz w:val="16"/>
                <w:szCs w:val="16"/>
              </w:rPr>
              <w:t xml:space="preserve"> </w:t>
            </w:r>
            <w:r>
              <w:rPr>
                <w:spacing w:val="-4"/>
                <w:sz w:val="16"/>
                <w:szCs w:val="16"/>
              </w:rPr>
              <w:t>目编码</w:t>
            </w:r>
          </w:p>
        </w:tc>
        <w:tc>
          <w:tcPr>
            <w:tcW w:w="2338" w:type="dxa"/>
            <w:shd w:val="clear" w:color="auto" w:fill="C0C0C0"/>
            <w:vAlign w:val="top"/>
          </w:tcPr>
          <w:p>
            <w:pPr>
              <w:pStyle w:val="6"/>
              <w:spacing w:before="107" w:line="228" w:lineRule="auto"/>
              <w:ind w:left="853"/>
              <w:rPr>
                <w:sz w:val="16"/>
                <w:szCs w:val="16"/>
              </w:rPr>
            </w:pPr>
            <w:r>
              <w:rPr>
                <w:spacing w:val="6"/>
                <w:sz w:val="16"/>
                <w:szCs w:val="16"/>
              </w:rPr>
              <w:t>科目名称</w:t>
            </w:r>
          </w:p>
        </w:tc>
        <w:tc>
          <w:tcPr>
            <w:tcW w:w="1448" w:type="dxa"/>
            <w:tcBorders>
              <w:right w:val="single" w:color="000000" w:sz="10" w:space="0"/>
            </w:tcBorders>
            <w:shd w:val="clear" w:color="auto" w:fill="C0C0C0"/>
            <w:vAlign w:val="top"/>
          </w:tcPr>
          <w:p>
            <w:pPr>
              <w:pStyle w:val="6"/>
              <w:spacing w:before="107" w:line="229" w:lineRule="auto"/>
              <w:ind w:left="573"/>
              <w:rPr>
                <w:sz w:val="16"/>
                <w:szCs w:val="16"/>
              </w:rPr>
            </w:pPr>
            <w:r>
              <w:rPr>
                <w:spacing w:val="4"/>
                <w:sz w:val="16"/>
                <w:szCs w:val="16"/>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55" w:line="164" w:lineRule="auto"/>
              <w:ind w:left="379"/>
              <w:rPr>
                <w:sz w:val="16"/>
                <w:szCs w:val="16"/>
              </w:rPr>
            </w:pPr>
            <w:r>
              <w:rPr>
                <w:sz w:val="16"/>
                <w:szCs w:val="16"/>
              </w:rPr>
              <w:t>301</w:t>
            </w:r>
          </w:p>
        </w:tc>
        <w:tc>
          <w:tcPr>
            <w:tcW w:w="2337" w:type="dxa"/>
            <w:shd w:val="clear" w:color="auto" w:fill="C0C0C0"/>
            <w:vAlign w:val="top"/>
          </w:tcPr>
          <w:p>
            <w:pPr>
              <w:pStyle w:val="6"/>
              <w:spacing w:before="28" w:line="196" w:lineRule="auto"/>
              <w:ind w:left="30"/>
              <w:rPr>
                <w:sz w:val="16"/>
                <w:szCs w:val="16"/>
              </w:rPr>
            </w:pPr>
            <w:r>
              <w:rPr>
                <w:spacing w:val="6"/>
                <w:sz w:val="16"/>
                <w:szCs w:val="16"/>
              </w:rPr>
              <w:t>工资福利支出</w:t>
            </w:r>
          </w:p>
        </w:tc>
        <w:tc>
          <w:tcPr>
            <w:tcW w:w="1434" w:type="dxa"/>
            <w:vAlign w:val="top"/>
          </w:tcPr>
          <w:p>
            <w:pPr>
              <w:pStyle w:val="6"/>
              <w:spacing w:before="55" w:line="164" w:lineRule="auto"/>
              <w:ind w:left="900"/>
              <w:rPr>
                <w:sz w:val="16"/>
                <w:szCs w:val="16"/>
              </w:rPr>
            </w:pPr>
            <w:r>
              <w:rPr>
                <w:spacing w:val="3"/>
                <w:sz w:val="16"/>
                <w:szCs w:val="16"/>
              </w:rPr>
              <w:t>429.59</w:t>
            </w:r>
          </w:p>
        </w:tc>
        <w:tc>
          <w:tcPr>
            <w:tcW w:w="978" w:type="dxa"/>
            <w:shd w:val="clear" w:color="auto" w:fill="C0C0C0"/>
            <w:vAlign w:val="top"/>
          </w:tcPr>
          <w:p>
            <w:pPr>
              <w:pStyle w:val="6"/>
              <w:spacing w:before="55" w:line="164" w:lineRule="auto"/>
              <w:ind w:left="377"/>
              <w:rPr>
                <w:sz w:val="16"/>
                <w:szCs w:val="16"/>
              </w:rPr>
            </w:pPr>
            <w:r>
              <w:rPr>
                <w:sz w:val="16"/>
                <w:szCs w:val="16"/>
              </w:rPr>
              <w:t>302</w:t>
            </w:r>
          </w:p>
        </w:tc>
        <w:tc>
          <w:tcPr>
            <w:tcW w:w="2337" w:type="dxa"/>
            <w:shd w:val="clear" w:color="auto" w:fill="C0C0C0"/>
            <w:vAlign w:val="top"/>
          </w:tcPr>
          <w:p>
            <w:pPr>
              <w:pStyle w:val="6"/>
              <w:spacing w:before="28" w:line="196" w:lineRule="auto"/>
              <w:ind w:left="37"/>
              <w:rPr>
                <w:sz w:val="16"/>
                <w:szCs w:val="16"/>
              </w:rPr>
            </w:pPr>
            <w:r>
              <w:rPr>
                <w:spacing w:val="6"/>
                <w:sz w:val="16"/>
                <w:szCs w:val="16"/>
              </w:rPr>
              <w:t>商品和服务支出</w:t>
            </w:r>
          </w:p>
        </w:tc>
        <w:tc>
          <w:tcPr>
            <w:tcW w:w="1433" w:type="dxa"/>
            <w:vAlign w:val="top"/>
          </w:tcPr>
          <w:p>
            <w:pPr>
              <w:pStyle w:val="6"/>
              <w:spacing w:before="55" w:line="164" w:lineRule="auto"/>
              <w:ind w:right="18"/>
              <w:jc w:val="right"/>
              <w:rPr>
                <w:sz w:val="16"/>
                <w:szCs w:val="16"/>
              </w:rPr>
            </w:pPr>
            <w:r>
              <w:rPr>
                <w:sz w:val="16"/>
                <w:szCs w:val="16"/>
              </w:rPr>
              <w:t>162.14</w:t>
            </w:r>
          </w:p>
        </w:tc>
        <w:tc>
          <w:tcPr>
            <w:tcW w:w="978" w:type="dxa"/>
            <w:shd w:val="clear" w:color="auto" w:fill="C0C0C0"/>
            <w:vAlign w:val="top"/>
          </w:tcPr>
          <w:p>
            <w:pPr>
              <w:pStyle w:val="6"/>
              <w:spacing w:before="55" w:line="164" w:lineRule="auto"/>
              <w:ind w:left="384"/>
              <w:rPr>
                <w:sz w:val="16"/>
                <w:szCs w:val="16"/>
              </w:rPr>
            </w:pPr>
            <w:r>
              <w:rPr>
                <w:sz w:val="16"/>
                <w:szCs w:val="16"/>
              </w:rPr>
              <w:t>307</w:t>
            </w:r>
          </w:p>
        </w:tc>
        <w:tc>
          <w:tcPr>
            <w:tcW w:w="2338" w:type="dxa"/>
            <w:shd w:val="clear" w:color="auto" w:fill="C0C0C0"/>
            <w:vAlign w:val="top"/>
          </w:tcPr>
          <w:p>
            <w:pPr>
              <w:pStyle w:val="6"/>
              <w:spacing w:before="28" w:line="196" w:lineRule="auto"/>
              <w:ind w:left="42"/>
              <w:rPr>
                <w:sz w:val="16"/>
                <w:szCs w:val="16"/>
              </w:rPr>
            </w:pPr>
            <w:r>
              <w:rPr>
                <w:spacing w:val="7"/>
                <w:sz w:val="16"/>
                <w:szCs w:val="16"/>
              </w:rPr>
              <w:t>债务利息及费用支出</w:t>
            </w:r>
          </w:p>
        </w:tc>
        <w:tc>
          <w:tcPr>
            <w:tcW w:w="1448" w:type="dxa"/>
            <w:tcBorders>
              <w:right w:val="single" w:color="000000" w:sz="10" w:space="0"/>
            </w:tcBorders>
            <w:vAlign w:val="top"/>
          </w:tcPr>
          <w:p>
            <w:pPr>
              <w:pStyle w:val="6"/>
              <w:spacing w:before="55" w:line="164"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55" w:line="163" w:lineRule="auto"/>
              <w:ind w:left="295"/>
              <w:rPr>
                <w:sz w:val="16"/>
                <w:szCs w:val="16"/>
              </w:rPr>
            </w:pPr>
            <w:r>
              <w:rPr>
                <w:spacing w:val="2"/>
                <w:sz w:val="16"/>
                <w:szCs w:val="16"/>
              </w:rPr>
              <w:t>30101</w:t>
            </w:r>
          </w:p>
        </w:tc>
        <w:tc>
          <w:tcPr>
            <w:tcW w:w="2337" w:type="dxa"/>
            <w:shd w:val="clear" w:color="auto" w:fill="C0C0C0"/>
            <w:vAlign w:val="top"/>
          </w:tcPr>
          <w:p>
            <w:pPr>
              <w:pStyle w:val="6"/>
              <w:spacing w:before="28" w:line="195" w:lineRule="auto"/>
              <w:ind w:left="196"/>
              <w:rPr>
                <w:sz w:val="16"/>
                <w:szCs w:val="16"/>
              </w:rPr>
            </w:pPr>
            <w:r>
              <w:rPr>
                <w:spacing w:val="6"/>
                <w:sz w:val="16"/>
                <w:szCs w:val="16"/>
              </w:rPr>
              <w:t>基本工资</w:t>
            </w:r>
          </w:p>
        </w:tc>
        <w:tc>
          <w:tcPr>
            <w:tcW w:w="1434" w:type="dxa"/>
            <w:vAlign w:val="top"/>
          </w:tcPr>
          <w:p>
            <w:pPr>
              <w:pStyle w:val="6"/>
              <w:spacing w:before="55" w:line="163" w:lineRule="auto"/>
              <w:ind w:left="913"/>
              <w:rPr>
                <w:sz w:val="16"/>
                <w:szCs w:val="16"/>
              </w:rPr>
            </w:pPr>
            <w:r>
              <w:rPr>
                <w:sz w:val="16"/>
                <w:szCs w:val="16"/>
              </w:rPr>
              <w:t>152.58</w:t>
            </w:r>
          </w:p>
        </w:tc>
        <w:tc>
          <w:tcPr>
            <w:tcW w:w="978" w:type="dxa"/>
            <w:shd w:val="clear" w:color="auto" w:fill="C0C0C0"/>
            <w:vAlign w:val="top"/>
          </w:tcPr>
          <w:p>
            <w:pPr>
              <w:pStyle w:val="6"/>
              <w:spacing w:before="55" w:line="163" w:lineRule="auto"/>
              <w:ind w:left="293"/>
              <w:rPr>
                <w:sz w:val="16"/>
                <w:szCs w:val="16"/>
              </w:rPr>
            </w:pPr>
            <w:r>
              <w:rPr>
                <w:spacing w:val="2"/>
                <w:sz w:val="16"/>
                <w:szCs w:val="16"/>
              </w:rPr>
              <w:t>30201</w:t>
            </w:r>
          </w:p>
        </w:tc>
        <w:tc>
          <w:tcPr>
            <w:tcW w:w="2337" w:type="dxa"/>
            <w:shd w:val="clear" w:color="auto" w:fill="C0C0C0"/>
            <w:vAlign w:val="top"/>
          </w:tcPr>
          <w:p>
            <w:pPr>
              <w:pStyle w:val="6"/>
              <w:spacing w:before="28" w:line="195" w:lineRule="auto"/>
              <w:ind w:left="205"/>
              <w:rPr>
                <w:sz w:val="16"/>
                <w:szCs w:val="16"/>
              </w:rPr>
            </w:pPr>
            <w:r>
              <w:rPr>
                <w:spacing w:val="4"/>
                <w:sz w:val="16"/>
                <w:szCs w:val="16"/>
              </w:rPr>
              <w:t>办公费</w:t>
            </w:r>
          </w:p>
        </w:tc>
        <w:tc>
          <w:tcPr>
            <w:tcW w:w="1433" w:type="dxa"/>
            <w:vAlign w:val="top"/>
          </w:tcPr>
          <w:p>
            <w:pPr>
              <w:pStyle w:val="6"/>
              <w:spacing w:before="56" w:line="162" w:lineRule="auto"/>
              <w:ind w:right="18"/>
              <w:jc w:val="right"/>
              <w:rPr>
                <w:sz w:val="16"/>
                <w:szCs w:val="16"/>
              </w:rPr>
            </w:pPr>
            <w:r>
              <w:rPr>
                <w:spacing w:val="2"/>
                <w:sz w:val="16"/>
                <w:szCs w:val="16"/>
              </w:rPr>
              <w:t>39.73</w:t>
            </w:r>
          </w:p>
        </w:tc>
        <w:tc>
          <w:tcPr>
            <w:tcW w:w="978" w:type="dxa"/>
            <w:shd w:val="clear" w:color="auto" w:fill="C0C0C0"/>
            <w:vAlign w:val="top"/>
          </w:tcPr>
          <w:p>
            <w:pPr>
              <w:pStyle w:val="6"/>
              <w:spacing w:before="55" w:line="163" w:lineRule="auto"/>
              <w:ind w:left="300"/>
              <w:rPr>
                <w:sz w:val="16"/>
                <w:szCs w:val="16"/>
              </w:rPr>
            </w:pPr>
            <w:r>
              <w:rPr>
                <w:spacing w:val="2"/>
                <w:sz w:val="16"/>
                <w:szCs w:val="16"/>
              </w:rPr>
              <w:t>30701</w:t>
            </w:r>
          </w:p>
        </w:tc>
        <w:tc>
          <w:tcPr>
            <w:tcW w:w="2338" w:type="dxa"/>
            <w:shd w:val="clear" w:color="auto" w:fill="C0C0C0"/>
            <w:vAlign w:val="top"/>
          </w:tcPr>
          <w:p>
            <w:pPr>
              <w:pStyle w:val="6"/>
              <w:spacing w:before="28" w:line="195" w:lineRule="auto"/>
              <w:ind w:left="225"/>
              <w:rPr>
                <w:sz w:val="16"/>
                <w:szCs w:val="16"/>
              </w:rPr>
            </w:pPr>
            <w:r>
              <w:rPr>
                <w:spacing w:val="4"/>
                <w:sz w:val="16"/>
                <w:szCs w:val="16"/>
              </w:rPr>
              <w:t>国内债务付息</w:t>
            </w:r>
          </w:p>
        </w:tc>
        <w:tc>
          <w:tcPr>
            <w:tcW w:w="1448" w:type="dxa"/>
            <w:tcBorders>
              <w:right w:val="single" w:color="000000" w:sz="10" w:space="0"/>
            </w:tcBorders>
            <w:vAlign w:val="top"/>
          </w:tcPr>
          <w:p>
            <w:pPr>
              <w:pStyle w:val="6"/>
              <w:spacing w:before="56" w:line="162"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57" w:line="161" w:lineRule="auto"/>
              <w:ind w:left="295"/>
              <w:rPr>
                <w:sz w:val="16"/>
                <w:szCs w:val="16"/>
              </w:rPr>
            </w:pPr>
            <w:r>
              <w:rPr>
                <w:spacing w:val="2"/>
                <w:sz w:val="16"/>
                <w:szCs w:val="16"/>
              </w:rPr>
              <w:t>30102</w:t>
            </w:r>
          </w:p>
        </w:tc>
        <w:tc>
          <w:tcPr>
            <w:tcW w:w="2337" w:type="dxa"/>
            <w:shd w:val="clear" w:color="auto" w:fill="C0C0C0"/>
            <w:vAlign w:val="top"/>
          </w:tcPr>
          <w:p>
            <w:pPr>
              <w:pStyle w:val="6"/>
              <w:spacing w:before="29" w:line="193" w:lineRule="auto"/>
              <w:ind w:left="196"/>
              <w:rPr>
                <w:sz w:val="16"/>
                <w:szCs w:val="16"/>
              </w:rPr>
            </w:pPr>
            <w:r>
              <w:rPr>
                <w:spacing w:val="6"/>
                <w:sz w:val="16"/>
                <w:szCs w:val="16"/>
              </w:rPr>
              <w:t>津贴补贴</w:t>
            </w:r>
          </w:p>
        </w:tc>
        <w:tc>
          <w:tcPr>
            <w:tcW w:w="1434" w:type="dxa"/>
            <w:vAlign w:val="top"/>
          </w:tcPr>
          <w:p>
            <w:pPr>
              <w:pStyle w:val="6"/>
              <w:spacing w:before="57" w:line="161" w:lineRule="auto"/>
              <w:ind w:left="913"/>
              <w:rPr>
                <w:sz w:val="16"/>
                <w:szCs w:val="16"/>
              </w:rPr>
            </w:pPr>
            <w:r>
              <w:rPr>
                <w:sz w:val="16"/>
                <w:szCs w:val="16"/>
              </w:rPr>
              <w:t>143.24</w:t>
            </w:r>
          </w:p>
        </w:tc>
        <w:tc>
          <w:tcPr>
            <w:tcW w:w="978" w:type="dxa"/>
            <w:shd w:val="clear" w:color="auto" w:fill="C0C0C0"/>
            <w:vAlign w:val="top"/>
          </w:tcPr>
          <w:p>
            <w:pPr>
              <w:pStyle w:val="6"/>
              <w:spacing w:before="58" w:line="160" w:lineRule="auto"/>
              <w:ind w:left="293"/>
              <w:rPr>
                <w:sz w:val="16"/>
                <w:szCs w:val="16"/>
              </w:rPr>
            </w:pPr>
            <w:r>
              <w:rPr>
                <w:spacing w:val="2"/>
                <w:sz w:val="16"/>
                <w:szCs w:val="16"/>
              </w:rPr>
              <w:t>30202</w:t>
            </w:r>
          </w:p>
        </w:tc>
        <w:tc>
          <w:tcPr>
            <w:tcW w:w="2337" w:type="dxa"/>
            <w:shd w:val="clear" w:color="auto" w:fill="C0C0C0"/>
            <w:vAlign w:val="top"/>
          </w:tcPr>
          <w:p>
            <w:pPr>
              <w:pStyle w:val="6"/>
              <w:spacing w:before="29" w:line="193" w:lineRule="auto"/>
              <w:ind w:left="215"/>
              <w:rPr>
                <w:sz w:val="16"/>
                <w:szCs w:val="16"/>
              </w:rPr>
            </w:pPr>
            <w:r>
              <w:rPr>
                <w:spacing w:val="1"/>
                <w:sz w:val="16"/>
                <w:szCs w:val="16"/>
              </w:rPr>
              <w:t>印刷费</w:t>
            </w:r>
          </w:p>
        </w:tc>
        <w:tc>
          <w:tcPr>
            <w:tcW w:w="1433" w:type="dxa"/>
            <w:vAlign w:val="top"/>
          </w:tcPr>
          <w:p>
            <w:pPr>
              <w:pStyle w:val="6"/>
              <w:spacing w:before="57" w:line="161" w:lineRule="auto"/>
              <w:ind w:right="18"/>
              <w:jc w:val="right"/>
              <w:rPr>
                <w:sz w:val="16"/>
                <w:szCs w:val="16"/>
              </w:rPr>
            </w:pPr>
            <w:r>
              <w:rPr>
                <w:sz w:val="16"/>
                <w:szCs w:val="16"/>
              </w:rPr>
              <w:t>12.50</w:t>
            </w:r>
          </w:p>
        </w:tc>
        <w:tc>
          <w:tcPr>
            <w:tcW w:w="978" w:type="dxa"/>
            <w:shd w:val="clear" w:color="auto" w:fill="C0C0C0"/>
            <w:vAlign w:val="top"/>
          </w:tcPr>
          <w:p>
            <w:pPr>
              <w:pStyle w:val="6"/>
              <w:spacing w:before="58" w:line="160" w:lineRule="auto"/>
              <w:ind w:left="300"/>
              <w:rPr>
                <w:sz w:val="16"/>
                <w:szCs w:val="16"/>
              </w:rPr>
            </w:pPr>
            <w:r>
              <w:rPr>
                <w:spacing w:val="2"/>
                <w:sz w:val="16"/>
                <w:szCs w:val="16"/>
              </w:rPr>
              <w:t>30702</w:t>
            </w:r>
          </w:p>
        </w:tc>
        <w:tc>
          <w:tcPr>
            <w:tcW w:w="2338" w:type="dxa"/>
            <w:shd w:val="clear" w:color="auto" w:fill="C0C0C0"/>
            <w:vAlign w:val="top"/>
          </w:tcPr>
          <w:p>
            <w:pPr>
              <w:pStyle w:val="6"/>
              <w:spacing w:before="29" w:line="193" w:lineRule="auto"/>
              <w:ind w:left="225"/>
              <w:rPr>
                <w:sz w:val="16"/>
                <w:szCs w:val="16"/>
              </w:rPr>
            </w:pPr>
            <w:r>
              <w:rPr>
                <w:spacing w:val="4"/>
                <w:sz w:val="16"/>
                <w:szCs w:val="16"/>
              </w:rPr>
              <w:t>国外债务付息</w:t>
            </w:r>
          </w:p>
        </w:tc>
        <w:tc>
          <w:tcPr>
            <w:tcW w:w="1448" w:type="dxa"/>
            <w:tcBorders>
              <w:right w:val="single" w:color="000000" w:sz="10" w:space="0"/>
            </w:tcBorders>
            <w:vAlign w:val="top"/>
          </w:tcPr>
          <w:p>
            <w:pPr>
              <w:pStyle w:val="6"/>
              <w:spacing w:before="58" w:line="160"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58" w:line="160" w:lineRule="auto"/>
              <w:ind w:left="295"/>
              <w:rPr>
                <w:sz w:val="16"/>
                <w:szCs w:val="16"/>
              </w:rPr>
            </w:pPr>
            <w:r>
              <w:rPr>
                <w:spacing w:val="2"/>
                <w:sz w:val="16"/>
                <w:szCs w:val="16"/>
              </w:rPr>
              <w:t>30103</w:t>
            </w:r>
          </w:p>
        </w:tc>
        <w:tc>
          <w:tcPr>
            <w:tcW w:w="2337" w:type="dxa"/>
            <w:shd w:val="clear" w:color="auto" w:fill="C0C0C0"/>
            <w:vAlign w:val="top"/>
          </w:tcPr>
          <w:p>
            <w:pPr>
              <w:pStyle w:val="6"/>
              <w:spacing w:before="31" w:line="191" w:lineRule="auto"/>
              <w:ind w:left="197"/>
              <w:rPr>
                <w:sz w:val="16"/>
                <w:szCs w:val="16"/>
              </w:rPr>
            </w:pPr>
            <w:r>
              <w:rPr>
                <w:spacing w:val="4"/>
                <w:sz w:val="16"/>
                <w:szCs w:val="16"/>
              </w:rPr>
              <w:t>奖金</w:t>
            </w:r>
          </w:p>
        </w:tc>
        <w:tc>
          <w:tcPr>
            <w:tcW w:w="1434" w:type="dxa"/>
            <w:vAlign w:val="top"/>
          </w:tcPr>
          <w:p>
            <w:pPr>
              <w:pStyle w:val="6"/>
              <w:spacing w:before="59" w:line="159" w:lineRule="auto"/>
              <w:ind w:left="1069"/>
              <w:rPr>
                <w:sz w:val="16"/>
                <w:szCs w:val="16"/>
              </w:rPr>
            </w:pPr>
            <w:r>
              <w:rPr>
                <w:spacing w:val="2"/>
                <w:sz w:val="16"/>
                <w:szCs w:val="16"/>
              </w:rPr>
              <w:t>9.85</w:t>
            </w:r>
          </w:p>
        </w:tc>
        <w:tc>
          <w:tcPr>
            <w:tcW w:w="978" w:type="dxa"/>
            <w:shd w:val="clear" w:color="auto" w:fill="C0C0C0"/>
            <w:vAlign w:val="top"/>
          </w:tcPr>
          <w:p>
            <w:pPr>
              <w:pStyle w:val="6"/>
              <w:spacing w:before="59" w:line="159" w:lineRule="auto"/>
              <w:ind w:left="293"/>
              <w:rPr>
                <w:sz w:val="16"/>
                <w:szCs w:val="16"/>
              </w:rPr>
            </w:pPr>
            <w:r>
              <w:rPr>
                <w:spacing w:val="2"/>
                <w:sz w:val="16"/>
                <w:szCs w:val="16"/>
              </w:rPr>
              <w:t>30203</w:t>
            </w:r>
          </w:p>
        </w:tc>
        <w:tc>
          <w:tcPr>
            <w:tcW w:w="2337" w:type="dxa"/>
            <w:shd w:val="clear" w:color="auto" w:fill="C0C0C0"/>
            <w:vAlign w:val="top"/>
          </w:tcPr>
          <w:p>
            <w:pPr>
              <w:pStyle w:val="6"/>
              <w:spacing w:before="31" w:line="191" w:lineRule="auto"/>
              <w:ind w:left="209"/>
              <w:rPr>
                <w:sz w:val="16"/>
                <w:szCs w:val="16"/>
              </w:rPr>
            </w:pPr>
            <w:r>
              <w:rPr>
                <w:spacing w:val="3"/>
                <w:sz w:val="16"/>
                <w:szCs w:val="16"/>
              </w:rPr>
              <w:t>咨询费</w:t>
            </w:r>
          </w:p>
        </w:tc>
        <w:tc>
          <w:tcPr>
            <w:tcW w:w="1433" w:type="dxa"/>
            <w:vAlign w:val="top"/>
          </w:tcPr>
          <w:p>
            <w:pPr>
              <w:pStyle w:val="6"/>
              <w:spacing w:before="59" w:line="159" w:lineRule="auto"/>
              <w:ind w:right="18"/>
              <w:jc w:val="right"/>
              <w:rPr>
                <w:sz w:val="16"/>
                <w:szCs w:val="16"/>
              </w:rPr>
            </w:pPr>
            <w:r>
              <w:rPr>
                <w:spacing w:val="2"/>
                <w:sz w:val="16"/>
                <w:szCs w:val="16"/>
              </w:rPr>
              <w:t>0.00</w:t>
            </w:r>
          </w:p>
        </w:tc>
        <w:tc>
          <w:tcPr>
            <w:tcW w:w="978" w:type="dxa"/>
            <w:shd w:val="clear" w:color="auto" w:fill="C0C0C0"/>
            <w:vAlign w:val="top"/>
          </w:tcPr>
          <w:p>
            <w:pPr>
              <w:pStyle w:val="6"/>
              <w:spacing w:before="59" w:line="159" w:lineRule="auto"/>
              <w:ind w:left="300"/>
              <w:rPr>
                <w:sz w:val="16"/>
                <w:szCs w:val="16"/>
              </w:rPr>
            </w:pPr>
            <w:r>
              <w:rPr>
                <w:spacing w:val="2"/>
                <w:sz w:val="16"/>
                <w:szCs w:val="16"/>
              </w:rPr>
              <w:t>30703</w:t>
            </w:r>
          </w:p>
        </w:tc>
        <w:tc>
          <w:tcPr>
            <w:tcW w:w="2338" w:type="dxa"/>
            <w:shd w:val="clear" w:color="auto" w:fill="C0C0C0"/>
            <w:vAlign w:val="top"/>
          </w:tcPr>
          <w:p>
            <w:pPr>
              <w:pStyle w:val="6"/>
              <w:spacing w:before="31" w:line="191" w:lineRule="auto"/>
              <w:ind w:left="225"/>
              <w:rPr>
                <w:sz w:val="16"/>
                <w:szCs w:val="16"/>
              </w:rPr>
            </w:pPr>
            <w:r>
              <w:rPr>
                <w:spacing w:val="5"/>
                <w:sz w:val="16"/>
                <w:szCs w:val="16"/>
              </w:rPr>
              <w:t>国内债务发行费用</w:t>
            </w:r>
          </w:p>
        </w:tc>
        <w:tc>
          <w:tcPr>
            <w:tcW w:w="1448" w:type="dxa"/>
            <w:tcBorders>
              <w:right w:val="single" w:color="000000" w:sz="10" w:space="0"/>
            </w:tcBorders>
            <w:vAlign w:val="top"/>
          </w:tcPr>
          <w:p>
            <w:pPr>
              <w:pStyle w:val="6"/>
              <w:spacing w:before="59" w:line="159"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1" w:line="158" w:lineRule="auto"/>
              <w:ind w:left="295"/>
              <w:rPr>
                <w:sz w:val="16"/>
                <w:szCs w:val="16"/>
              </w:rPr>
            </w:pPr>
            <w:r>
              <w:rPr>
                <w:spacing w:val="2"/>
                <w:sz w:val="16"/>
                <w:szCs w:val="16"/>
              </w:rPr>
              <w:t>30106</w:t>
            </w:r>
          </w:p>
        </w:tc>
        <w:tc>
          <w:tcPr>
            <w:tcW w:w="2337" w:type="dxa"/>
            <w:shd w:val="clear" w:color="auto" w:fill="C0C0C0"/>
            <w:vAlign w:val="top"/>
          </w:tcPr>
          <w:p>
            <w:pPr>
              <w:pStyle w:val="6"/>
              <w:spacing w:before="33" w:line="190" w:lineRule="auto"/>
              <w:ind w:left="197"/>
              <w:rPr>
                <w:sz w:val="16"/>
                <w:szCs w:val="16"/>
              </w:rPr>
            </w:pPr>
            <w:r>
              <w:rPr>
                <w:spacing w:val="6"/>
                <w:sz w:val="16"/>
                <w:szCs w:val="16"/>
              </w:rPr>
              <w:t>伙食补助费</w:t>
            </w:r>
          </w:p>
        </w:tc>
        <w:tc>
          <w:tcPr>
            <w:tcW w:w="1434" w:type="dxa"/>
            <w:vAlign w:val="top"/>
          </w:tcPr>
          <w:p>
            <w:pPr>
              <w:pStyle w:val="6"/>
              <w:spacing w:before="61" w:line="158" w:lineRule="auto"/>
              <w:ind w:left="1070"/>
              <w:rPr>
                <w:sz w:val="16"/>
                <w:szCs w:val="16"/>
              </w:rPr>
            </w:pPr>
            <w:r>
              <w:rPr>
                <w:spacing w:val="2"/>
                <w:sz w:val="16"/>
                <w:szCs w:val="16"/>
              </w:rPr>
              <w:t>0.00</w:t>
            </w:r>
          </w:p>
        </w:tc>
        <w:tc>
          <w:tcPr>
            <w:tcW w:w="978" w:type="dxa"/>
            <w:shd w:val="clear" w:color="auto" w:fill="C0C0C0"/>
            <w:vAlign w:val="top"/>
          </w:tcPr>
          <w:p>
            <w:pPr>
              <w:pStyle w:val="6"/>
              <w:spacing w:before="61" w:line="158" w:lineRule="auto"/>
              <w:ind w:left="293"/>
              <w:rPr>
                <w:sz w:val="16"/>
                <w:szCs w:val="16"/>
              </w:rPr>
            </w:pPr>
            <w:r>
              <w:rPr>
                <w:spacing w:val="2"/>
                <w:sz w:val="16"/>
                <w:szCs w:val="16"/>
              </w:rPr>
              <w:t>30204</w:t>
            </w:r>
          </w:p>
        </w:tc>
        <w:tc>
          <w:tcPr>
            <w:tcW w:w="2337" w:type="dxa"/>
            <w:shd w:val="clear" w:color="auto" w:fill="C0C0C0"/>
            <w:vAlign w:val="top"/>
          </w:tcPr>
          <w:p>
            <w:pPr>
              <w:pStyle w:val="6"/>
              <w:spacing w:before="33" w:line="190" w:lineRule="auto"/>
              <w:ind w:left="202"/>
              <w:rPr>
                <w:sz w:val="16"/>
                <w:szCs w:val="16"/>
              </w:rPr>
            </w:pPr>
            <w:r>
              <w:rPr>
                <w:spacing w:val="5"/>
                <w:sz w:val="16"/>
                <w:szCs w:val="16"/>
              </w:rPr>
              <w:t>手续费</w:t>
            </w:r>
          </w:p>
        </w:tc>
        <w:tc>
          <w:tcPr>
            <w:tcW w:w="1433" w:type="dxa"/>
            <w:vAlign w:val="top"/>
          </w:tcPr>
          <w:p>
            <w:pPr>
              <w:pStyle w:val="6"/>
              <w:spacing w:before="61" w:line="158" w:lineRule="auto"/>
              <w:ind w:right="18"/>
              <w:jc w:val="right"/>
              <w:rPr>
                <w:sz w:val="16"/>
                <w:szCs w:val="16"/>
              </w:rPr>
            </w:pPr>
            <w:r>
              <w:rPr>
                <w:spacing w:val="2"/>
                <w:sz w:val="16"/>
                <w:szCs w:val="16"/>
              </w:rPr>
              <w:t>0.10</w:t>
            </w:r>
          </w:p>
        </w:tc>
        <w:tc>
          <w:tcPr>
            <w:tcW w:w="978" w:type="dxa"/>
            <w:shd w:val="clear" w:color="auto" w:fill="C0C0C0"/>
            <w:vAlign w:val="top"/>
          </w:tcPr>
          <w:p>
            <w:pPr>
              <w:pStyle w:val="6"/>
              <w:spacing w:before="61" w:line="158" w:lineRule="auto"/>
              <w:ind w:left="300"/>
              <w:rPr>
                <w:sz w:val="16"/>
                <w:szCs w:val="16"/>
              </w:rPr>
            </w:pPr>
            <w:r>
              <w:rPr>
                <w:spacing w:val="2"/>
                <w:sz w:val="16"/>
                <w:szCs w:val="16"/>
              </w:rPr>
              <w:t>30704</w:t>
            </w:r>
          </w:p>
        </w:tc>
        <w:tc>
          <w:tcPr>
            <w:tcW w:w="2338" w:type="dxa"/>
            <w:shd w:val="clear" w:color="auto" w:fill="C0C0C0"/>
            <w:vAlign w:val="top"/>
          </w:tcPr>
          <w:p>
            <w:pPr>
              <w:pStyle w:val="6"/>
              <w:spacing w:before="33" w:line="190" w:lineRule="auto"/>
              <w:ind w:left="225"/>
              <w:rPr>
                <w:sz w:val="16"/>
                <w:szCs w:val="16"/>
              </w:rPr>
            </w:pPr>
            <w:r>
              <w:rPr>
                <w:spacing w:val="5"/>
                <w:sz w:val="16"/>
                <w:szCs w:val="16"/>
              </w:rPr>
              <w:t>国外债务发行费用</w:t>
            </w:r>
          </w:p>
        </w:tc>
        <w:tc>
          <w:tcPr>
            <w:tcW w:w="1448" w:type="dxa"/>
            <w:tcBorders>
              <w:right w:val="single" w:color="000000" w:sz="10" w:space="0"/>
            </w:tcBorders>
            <w:vAlign w:val="top"/>
          </w:tcPr>
          <w:p>
            <w:pPr>
              <w:pStyle w:val="6"/>
              <w:spacing w:before="61" w:line="158"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1" w:line="158" w:lineRule="auto"/>
              <w:ind w:left="295"/>
              <w:rPr>
                <w:sz w:val="16"/>
                <w:szCs w:val="16"/>
              </w:rPr>
            </w:pPr>
            <w:r>
              <w:rPr>
                <w:spacing w:val="2"/>
                <w:sz w:val="16"/>
                <w:szCs w:val="16"/>
              </w:rPr>
              <w:t>30107</w:t>
            </w:r>
          </w:p>
        </w:tc>
        <w:tc>
          <w:tcPr>
            <w:tcW w:w="2337" w:type="dxa"/>
            <w:shd w:val="clear" w:color="auto" w:fill="C0C0C0"/>
            <w:vAlign w:val="top"/>
          </w:tcPr>
          <w:p>
            <w:pPr>
              <w:pStyle w:val="6"/>
              <w:spacing w:before="33" w:line="190" w:lineRule="auto"/>
              <w:ind w:left="199"/>
              <w:rPr>
                <w:sz w:val="16"/>
                <w:szCs w:val="16"/>
              </w:rPr>
            </w:pPr>
            <w:r>
              <w:rPr>
                <w:spacing w:val="5"/>
                <w:sz w:val="16"/>
                <w:szCs w:val="16"/>
              </w:rPr>
              <w:t>绩效工资</w:t>
            </w:r>
          </w:p>
        </w:tc>
        <w:tc>
          <w:tcPr>
            <w:tcW w:w="1434" w:type="dxa"/>
            <w:vAlign w:val="top"/>
          </w:tcPr>
          <w:p>
            <w:pPr>
              <w:pStyle w:val="6"/>
              <w:spacing w:before="61" w:line="157" w:lineRule="auto"/>
              <w:ind w:left="1070"/>
              <w:rPr>
                <w:sz w:val="16"/>
                <w:szCs w:val="16"/>
              </w:rPr>
            </w:pPr>
            <w:r>
              <w:rPr>
                <w:spacing w:val="2"/>
                <w:sz w:val="16"/>
                <w:szCs w:val="16"/>
              </w:rPr>
              <w:t>0.00</w:t>
            </w:r>
          </w:p>
        </w:tc>
        <w:tc>
          <w:tcPr>
            <w:tcW w:w="978" w:type="dxa"/>
            <w:shd w:val="clear" w:color="auto" w:fill="C0C0C0"/>
            <w:vAlign w:val="top"/>
          </w:tcPr>
          <w:p>
            <w:pPr>
              <w:pStyle w:val="6"/>
              <w:spacing w:before="61" w:line="157" w:lineRule="auto"/>
              <w:ind w:left="293"/>
              <w:rPr>
                <w:sz w:val="16"/>
                <w:szCs w:val="16"/>
              </w:rPr>
            </w:pPr>
            <w:r>
              <w:rPr>
                <w:spacing w:val="2"/>
                <w:sz w:val="16"/>
                <w:szCs w:val="16"/>
              </w:rPr>
              <w:t>30205</w:t>
            </w:r>
          </w:p>
        </w:tc>
        <w:tc>
          <w:tcPr>
            <w:tcW w:w="2337" w:type="dxa"/>
            <w:shd w:val="clear" w:color="auto" w:fill="C0C0C0"/>
            <w:vAlign w:val="top"/>
          </w:tcPr>
          <w:p>
            <w:pPr>
              <w:pStyle w:val="6"/>
              <w:spacing w:before="33" w:line="190" w:lineRule="auto"/>
              <w:ind w:left="204"/>
              <w:rPr>
                <w:sz w:val="16"/>
                <w:szCs w:val="16"/>
              </w:rPr>
            </w:pPr>
            <w:r>
              <w:rPr>
                <w:spacing w:val="3"/>
                <w:sz w:val="16"/>
                <w:szCs w:val="16"/>
              </w:rPr>
              <w:t>水费</w:t>
            </w:r>
          </w:p>
        </w:tc>
        <w:tc>
          <w:tcPr>
            <w:tcW w:w="1433" w:type="dxa"/>
            <w:vAlign w:val="top"/>
          </w:tcPr>
          <w:p>
            <w:pPr>
              <w:pStyle w:val="6"/>
              <w:spacing w:before="61" w:line="157" w:lineRule="auto"/>
              <w:ind w:right="18"/>
              <w:jc w:val="right"/>
              <w:rPr>
                <w:sz w:val="16"/>
                <w:szCs w:val="16"/>
              </w:rPr>
            </w:pPr>
            <w:r>
              <w:rPr>
                <w:spacing w:val="1"/>
                <w:sz w:val="16"/>
                <w:szCs w:val="16"/>
              </w:rPr>
              <w:t>2.60</w:t>
            </w:r>
          </w:p>
        </w:tc>
        <w:tc>
          <w:tcPr>
            <w:tcW w:w="978" w:type="dxa"/>
            <w:shd w:val="clear" w:color="auto" w:fill="C0C0C0"/>
            <w:vAlign w:val="top"/>
          </w:tcPr>
          <w:p>
            <w:pPr>
              <w:pStyle w:val="6"/>
              <w:spacing w:before="61" w:line="158" w:lineRule="auto"/>
              <w:ind w:left="384"/>
              <w:rPr>
                <w:sz w:val="16"/>
                <w:szCs w:val="16"/>
              </w:rPr>
            </w:pPr>
            <w:r>
              <w:rPr>
                <w:sz w:val="16"/>
                <w:szCs w:val="16"/>
              </w:rPr>
              <w:t>310</w:t>
            </w:r>
          </w:p>
        </w:tc>
        <w:tc>
          <w:tcPr>
            <w:tcW w:w="2338" w:type="dxa"/>
            <w:shd w:val="clear" w:color="auto" w:fill="C0C0C0"/>
            <w:vAlign w:val="top"/>
          </w:tcPr>
          <w:p>
            <w:pPr>
              <w:pStyle w:val="6"/>
              <w:spacing w:before="33" w:line="190" w:lineRule="auto"/>
              <w:ind w:left="48"/>
              <w:rPr>
                <w:sz w:val="16"/>
                <w:szCs w:val="16"/>
              </w:rPr>
            </w:pPr>
            <w:r>
              <w:rPr>
                <w:spacing w:val="5"/>
                <w:sz w:val="16"/>
                <w:szCs w:val="16"/>
              </w:rPr>
              <w:t>资本性支出</w:t>
            </w:r>
          </w:p>
        </w:tc>
        <w:tc>
          <w:tcPr>
            <w:tcW w:w="1448" w:type="dxa"/>
            <w:tcBorders>
              <w:right w:val="single" w:color="000000" w:sz="10" w:space="0"/>
            </w:tcBorders>
            <w:vAlign w:val="top"/>
          </w:tcPr>
          <w:p>
            <w:pPr>
              <w:pStyle w:val="6"/>
              <w:spacing w:before="61" w:line="157" w:lineRule="auto"/>
              <w:ind w:right="20"/>
              <w:jc w:val="right"/>
              <w:rPr>
                <w:sz w:val="16"/>
                <w:szCs w:val="16"/>
              </w:rPr>
            </w:pPr>
            <w:r>
              <w:rPr>
                <w:spacing w:val="1"/>
                <w:sz w:val="16"/>
                <w:szCs w:val="16"/>
              </w:rPr>
              <w:t>3.49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1" w:line="136" w:lineRule="exact"/>
              <w:ind w:left="295"/>
              <w:rPr>
                <w:sz w:val="16"/>
                <w:szCs w:val="16"/>
              </w:rPr>
            </w:pPr>
            <w:r>
              <w:rPr>
                <w:spacing w:val="2"/>
                <w:position w:val="-2"/>
                <w:sz w:val="16"/>
                <w:szCs w:val="16"/>
              </w:rPr>
              <w:t>30108</w:t>
            </w:r>
          </w:p>
        </w:tc>
        <w:tc>
          <w:tcPr>
            <w:tcW w:w="2337" w:type="dxa"/>
            <w:shd w:val="clear" w:color="auto" w:fill="C0C0C0"/>
            <w:vAlign w:val="top"/>
          </w:tcPr>
          <w:p>
            <w:pPr>
              <w:pStyle w:val="6"/>
              <w:spacing w:before="41" w:line="192" w:lineRule="auto"/>
              <w:ind w:left="178"/>
              <w:rPr>
                <w:sz w:val="15"/>
                <w:szCs w:val="15"/>
              </w:rPr>
            </w:pPr>
            <w:r>
              <w:rPr>
                <w:sz w:val="15"/>
                <w:szCs w:val="15"/>
              </w:rPr>
              <w:t>机关事业单位基本养老保险缴费</w:t>
            </w:r>
          </w:p>
        </w:tc>
        <w:tc>
          <w:tcPr>
            <w:tcW w:w="1434" w:type="dxa"/>
            <w:vAlign w:val="top"/>
          </w:tcPr>
          <w:p>
            <w:pPr>
              <w:pStyle w:val="6"/>
              <w:spacing w:before="62" w:line="135" w:lineRule="exact"/>
              <w:ind w:left="984"/>
              <w:rPr>
                <w:sz w:val="16"/>
                <w:szCs w:val="16"/>
              </w:rPr>
            </w:pPr>
            <w:r>
              <w:rPr>
                <w:spacing w:val="2"/>
                <w:position w:val="-2"/>
                <w:sz w:val="16"/>
                <w:szCs w:val="16"/>
              </w:rPr>
              <w:t>40.93</w:t>
            </w:r>
          </w:p>
        </w:tc>
        <w:tc>
          <w:tcPr>
            <w:tcW w:w="978" w:type="dxa"/>
            <w:shd w:val="clear" w:color="auto" w:fill="C0C0C0"/>
            <w:vAlign w:val="top"/>
          </w:tcPr>
          <w:p>
            <w:pPr>
              <w:pStyle w:val="6"/>
              <w:spacing w:before="62" w:line="135" w:lineRule="exact"/>
              <w:ind w:left="293"/>
              <w:rPr>
                <w:sz w:val="16"/>
                <w:szCs w:val="16"/>
              </w:rPr>
            </w:pPr>
            <w:r>
              <w:rPr>
                <w:spacing w:val="2"/>
                <w:position w:val="-2"/>
                <w:sz w:val="16"/>
                <w:szCs w:val="16"/>
              </w:rPr>
              <w:t>30206</w:t>
            </w:r>
          </w:p>
        </w:tc>
        <w:tc>
          <w:tcPr>
            <w:tcW w:w="2337" w:type="dxa"/>
            <w:shd w:val="clear" w:color="auto" w:fill="C0C0C0"/>
            <w:vAlign w:val="top"/>
          </w:tcPr>
          <w:p>
            <w:pPr>
              <w:pStyle w:val="6"/>
              <w:spacing w:before="34" w:line="188" w:lineRule="auto"/>
              <w:ind w:left="222"/>
              <w:rPr>
                <w:sz w:val="16"/>
                <w:szCs w:val="16"/>
              </w:rPr>
            </w:pPr>
            <w:r>
              <w:rPr>
                <w:spacing w:val="-3"/>
                <w:sz w:val="16"/>
                <w:szCs w:val="16"/>
              </w:rPr>
              <w:t>电费</w:t>
            </w:r>
          </w:p>
        </w:tc>
        <w:tc>
          <w:tcPr>
            <w:tcW w:w="1433" w:type="dxa"/>
            <w:vAlign w:val="top"/>
          </w:tcPr>
          <w:p>
            <w:pPr>
              <w:pStyle w:val="6"/>
              <w:spacing w:before="62" w:line="135" w:lineRule="exact"/>
              <w:ind w:right="18"/>
              <w:jc w:val="right"/>
              <w:rPr>
                <w:sz w:val="16"/>
                <w:szCs w:val="16"/>
              </w:rPr>
            </w:pPr>
            <w:r>
              <w:rPr>
                <w:spacing w:val="1"/>
                <w:position w:val="-2"/>
                <w:sz w:val="16"/>
                <w:szCs w:val="16"/>
              </w:rPr>
              <w:t>5.02</w:t>
            </w:r>
          </w:p>
        </w:tc>
        <w:tc>
          <w:tcPr>
            <w:tcW w:w="978" w:type="dxa"/>
            <w:shd w:val="clear" w:color="auto" w:fill="C0C0C0"/>
            <w:vAlign w:val="top"/>
          </w:tcPr>
          <w:p>
            <w:pPr>
              <w:pStyle w:val="6"/>
              <w:spacing w:before="61" w:line="136" w:lineRule="exact"/>
              <w:ind w:left="300"/>
              <w:rPr>
                <w:sz w:val="16"/>
                <w:szCs w:val="16"/>
              </w:rPr>
            </w:pPr>
            <w:r>
              <w:rPr>
                <w:spacing w:val="2"/>
                <w:position w:val="-2"/>
                <w:sz w:val="16"/>
                <w:szCs w:val="16"/>
              </w:rPr>
              <w:t>31001</w:t>
            </w:r>
          </w:p>
        </w:tc>
        <w:tc>
          <w:tcPr>
            <w:tcW w:w="2338" w:type="dxa"/>
            <w:shd w:val="clear" w:color="auto" w:fill="C0C0C0"/>
            <w:vAlign w:val="top"/>
          </w:tcPr>
          <w:p>
            <w:pPr>
              <w:pStyle w:val="6"/>
              <w:spacing w:before="34" w:line="188" w:lineRule="auto"/>
              <w:ind w:left="210"/>
              <w:rPr>
                <w:sz w:val="16"/>
                <w:szCs w:val="16"/>
              </w:rPr>
            </w:pPr>
            <w:r>
              <w:rPr>
                <w:spacing w:val="6"/>
                <w:sz w:val="16"/>
                <w:szCs w:val="16"/>
              </w:rPr>
              <w:t>房屋建筑物购建</w:t>
            </w:r>
          </w:p>
        </w:tc>
        <w:tc>
          <w:tcPr>
            <w:tcW w:w="1448" w:type="dxa"/>
            <w:tcBorders>
              <w:right w:val="single" w:color="000000" w:sz="10" w:space="0"/>
            </w:tcBorders>
            <w:vAlign w:val="top"/>
          </w:tcPr>
          <w:p>
            <w:pPr>
              <w:pStyle w:val="6"/>
              <w:spacing w:before="62" w:line="13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2" w:line="135" w:lineRule="exact"/>
              <w:ind w:left="295"/>
              <w:rPr>
                <w:sz w:val="16"/>
                <w:szCs w:val="16"/>
              </w:rPr>
            </w:pPr>
            <w:r>
              <w:rPr>
                <w:spacing w:val="2"/>
                <w:position w:val="-2"/>
                <w:sz w:val="16"/>
                <w:szCs w:val="16"/>
              </w:rPr>
              <w:t>30109</w:t>
            </w:r>
          </w:p>
        </w:tc>
        <w:tc>
          <w:tcPr>
            <w:tcW w:w="2337" w:type="dxa"/>
            <w:shd w:val="clear" w:color="auto" w:fill="C0C0C0"/>
            <w:vAlign w:val="top"/>
          </w:tcPr>
          <w:p>
            <w:pPr>
              <w:pStyle w:val="6"/>
              <w:spacing w:before="34" w:line="187" w:lineRule="auto"/>
              <w:ind w:left="197"/>
              <w:rPr>
                <w:sz w:val="16"/>
                <w:szCs w:val="16"/>
              </w:rPr>
            </w:pPr>
            <w:r>
              <w:rPr>
                <w:spacing w:val="6"/>
                <w:sz w:val="16"/>
                <w:szCs w:val="16"/>
              </w:rPr>
              <w:t>职业年金缴费</w:t>
            </w:r>
          </w:p>
        </w:tc>
        <w:tc>
          <w:tcPr>
            <w:tcW w:w="1434" w:type="dxa"/>
            <w:vAlign w:val="top"/>
          </w:tcPr>
          <w:p>
            <w:pPr>
              <w:pStyle w:val="6"/>
              <w:spacing w:before="63" w:line="134" w:lineRule="exact"/>
              <w:ind w:left="1068"/>
              <w:rPr>
                <w:sz w:val="16"/>
                <w:szCs w:val="16"/>
              </w:rPr>
            </w:pPr>
            <w:r>
              <w:rPr>
                <w:spacing w:val="2"/>
                <w:position w:val="-2"/>
                <w:sz w:val="16"/>
                <w:szCs w:val="16"/>
              </w:rPr>
              <w:t>4.70</w:t>
            </w:r>
          </w:p>
        </w:tc>
        <w:tc>
          <w:tcPr>
            <w:tcW w:w="978" w:type="dxa"/>
            <w:shd w:val="clear" w:color="auto" w:fill="C0C0C0"/>
            <w:vAlign w:val="top"/>
          </w:tcPr>
          <w:p>
            <w:pPr>
              <w:pStyle w:val="6"/>
              <w:spacing w:before="63" w:line="134" w:lineRule="exact"/>
              <w:ind w:left="293"/>
              <w:rPr>
                <w:sz w:val="16"/>
                <w:szCs w:val="16"/>
              </w:rPr>
            </w:pPr>
            <w:r>
              <w:rPr>
                <w:spacing w:val="2"/>
                <w:position w:val="-2"/>
                <w:sz w:val="16"/>
                <w:szCs w:val="16"/>
              </w:rPr>
              <w:t>30207</w:t>
            </w:r>
          </w:p>
        </w:tc>
        <w:tc>
          <w:tcPr>
            <w:tcW w:w="2337" w:type="dxa"/>
            <w:shd w:val="clear" w:color="auto" w:fill="C0C0C0"/>
            <w:vAlign w:val="top"/>
          </w:tcPr>
          <w:p>
            <w:pPr>
              <w:pStyle w:val="6"/>
              <w:spacing w:before="34" w:line="187" w:lineRule="auto"/>
              <w:ind w:left="214"/>
              <w:rPr>
                <w:sz w:val="16"/>
                <w:szCs w:val="16"/>
              </w:rPr>
            </w:pPr>
            <w:r>
              <w:rPr>
                <w:spacing w:val="1"/>
                <w:sz w:val="16"/>
                <w:szCs w:val="16"/>
              </w:rPr>
              <w:t>邮电费</w:t>
            </w:r>
          </w:p>
        </w:tc>
        <w:tc>
          <w:tcPr>
            <w:tcW w:w="1433" w:type="dxa"/>
            <w:vAlign w:val="top"/>
          </w:tcPr>
          <w:p>
            <w:pPr>
              <w:pStyle w:val="6"/>
              <w:spacing w:before="62" w:line="135" w:lineRule="exact"/>
              <w:ind w:right="18"/>
              <w:jc w:val="right"/>
              <w:rPr>
                <w:sz w:val="16"/>
                <w:szCs w:val="16"/>
              </w:rPr>
            </w:pPr>
            <w:r>
              <w:rPr>
                <w:position w:val="-2"/>
                <w:sz w:val="16"/>
                <w:szCs w:val="16"/>
              </w:rPr>
              <w:t>15.26</w:t>
            </w:r>
          </w:p>
        </w:tc>
        <w:tc>
          <w:tcPr>
            <w:tcW w:w="978" w:type="dxa"/>
            <w:shd w:val="clear" w:color="auto" w:fill="C0C0C0"/>
            <w:vAlign w:val="top"/>
          </w:tcPr>
          <w:p>
            <w:pPr>
              <w:pStyle w:val="6"/>
              <w:spacing w:before="62" w:line="135" w:lineRule="exact"/>
              <w:ind w:left="300"/>
              <w:rPr>
                <w:sz w:val="16"/>
                <w:szCs w:val="16"/>
              </w:rPr>
            </w:pPr>
            <w:r>
              <w:rPr>
                <w:spacing w:val="2"/>
                <w:position w:val="-2"/>
                <w:sz w:val="16"/>
                <w:szCs w:val="16"/>
              </w:rPr>
              <w:t>31002</w:t>
            </w:r>
          </w:p>
        </w:tc>
        <w:tc>
          <w:tcPr>
            <w:tcW w:w="2338" w:type="dxa"/>
            <w:shd w:val="clear" w:color="auto" w:fill="C0C0C0"/>
            <w:vAlign w:val="top"/>
          </w:tcPr>
          <w:p>
            <w:pPr>
              <w:pStyle w:val="6"/>
              <w:spacing w:before="34" w:line="187" w:lineRule="auto"/>
              <w:ind w:left="212"/>
              <w:rPr>
                <w:sz w:val="16"/>
                <w:szCs w:val="16"/>
              </w:rPr>
            </w:pPr>
            <w:r>
              <w:rPr>
                <w:spacing w:val="6"/>
                <w:sz w:val="16"/>
                <w:szCs w:val="16"/>
              </w:rPr>
              <w:t>办公设备购置</w:t>
            </w:r>
          </w:p>
        </w:tc>
        <w:tc>
          <w:tcPr>
            <w:tcW w:w="1448" w:type="dxa"/>
            <w:tcBorders>
              <w:right w:val="single" w:color="000000" w:sz="10" w:space="0"/>
            </w:tcBorders>
            <w:vAlign w:val="top"/>
          </w:tcPr>
          <w:p>
            <w:pPr>
              <w:pStyle w:val="6"/>
              <w:spacing w:before="63" w:line="134" w:lineRule="exact"/>
              <w:ind w:left="1084"/>
              <w:rPr>
                <w:sz w:val="16"/>
                <w:szCs w:val="16"/>
              </w:rPr>
            </w:pPr>
            <w:r>
              <w:rPr>
                <w:spacing w:val="1"/>
                <w:position w:val="-2"/>
                <w:sz w:val="16"/>
                <w:szCs w:val="16"/>
              </w:rPr>
              <w:t>3.49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4" w:line="133" w:lineRule="exact"/>
              <w:ind w:left="295"/>
              <w:rPr>
                <w:sz w:val="16"/>
                <w:szCs w:val="16"/>
              </w:rPr>
            </w:pPr>
            <w:r>
              <w:rPr>
                <w:spacing w:val="2"/>
                <w:position w:val="-2"/>
                <w:sz w:val="16"/>
                <w:szCs w:val="16"/>
              </w:rPr>
              <w:t>30110</w:t>
            </w:r>
          </w:p>
        </w:tc>
        <w:tc>
          <w:tcPr>
            <w:tcW w:w="2337" w:type="dxa"/>
            <w:shd w:val="clear" w:color="auto" w:fill="C0C0C0"/>
            <w:vAlign w:val="top"/>
          </w:tcPr>
          <w:p>
            <w:pPr>
              <w:pStyle w:val="6"/>
              <w:spacing w:before="36" w:line="185" w:lineRule="auto"/>
              <w:ind w:left="197"/>
              <w:rPr>
                <w:sz w:val="16"/>
                <w:szCs w:val="16"/>
              </w:rPr>
            </w:pPr>
            <w:r>
              <w:rPr>
                <w:spacing w:val="7"/>
                <w:sz w:val="16"/>
                <w:szCs w:val="16"/>
              </w:rPr>
              <w:t>职工基本医疗保险缴费</w:t>
            </w:r>
          </w:p>
        </w:tc>
        <w:tc>
          <w:tcPr>
            <w:tcW w:w="1434" w:type="dxa"/>
            <w:vAlign w:val="top"/>
          </w:tcPr>
          <w:p>
            <w:pPr>
              <w:pStyle w:val="6"/>
              <w:spacing w:before="64" w:line="133" w:lineRule="exact"/>
              <w:ind w:left="986"/>
              <w:rPr>
                <w:sz w:val="16"/>
                <w:szCs w:val="16"/>
              </w:rPr>
            </w:pPr>
            <w:r>
              <w:rPr>
                <w:spacing w:val="2"/>
                <w:position w:val="-2"/>
                <w:sz w:val="16"/>
                <w:szCs w:val="16"/>
              </w:rPr>
              <w:t>26.40</w:t>
            </w:r>
          </w:p>
        </w:tc>
        <w:tc>
          <w:tcPr>
            <w:tcW w:w="978" w:type="dxa"/>
            <w:shd w:val="clear" w:color="auto" w:fill="C0C0C0"/>
            <w:vAlign w:val="top"/>
          </w:tcPr>
          <w:p>
            <w:pPr>
              <w:pStyle w:val="6"/>
              <w:spacing w:before="64" w:line="133" w:lineRule="exact"/>
              <w:ind w:left="293"/>
              <w:rPr>
                <w:sz w:val="16"/>
                <w:szCs w:val="16"/>
              </w:rPr>
            </w:pPr>
            <w:r>
              <w:rPr>
                <w:spacing w:val="2"/>
                <w:position w:val="-2"/>
                <w:sz w:val="16"/>
                <w:szCs w:val="16"/>
              </w:rPr>
              <w:t>30208</w:t>
            </w:r>
          </w:p>
        </w:tc>
        <w:tc>
          <w:tcPr>
            <w:tcW w:w="2337" w:type="dxa"/>
            <w:shd w:val="clear" w:color="auto" w:fill="C0C0C0"/>
            <w:vAlign w:val="top"/>
          </w:tcPr>
          <w:p>
            <w:pPr>
              <w:pStyle w:val="6"/>
              <w:spacing w:before="36" w:line="185" w:lineRule="auto"/>
              <w:ind w:left="204"/>
              <w:rPr>
                <w:sz w:val="16"/>
                <w:szCs w:val="16"/>
              </w:rPr>
            </w:pPr>
            <w:r>
              <w:rPr>
                <w:spacing w:val="5"/>
                <w:sz w:val="16"/>
                <w:szCs w:val="16"/>
              </w:rPr>
              <w:t>取暖费</w:t>
            </w:r>
          </w:p>
        </w:tc>
        <w:tc>
          <w:tcPr>
            <w:tcW w:w="1433" w:type="dxa"/>
            <w:vAlign w:val="top"/>
          </w:tcPr>
          <w:p>
            <w:pPr>
              <w:pStyle w:val="6"/>
              <w:spacing w:before="64" w:line="133" w:lineRule="exact"/>
              <w:ind w:right="18"/>
              <w:jc w:val="right"/>
              <w:rPr>
                <w:sz w:val="16"/>
                <w:szCs w:val="16"/>
              </w:rPr>
            </w:pPr>
            <w:r>
              <w:rPr>
                <w:position w:val="-2"/>
                <w:sz w:val="16"/>
                <w:szCs w:val="16"/>
              </w:rPr>
              <w:t>12.86</w:t>
            </w:r>
          </w:p>
        </w:tc>
        <w:tc>
          <w:tcPr>
            <w:tcW w:w="978" w:type="dxa"/>
            <w:shd w:val="clear" w:color="auto" w:fill="C0C0C0"/>
            <w:vAlign w:val="top"/>
          </w:tcPr>
          <w:p>
            <w:pPr>
              <w:pStyle w:val="6"/>
              <w:spacing w:before="64" w:line="133" w:lineRule="exact"/>
              <w:ind w:left="300"/>
              <w:rPr>
                <w:sz w:val="16"/>
                <w:szCs w:val="16"/>
              </w:rPr>
            </w:pPr>
            <w:r>
              <w:rPr>
                <w:spacing w:val="2"/>
                <w:position w:val="-2"/>
                <w:sz w:val="16"/>
                <w:szCs w:val="16"/>
              </w:rPr>
              <w:t>31003</w:t>
            </w:r>
          </w:p>
        </w:tc>
        <w:tc>
          <w:tcPr>
            <w:tcW w:w="2338" w:type="dxa"/>
            <w:shd w:val="clear" w:color="auto" w:fill="C0C0C0"/>
            <w:vAlign w:val="top"/>
          </w:tcPr>
          <w:p>
            <w:pPr>
              <w:pStyle w:val="6"/>
              <w:spacing w:before="36" w:line="185" w:lineRule="auto"/>
              <w:ind w:left="210"/>
              <w:rPr>
                <w:sz w:val="16"/>
                <w:szCs w:val="16"/>
              </w:rPr>
            </w:pPr>
            <w:r>
              <w:rPr>
                <w:spacing w:val="6"/>
                <w:sz w:val="16"/>
                <w:szCs w:val="16"/>
              </w:rPr>
              <w:t>专用设备购置</w:t>
            </w:r>
          </w:p>
        </w:tc>
        <w:tc>
          <w:tcPr>
            <w:tcW w:w="1448" w:type="dxa"/>
            <w:tcBorders>
              <w:right w:val="single" w:color="000000" w:sz="10" w:space="0"/>
            </w:tcBorders>
            <w:vAlign w:val="top"/>
          </w:tcPr>
          <w:p>
            <w:pPr>
              <w:pStyle w:val="6"/>
              <w:spacing w:before="64" w:line="133"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5" w:line="132" w:lineRule="exact"/>
              <w:ind w:left="295"/>
              <w:rPr>
                <w:sz w:val="16"/>
                <w:szCs w:val="16"/>
              </w:rPr>
            </w:pPr>
            <w:r>
              <w:rPr>
                <w:spacing w:val="2"/>
                <w:position w:val="-2"/>
                <w:sz w:val="16"/>
                <w:szCs w:val="16"/>
              </w:rPr>
              <w:t>30111</w:t>
            </w:r>
          </w:p>
        </w:tc>
        <w:tc>
          <w:tcPr>
            <w:tcW w:w="2337" w:type="dxa"/>
            <w:shd w:val="clear" w:color="auto" w:fill="C0C0C0"/>
            <w:vAlign w:val="top"/>
          </w:tcPr>
          <w:p>
            <w:pPr>
              <w:pStyle w:val="6"/>
              <w:spacing w:before="38" w:line="183" w:lineRule="auto"/>
              <w:ind w:left="201"/>
              <w:rPr>
                <w:sz w:val="16"/>
                <w:szCs w:val="16"/>
              </w:rPr>
            </w:pPr>
            <w:r>
              <w:rPr>
                <w:spacing w:val="6"/>
                <w:sz w:val="16"/>
                <w:szCs w:val="16"/>
              </w:rPr>
              <w:t>公务员医疗补助缴费</w:t>
            </w:r>
          </w:p>
        </w:tc>
        <w:tc>
          <w:tcPr>
            <w:tcW w:w="1434" w:type="dxa"/>
            <w:vAlign w:val="top"/>
          </w:tcPr>
          <w:p>
            <w:pPr>
              <w:pStyle w:val="6"/>
              <w:spacing w:before="65" w:line="132" w:lineRule="exact"/>
              <w:ind w:left="997"/>
              <w:rPr>
                <w:sz w:val="16"/>
                <w:szCs w:val="16"/>
              </w:rPr>
            </w:pPr>
            <w:r>
              <w:rPr>
                <w:position w:val="-2"/>
                <w:sz w:val="16"/>
                <w:szCs w:val="16"/>
              </w:rPr>
              <w:t>12.14</w:t>
            </w:r>
          </w:p>
        </w:tc>
        <w:tc>
          <w:tcPr>
            <w:tcW w:w="978" w:type="dxa"/>
            <w:shd w:val="clear" w:color="auto" w:fill="C0C0C0"/>
            <w:vAlign w:val="top"/>
          </w:tcPr>
          <w:p>
            <w:pPr>
              <w:pStyle w:val="6"/>
              <w:spacing w:before="66" w:line="131" w:lineRule="exact"/>
              <w:ind w:left="293"/>
              <w:rPr>
                <w:sz w:val="16"/>
                <w:szCs w:val="16"/>
              </w:rPr>
            </w:pPr>
            <w:r>
              <w:rPr>
                <w:spacing w:val="2"/>
                <w:position w:val="-2"/>
                <w:sz w:val="16"/>
                <w:szCs w:val="16"/>
              </w:rPr>
              <w:t>30209</w:t>
            </w:r>
          </w:p>
        </w:tc>
        <w:tc>
          <w:tcPr>
            <w:tcW w:w="2337" w:type="dxa"/>
            <w:shd w:val="clear" w:color="auto" w:fill="C0C0C0"/>
            <w:vAlign w:val="top"/>
          </w:tcPr>
          <w:p>
            <w:pPr>
              <w:pStyle w:val="6"/>
              <w:spacing w:before="38" w:line="183" w:lineRule="auto"/>
              <w:ind w:left="202"/>
              <w:rPr>
                <w:sz w:val="16"/>
                <w:szCs w:val="16"/>
              </w:rPr>
            </w:pPr>
            <w:r>
              <w:rPr>
                <w:spacing w:val="6"/>
                <w:sz w:val="16"/>
                <w:szCs w:val="16"/>
              </w:rPr>
              <w:t>物业管理费</w:t>
            </w:r>
          </w:p>
        </w:tc>
        <w:tc>
          <w:tcPr>
            <w:tcW w:w="1433" w:type="dxa"/>
            <w:vAlign w:val="top"/>
          </w:tcPr>
          <w:p>
            <w:pPr>
              <w:pStyle w:val="6"/>
              <w:spacing w:before="66" w:line="131" w:lineRule="exact"/>
              <w:ind w:right="18"/>
              <w:jc w:val="right"/>
              <w:rPr>
                <w:sz w:val="16"/>
                <w:szCs w:val="16"/>
              </w:rPr>
            </w:pPr>
            <w:r>
              <w:rPr>
                <w:spacing w:val="2"/>
                <w:position w:val="-2"/>
                <w:sz w:val="16"/>
                <w:szCs w:val="16"/>
              </w:rPr>
              <w:t>0.50</w:t>
            </w:r>
          </w:p>
        </w:tc>
        <w:tc>
          <w:tcPr>
            <w:tcW w:w="978" w:type="dxa"/>
            <w:shd w:val="clear" w:color="auto" w:fill="C0C0C0"/>
            <w:vAlign w:val="top"/>
          </w:tcPr>
          <w:p>
            <w:pPr>
              <w:pStyle w:val="6"/>
              <w:spacing w:before="65" w:line="132" w:lineRule="exact"/>
              <w:ind w:left="300"/>
              <w:rPr>
                <w:sz w:val="16"/>
                <w:szCs w:val="16"/>
              </w:rPr>
            </w:pPr>
            <w:r>
              <w:rPr>
                <w:spacing w:val="2"/>
                <w:position w:val="-2"/>
                <w:sz w:val="16"/>
                <w:szCs w:val="16"/>
              </w:rPr>
              <w:t>31005</w:t>
            </w:r>
          </w:p>
        </w:tc>
        <w:tc>
          <w:tcPr>
            <w:tcW w:w="2338" w:type="dxa"/>
            <w:shd w:val="clear" w:color="auto" w:fill="C0C0C0"/>
            <w:vAlign w:val="top"/>
          </w:tcPr>
          <w:p>
            <w:pPr>
              <w:pStyle w:val="6"/>
              <w:spacing w:before="38" w:line="183" w:lineRule="auto"/>
              <w:ind w:left="209"/>
              <w:rPr>
                <w:sz w:val="16"/>
                <w:szCs w:val="16"/>
              </w:rPr>
            </w:pPr>
            <w:r>
              <w:rPr>
                <w:spacing w:val="6"/>
                <w:sz w:val="16"/>
                <w:szCs w:val="16"/>
              </w:rPr>
              <w:t>基础设施建设</w:t>
            </w:r>
          </w:p>
        </w:tc>
        <w:tc>
          <w:tcPr>
            <w:tcW w:w="1448" w:type="dxa"/>
            <w:tcBorders>
              <w:right w:val="single" w:color="000000" w:sz="10" w:space="0"/>
            </w:tcBorders>
            <w:vAlign w:val="top"/>
          </w:tcPr>
          <w:p>
            <w:pPr>
              <w:pStyle w:val="6"/>
              <w:spacing w:before="66" w:line="131"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7" w:line="130" w:lineRule="exact"/>
              <w:ind w:left="295"/>
              <w:rPr>
                <w:sz w:val="16"/>
                <w:szCs w:val="16"/>
              </w:rPr>
            </w:pPr>
            <w:r>
              <w:rPr>
                <w:spacing w:val="2"/>
                <w:position w:val="-2"/>
                <w:sz w:val="16"/>
                <w:szCs w:val="16"/>
              </w:rPr>
              <w:t>30112</w:t>
            </w:r>
          </w:p>
        </w:tc>
        <w:tc>
          <w:tcPr>
            <w:tcW w:w="2337" w:type="dxa"/>
            <w:shd w:val="clear" w:color="auto" w:fill="C0C0C0"/>
            <w:vAlign w:val="top"/>
          </w:tcPr>
          <w:p>
            <w:pPr>
              <w:pStyle w:val="6"/>
              <w:spacing w:before="39" w:line="183" w:lineRule="auto"/>
              <w:ind w:left="197"/>
              <w:rPr>
                <w:sz w:val="16"/>
                <w:szCs w:val="16"/>
              </w:rPr>
            </w:pPr>
            <w:r>
              <w:rPr>
                <w:spacing w:val="7"/>
                <w:sz w:val="16"/>
                <w:szCs w:val="16"/>
              </w:rPr>
              <w:t>其他社会保障缴费</w:t>
            </w:r>
          </w:p>
        </w:tc>
        <w:tc>
          <w:tcPr>
            <w:tcW w:w="1434" w:type="dxa"/>
            <w:vAlign w:val="top"/>
          </w:tcPr>
          <w:p>
            <w:pPr>
              <w:pStyle w:val="6"/>
              <w:spacing w:before="67" w:line="130" w:lineRule="exact"/>
              <w:ind w:left="1081"/>
              <w:rPr>
                <w:sz w:val="16"/>
                <w:szCs w:val="16"/>
              </w:rPr>
            </w:pPr>
            <w:r>
              <w:rPr>
                <w:spacing w:val="-1"/>
                <w:position w:val="-2"/>
                <w:sz w:val="16"/>
                <w:szCs w:val="16"/>
              </w:rPr>
              <w:t>1.46</w:t>
            </w:r>
          </w:p>
        </w:tc>
        <w:tc>
          <w:tcPr>
            <w:tcW w:w="978" w:type="dxa"/>
            <w:shd w:val="clear" w:color="auto" w:fill="C0C0C0"/>
            <w:vAlign w:val="top"/>
          </w:tcPr>
          <w:p>
            <w:pPr>
              <w:pStyle w:val="6"/>
              <w:spacing w:before="67" w:line="130" w:lineRule="exact"/>
              <w:ind w:left="293"/>
              <w:rPr>
                <w:sz w:val="16"/>
                <w:szCs w:val="16"/>
              </w:rPr>
            </w:pPr>
            <w:r>
              <w:rPr>
                <w:spacing w:val="2"/>
                <w:position w:val="-2"/>
                <w:sz w:val="16"/>
                <w:szCs w:val="16"/>
              </w:rPr>
              <w:t>30211</w:t>
            </w:r>
          </w:p>
        </w:tc>
        <w:tc>
          <w:tcPr>
            <w:tcW w:w="2337" w:type="dxa"/>
            <w:shd w:val="clear" w:color="auto" w:fill="C0C0C0"/>
            <w:vAlign w:val="top"/>
          </w:tcPr>
          <w:p>
            <w:pPr>
              <w:pStyle w:val="6"/>
              <w:spacing w:before="39" w:line="183" w:lineRule="auto"/>
              <w:ind w:left="204"/>
              <w:rPr>
                <w:sz w:val="16"/>
                <w:szCs w:val="16"/>
              </w:rPr>
            </w:pPr>
            <w:r>
              <w:rPr>
                <w:spacing w:val="5"/>
                <w:sz w:val="16"/>
                <w:szCs w:val="16"/>
              </w:rPr>
              <w:t>差旅费</w:t>
            </w:r>
          </w:p>
        </w:tc>
        <w:tc>
          <w:tcPr>
            <w:tcW w:w="1433" w:type="dxa"/>
            <w:vAlign w:val="top"/>
          </w:tcPr>
          <w:p>
            <w:pPr>
              <w:pStyle w:val="6"/>
              <w:spacing w:before="67" w:line="130" w:lineRule="exact"/>
              <w:ind w:right="18"/>
              <w:jc w:val="right"/>
              <w:rPr>
                <w:sz w:val="16"/>
                <w:szCs w:val="16"/>
              </w:rPr>
            </w:pPr>
            <w:r>
              <w:rPr>
                <w:spacing w:val="2"/>
                <w:position w:val="-2"/>
                <w:sz w:val="16"/>
                <w:szCs w:val="16"/>
              </w:rPr>
              <w:t>9.32</w:t>
            </w:r>
          </w:p>
        </w:tc>
        <w:tc>
          <w:tcPr>
            <w:tcW w:w="978" w:type="dxa"/>
            <w:shd w:val="clear" w:color="auto" w:fill="C0C0C0"/>
            <w:vAlign w:val="top"/>
          </w:tcPr>
          <w:p>
            <w:pPr>
              <w:pStyle w:val="6"/>
              <w:spacing w:before="67" w:line="130" w:lineRule="exact"/>
              <w:ind w:left="300"/>
              <w:rPr>
                <w:sz w:val="16"/>
                <w:szCs w:val="16"/>
              </w:rPr>
            </w:pPr>
            <w:r>
              <w:rPr>
                <w:spacing w:val="2"/>
                <w:position w:val="-2"/>
                <w:sz w:val="16"/>
                <w:szCs w:val="16"/>
              </w:rPr>
              <w:t>31006</w:t>
            </w:r>
          </w:p>
        </w:tc>
        <w:tc>
          <w:tcPr>
            <w:tcW w:w="2338" w:type="dxa"/>
            <w:shd w:val="clear" w:color="auto" w:fill="C0C0C0"/>
            <w:vAlign w:val="top"/>
          </w:tcPr>
          <w:p>
            <w:pPr>
              <w:pStyle w:val="6"/>
              <w:spacing w:before="39" w:line="183" w:lineRule="auto"/>
              <w:ind w:left="211"/>
              <w:rPr>
                <w:sz w:val="16"/>
                <w:szCs w:val="16"/>
              </w:rPr>
            </w:pPr>
            <w:r>
              <w:rPr>
                <w:spacing w:val="5"/>
                <w:sz w:val="16"/>
                <w:szCs w:val="16"/>
              </w:rPr>
              <w:t>大型修缮</w:t>
            </w:r>
          </w:p>
        </w:tc>
        <w:tc>
          <w:tcPr>
            <w:tcW w:w="1448" w:type="dxa"/>
            <w:tcBorders>
              <w:right w:val="single" w:color="000000" w:sz="10" w:space="0"/>
            </w:tcBorders>
            <w:vAlign w:val="top"/>
          </w:tcPr>
          <w:p>
            <w:pPr>
              <w:pStyle w:val="6"/>
              <w:spacing w:before="67" w:line="130"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7" w:line="130" w:lineRule="exact"/>
              <w:ind w:left="295"/>
              <w:rPr>
                <w:sz w:val="16"/>
                <w:szCs w:val="16"/>
              </w:rPr>
            </w:pPr>
            <w:r>
              <w:rPr>
                <w:spacing w:val="2"/>
                <w:position w:val="-2"/>
                <w:sz w:val="16"/>
                <w:szCs w:val="16"/>
              </w:rPr>
              <w:t>30113</w:t>
            </w:r>
          </w:p>
        </w:tc>
        <w:tc>
          <w:tcPr>
            <w:tcW w:w="2337" w:type="dxa"/>
            <w:shd w:val="clear" w:color="auto" w:fill="C0C0C0"/>
            <w:vAlign w:val="top"/>
          </w:tcPr>
          <w:p>
            <w:pPr>
              <w:pStyle w:val="6"/>
              <w:spacing w:before="40" w:line="182" w:lineRule="auto"/>
              <w:ind w:left="195"/>
              <w:rPr>
                <w:sz w:val="16"/>
                <w:szCs w:val="16"/>
              </w:rPr>
            </w:pPr>
            <w:r>
              <w:rPr>
                <w:spacing w:val="6"/>
                <w:sz w:val="16"/>
                <w:szCs w:val="16"/>
              </w:rPr>
              <w:t>住房公积金</w:t>
            </w:r>
          </w:p>
        </w:tc>
        <w:tc>
          <w:tcPr>
            <w:tcW w:w="1434" w:type="dxa"/>
            <w:vAlign w:val="top"/>
          </w:tcPr>
          <w:p>
            <w:pPr>
              <w:pStyle w:val="6"/>
              <w:spacing w:before="68" w:line="129" w:lineRule="exact"/>
              <w:ind w:left="988"/>
              <w:rPr>
                <w:sz w:val="16"/>
                <w:szCs w:val="16"/>
              </w:rPr>
            </w:pPr>
            <w:r>
              <w:rPr>
                <w:spacing w:val="2"/>
                <w:position w:val="-2"/>
                <w:sz w:val="16"/>
                <w:szCs w:val="16"/>
              </w:rPr>
              <w:t>38.29</w:t>
            </w:r>
          </w:p>
        </w:tc>
        <w:tc>
          <w:tcPr>
            <w:tcW w:w="978" w:type="dxa"/>
            <w:shd w:val="clear" w:color="auto" w:fill="C0C0C0"/>
            <w:vAlign w:val="top"/>
          </w:tcPr>
          <w:p>
            <w:pPr>
              <w:pStyle w:val="6"/>
              <w:spacing w:before="67" w:line="130" w:lineRule="exact"/>
              <w:ind w:left="293"/>
              <w:rPr>
                <w:sz w:val="16"/>
                <w:szCs w:val="16"/>
              </w:rPr>
            </w:pPr>
            <w:r>
              <w:rPr>
                <w:spacing w:val="2"/>
                <w:position w:val="-2"/>
                <w:sz w:val="16"/>
                <w:szCs w:val="16"/>
              </w:rPr>
              <w:t>30212</w:t>
            </w:r>
          </w:p>
        </w:tc>
        <w:tc>
          <w:tcPr>
            <w:tcW w:w="2337" w:type="dxa"/>
            <w:shd w:val="clear" w:color="auto" w:fill="C0C0C0"/>
            <w:vAlign w:val="top"/>
          </w:tcPr>
          <w:p>
            <w:pPr>
              <w:pStyle w:val="6"/>
              <w:spacing w:before="40" w:line="182" w:lineRule="auto"/>
              <w:ind w:left="215"/>
              <w:rPr>
                <w:sz w:val="16"/>
                <w:szCs w:val="16"/>
              </w:rPr>
            </w:pPr>
            <w:r>
              <w:rPr>
                <w:spacing w:val="5"/>
                <w:sz w:val="16"/>
                <w:szCs w:val="16"/>
              </w:rPr>
              <w:t>因公出国（境）费用</w:t>
            </w:r>
          </w:p>
        </w:tc>
        <w:tc>
          <w:tcPr>
            <w:tcW w:w="1433" w:type="dxa"/>
            <w:vAlign w:val="top"/>
          </w:tcPr>
          <w:p>
            <w:pPr>
              <w:pStyle w:val="6"/>
              <w:spacing w:before="68" w:line="129"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7" w:line="130" w:lineRule="exact"/>
              <w:ind w:left="300"/>
              <w:rPr>
                <w:sz w:val="16"/>
                <w:szCs w:val="16"/>
              </w:rPr>
            </w:pPr>
            <w:r>
              <w:rPr>
                <w:spacing w:val="2"/>
                <w:position w:val="-2"/>
                <w:sz w:val="16"/>
                <w:szCs w:val="16"/>
              </w:rPr>
              <w:t>31007</w:t>
            </w:r>
          </w:p>
        </w:tc>
        <w:tc>
          <w:tcPr>
            <w:tcW w:w="2338" w:type="dxa"/>
            <w:shd w:val="clear" w:color="auto" w:fill="C0C0C0"/>
            <w:vAlign w:val="top"/>
          </w:tcPr>
          <w:p>
            <w:pPr>
              <w:pStyle w:val="6"/>
              <w:spacing w:before="40" w:line="182" w:lineRule="auto"/>
              <w:ind w:left="209"/>
              <w:rPr>
                <w:sz w:val="16"/>
                <w:szCs w:val="16"/>
              </w:rPr>
            </w:pPr>
            <w:r>
              <w:rPr>
                <w:spacing w:val="7"/>
                <w:sz w:val="16"/>
                <w:szCs w:val="16"/>
              </w:rPr>
              <w:t>信息网络及软件购置更新</w:t>
            </w:r>
          </w:p>
        </w:tc>
        <w:tc>
          <w:tcPr>
            <w:tcW w:w="1448" w:type="dxa"/>
            <w:tcBorders>
              <w:right w:val="single" w:color="000000" w:sz="10" w:space="0"/>
            </w:tcBorders>
            <w:vAlign w:val="top"/>
          </w:tcPr>
          <w:p>
            <w:pPr>
              <w:pStyle w:val="6"/>
              <w:spacing w:before="68" w:line="12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7" w:line="130" w:lineRule="exact"/>
              <w:ind w:left="295"/>
              <w:rPr>
                <w:sz w:val="16"/>
                <w:szCs w:val="16"/>
              </w:rPr>
            </w:pPr>
            <w:r>
              <w:rPr>
                <w:spacing w:val="2"/>
                <w:position w:val="-2"/>
                <w:sz w:val="16"/>
                <w:szCs w:val="16"/>
              </w:rPr>
              <w:t>30114</w:t>
            </w:r>
          </w:p>
        </w:tc>
        <w:tc>
          <w:tcPr>
            <w:tcW w:w="2337" w:type="dxa"/>
            <w:shd w:val="clear" w:color="auto" w:fill="C0C0C0"/>
            <w:vAlign w:val="top"/>
          </w:tcPr>
          <w:p>
            <w:pPr>
              <w:pStyle w:val="6"/>
              <w:spacing w:before="40" w:line="182" w:lineRule="auto"/>
              <w:ind w:left="204"/>
              <w:rPr>
                <w:sz w:val="16"/>
                <w:szCs w:val="16"/>
              </w:rPr>
            </w:pPr>
            <w:r>
              <w:rPr>
                <w:spacing w:val="3"/>
                <w:sz w:val="16"/>
                <w:szCs w:val="16"/>
              </w:rPr>
              <w:t>医疗费</w:t>
            </w:r>
          </w:p>
        </w:tc>
        <w:tc>
          <w:tcPr>
            <w:tcW w:w="1434" w:type="dxa"/>
            <w:vAlign w:val="top"/>
          </w:tcPr>
          <w:p>
            <w:pPr>
              <w:pStyle w:val="6"/>
              <w:spacing w:before="68" w:line="129"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7" w:line="130" w:lineRule="exact"/>
              <w:ind w:left="293"/>
              <w:rPr>
                <w:sz w:val="16"/>
                <w:szCs w:val="16"/>
              </w:rPr>
            </w:pPr>
            <w:r>
              <w:rPr>
                <w:spacing w:val="2"/>
                <w:position w:val="-2"/>
                <w:sz w:val="16"/>
                <w:szCs w:val="16"/>
              </w:rPr>
              <w:t>30213</w:t>
            </w:r>
          </w:p>
        </w:tc>
        <w:tc>
          <w:tcPr>
            <w:tcW w:w="2337" w:type="dxa"/>
            <w:shd w:val="clear" w:color="auto" w:fill="C0C0C0"/>
            <w:vAlign w:val="top"/>
          </w:tcPr>
          <w:p>
            <w:pPr>
              <w:pStyle w:val="6"/>
              <w:spacing w:before="40" w:line="182" w:lineRule="auto"/>
              <w:ind w:left="205"/>
              <w:rPr>
                <w:sz w:val="16"/>
                <w:szCs w:val="16"/>
              </w:rPr>
            </w:pPr>
            <w:r>
              <w:rPr>
                <w:spacing w:val="6"/>
                <w:sz w:val="16"/>
                <w:szCs w:val="16"/>
              </w:rPr>
              <w:t>维修（护）费</w:t>
            </w:r>
          </w:p>
        </w:tc>
        <w:tc>
          <w:tcPr>
            <w:tcW w:w="1433" w:type="dxa"/>
            <w:vAlign w:val="top"/>
          </w:tcPr>
          <w:p>
            <w:pPr>
              <w:pStyle w:val="6"/>
              <w:spacing w:before="67" w:line="130" w:lineRule="exact"/>
              <w:ind w:right="18"/>
              <w:jc w:val="right"/>
              <w:rPr>
                <w:sz w:val="16"/>
                <w:szCs w:val="16"/>
              </w:rPr>
            </w:pPr>
            <w:r>
              <w:rPr>
                <w:position w:val="-2"/>
                <w:sz w:val="16"/>
                <w:szCs w:val="16"/>
              </w:rPr>
              <w:t>12.89</w:t>
            </w:r>
          </w:p>
        </w:tc>
        <w:tc>
          <w:tcPr>
            <w:tcW w:w="978" w:type="dxa"/>
            <w:shd w:val="clear" w:color="auto" w:fill="C0C0C0"/>
            <w:vAlign w:val="top"/>
          </w:tcPr>
          <w:p>
            <w:pPr>
              <w:pStyle w:val="6"/>
              <w:spacing w:before="67" w:line="130" w:lineRule="exact"/>
              <w:ind w:left="300"/>
              <w:rPr>
                <w:sz w:val="16"/>
                <w:szCs w:val="16"/>
              </w:rPr>
            </w:pPr>
            <w:r>
              <w:rPr>
                <w:spacing w:val="2"/>
                <w:position w:val="-2"/>
                <w:sz w:val="16"/>
                <w:szCs w:val="16"/>
              </w:rPr>
              <w:t>31008</w:t>
            </w:r>
          </w:p>
        </w:tc>
        <w:tc>
          <w:tcPr>
            <w:tcW w:w="2338" w:type="dxa"/>
            <w:shd w:val="clear" w:color="auto" w:fill="C0C0C0"/>
            <w:vAlign w:val="top"/>
          </w:tcPr>
          <w:p>
            <w:pPr>
              <w:pStyle w:val="6"/>
              <w:spacing w:before="40" w:line="182" w:lineRule="auto"/>
              <w:ind w:left="209"/>
              <w:rPr>
                <w:sz w:val="16"/>
                <w:szCs w:val="16"/>
              </w:rPr>
            </w:pPr>
            <w:r>
              <w:rPr>
                <w:spacing w:val="6"/>
                <w:sz w:val="16"/>
                <w:szCs w:val="16"/>
              </w:rPr>
              <w:t>物资储备</w:t>
            </w:r>
          </w:p>
        </w:tc>
        <w:tc>
          <w:tcPr>
            <w:tcW w:w="1448" w:type="dxa"/>
            <w:tcBorders>
              <w:right w:val="single" w:color="000000" w:sz="10" w:space="0"/>
            </w:tcBorders>
            <w:vAlign w:val="top"/>
          </w:tcPr>
          <w:p>
            <w:pPr>
              <w:pStyle w:val="6"/>
              <w:spacing w:before="68" w:line="12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8" w:line="129" w:lineRule="exact"/>
              <w:ind w:left="295"/>
              <w:rPr>
                <w:sz w:val="16"/>
                <w:szCs w:val="16"/>
              </w:rPr>
            </w:pPr>
            <w:r>
              <w:rPr>
                <w:spacing w:val="2"/>
                <w:position w:val="-2"/>
                <w:sz w:val="16"/>
                <w:szCs w:val="16"/>
              </w:rPr>
              <w:t>30199</w:t>
            </w:r>
          </w:p>
        </w:tc>
        <w:tc>
          <w:tcPr>
            <w:tcW w:w="2337" w:type="dxa"/>
            <w:shd w:val="clear" w:color="auto" w:fill="C0C0C0"/>
            <w:vAlign w:val="top"/>
          </w:tcPr>
          <w:p>
            <w:pPr>
              <w:pStyle w:val="6"/>
              <w:spacing w:before="40" w:line="182" w:lineRule="auto"/>
              <w:ind w:left="197"/>
              <w:rPr>
                <w:sz w:val="16"/>
                <w:szCs w:val="16"/>
              </w:rPr>
            </w:pPr>
            <w:r>
              <w:rPr>
                <w:spacing w:val="7"/>
                <w:sz w:val="16"/>
                <w:szCs w:val="16"/>
              </w:rPr>
              <w:t>其他工资福利支出</w:t>
            </w:r>
          </w:p>
        </w:tc>
        <w:tc>
          <w:tcPr>
            <w:tcW w:w="1434" w:type="dxa"/>
            <w:vAlign w:val="top"/>
          </w:tcPr>
          <w:p>
            <w:pPr>
              <w:pStyle w:val="6"/>
              <w:spacing w:before="68" w:line="129"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8" w:line="129" w:lineRule="exact"/>
              <w:ind w:left="293"/>
              <w:rPr>
                <w:sz w:val="16"/>
                <w:szCs w:val="16"/>
              </w:rPr>
            </w:pPr>
            <w:r>
              <w:rPr>
                <w:spacing w:val="2"/>
                <w:position w:val="-2"/>
                <w:sz w:val="16"/>
                <w:szCs w:val="16"/>
              </w:rPr>
              <w:t>30214</w:t>
            </w:r>
          </w:p>
        </w:tc>
        <w:tc>
          <w:tcPr>
            <w:tcW w:w="2337" w:type="dxa"/>
            <w:shd w:val="clear" w:color="auto" w:fill="C0C0C0"/>
            <w:vAlign w:val="top"/>
          </w:tcPr>
          <w:p>
            <w:pPr>
              <w:pStyle w:val="6"/>
              <w:spacing w:before="40" w:line="182" w:lineRule="auto"/>
              <w:ind w:left="203"/>
              <w:rPr>
                <w:sz w:val="16"/>
                <w:szCs w:val="16"/>
              </w:rPr>
            </w:pPr>
            <w:r>
              <w:rPr>
                <w:spacing w:val="5"/>
                <w:sz w:val="16"/>
                <w:szCs w:val="16"/>
              </w:rPr>
              <w:t>租赁费</w:t>
            </w:r>
          </w:p>
        </w:tc>
        <w:tc>
          <w:tcPr>
            <w:tcW w:w="1433" w:type="dxa"/>
            <w:vAlign w:val="top"/>
          </w:tcPr>
          <w:p>
            <w:pPr>
              <w:pStyle w:val="6"/>
              <w:spacing w:before="68" w:line="129"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8" w:line="129" w:lineRule="exact"/>
              <w:ind w:left="300"/>
              <w:rPr>
                <w:sz w:val="16"/>
                <w:szCs w:val="16"/>
              </w:rPr>
            </w:pPr>
            <w:r>
              <w:rPr>
                <w:spacing w:val="2"/>
                <w:position w:val="-2"/>
                <w:sz w:val="16"/>
                <w:szCs w:val="16"/>
              </w:rPr>
              <w:t>31009</w:t>
            </w:r>
          </w:p>
        </w:tc>
        <w:tc>
          <w:tcPr>
            <w:tcW w:w="2338" w:type="dxa"/>
            <w:shd w:val="clear" w:color="auto" w:fill="C0C0C0"/>
            <w:vAlign w:val="top"/>
          </w:tcPr>
          <w:p>
            <w:pPr>
              <w:pStyle w:val="6"/>
              <w:spacing w:before="40" w:line="182" w:lineRule="auto"/>
              <w:ind w:left="210"/>
              <w:rPr>
                <w:sz w:val="16"/>
                <w:szCs w:val="16"/>
              </w:rPr>
            </w:pPr>
            <w:r>
              <w:rPr>
                <w:spacing w:val="6"/>
                <w:sz w:val="16"/>
                <w:szCs w:val="16"/>
              </w:rPr>
              <w:t>土地补偿</w:t>
            </w:r>
          </w:p>
        </w:tc>
        <w:tc>
          <w:tcPr>
            <w:tcW w:w="1448" w:type="dxa"/>
            <w:tcBorders>
              <w:right w:val="single" w:color="000000" w:sz="10" w:space="0"/>
            </w:tcBorders>
            <w:vAlign w:val="top"/>
          </w:tcPr>
          <w:p>
            <w:pPr>
              <w:pStyle w:val="6"/>
              <w:spacing w:before="68" w:line="12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9" w:line="128" w:lineRule="exact"/>
              <w:ind w:left="379"/>
              <w:rPr>
                <w:sz w:val="16"/>
                <w:szCs w:val="16"/>
              </w:rPr>
            </w:pPr>
            <w:r>
              <w:rPr>
                <w:position w:val="-2"/>
                <w:sz w:val="16"/>
                <w:szCs w:val="16"/>
              </w:rPr>
              <w:t>303</w:t>
            </w:r>
          </w:p>
        </w:tc>
        <w:tc>
          <w:tcPr>
            <w:tcW w:w="2337" w:type="dxa"/>
            <w:shd w:val="clear" w:color="auto" w:fill="C0C0C0"/>
            <w:vAlign w:val="top"/>
          </w:tcPr>
          <w:p>
            <w:pPr>
              <w:pStyle w:val="6"/>
              <w:spacing w:before="41" w:line="181" w:lineRule="auto"/>
              <w:ind w:left="27"/>
              <w:rPr>
                <w:sz w:val="16"/>
                <w:szCs w:val="16"/>
              </w:rPr>
            </w:pPr>
            <w:r>
              <w:rPr>
                <w:spacing w:val="7"/>
                <w:sz w:val="16"/>
                <w:szCs w:val="16"/>
              </w:rPr>
              <w:t>对个人和家庭的补助</w:t>
            </w:r>
          </w:p>
        </w:tc>
        <w:tc>
          <w:tcPr>
            <w:tcW w:w="1434" w:type="dxa"/>
            <w:vAlign w:val="top"/>
          </w:tcPr>
          <w:p>
            <w:pPr>
              <w:pStyle w:val="6"/>
              <w:spacing w:before="69" w:line="128" w:lineRule="exact"/>
              <w:ind w:left="902"/>
              <w:rPr>
                <w:sz w:val="16"/>
                <w:szCs w:val="16"/>
              </w:rPr>
            </w:pPr>
            <w:r>
              <w:rPr>
                <w:spacing w:val="2"/>
                <w:position w:val="-2"/>
                <w:sz w:val="16"/>
                <w:szCs w:val="16"/>
              </w:rPr>
              <w:t>250.98</w:t>
            </w:r>
          </w:p>
        </w:tc>
        <w:tc>
          <w:tcPr>
            <w:tcW w:w="978" w:type="dxa"/>
            <w:shd w:val="clear" w:color="auto" w:fill="C0C0C0"/>
            <w:vAlign w:val="top"/>
          </w:tcPr>
          <w:p>
            <w:pPr>
              <w:pStyle w:val="6"/>
              <w:spacing w:before="68" w:line="129" w:lineRule="exact"/>
              <w:ind w:left="293"/>
              <w:rPr>
                <w:sz w:val="16"/>
                <w:szCs w:val="16"/>
              </w:rPr>
            </w:pPr>
            <w:r>
              <w:rPr>
                <w:spacing w:val="2"/>
                <w:position w:val="-2"/>
                <w:sz w:val="16"/>
                <w:szCs w:val="16"/>
              </w:rPr>
              <w:t>30215</w:t>
            </w:r>
          </w:p>
        </w:tc>
        <w:tc>
          <w:tcPr>
            <w:tcW w:w="2337" w:type="dxa"/>
            <w:shd w:val="clear" w:color="auto" w:fill="C0C0C0"/>
            <w:vAlign w:val="top"/>
          </w:tcPr>
          <w:p>
            <w:pPr>
              <w:pStyle w:val="6"/>
              <w:spacing w:before="41" w:line="181" w:lineRule="auto"/>
              <w:ind w:left="201"/>
              <w:rPr>
                <w:sz w:val="16"/>
                <w:szCs w:val="16"/>
              </w:rPr>
            </w:pPr>
            <w:r>
              <w:rPr>
                <w:spacing w:val="6"/>
                <w:sz w:val="16"/>
                <w:szCs w:val="16"/>
              </w:rPr>
              <w:t>会议费</w:t>
            </w:r>
          </w:p>
        </w:tc>
        <w:tc>
          <w:tcPr>
            <w:tcW w:w="1433" w:type="dxa"/>
            <w:vAlign w:val="top"/>
          </w:tcPr>
          <w:p>
            <w:pPr>
              <w:pStyle w:val="6"/>
              <w:spacing w:before="69" w:line="128"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8" w:line="129" w:lineRule="exact"/>
              <w:ind w:left="300"/>
              <w:rPr>
                <w:sz w:val="16"/>
                <w:szCs w:val="16"/>
              </w:rPr>
            </w:pPr>
            <w:r>
              <w:rPr>
                <w:spacing w:val="2"/>
                <w:position w:val="-2"/>
                <w:sz w:val="16"/>
                <w:szCs w:val="16"/>
              </w:rPr>
              <w:t>31010</w:t>
            </w:r>
          </w:p>
        </w:tc>
        <w:tc>
          <w:tcPr>
            <w:tcW w:w="2338" w:type="dxa"/>
            <w:shd w:val="clear" w:color="auto" w:fill="C0C0C0"/>
            <w:vAlign w:val="top"/>
          </w:tcPr>
          <w:p>
            <w:pPr>
              <w:pStyle w:val="6"/>
              <w:spacing w:before="41" w:line="181" w:lineRule="auto"/>
              <w:ind w:left="212"/>
              <w:rPr>
                <w:sz w:val="16"/>
                <w:szCs w:val="16"/>
              </w:rPr>
            </w:pPr>
            <w:r>
              <w:rPr>
                <w:spacing w:val="5"/>
                <w:sz w:val="16"/>
                <w:szCs w:val="16"/>
              </w:rPr>
              <w:t>安置补助</w:t>
            </w:r>
          </w:p>
        </w:tc>
        <w:tc>
          <w:tcPr>
            <w:tcW w:w="1448" w:type="dxa"/>
            <w:tcBorders>
              <w:right w:val="single" w:color="000000" w:sz="10" w:space="0"/>
            </w:tcBorders>
            <w:vAlign w:val="top"/>
          </w:tcPr>
          <w:p>
            <w:pPr>
              <w:pStyle w:val="6"/>
              <w:spacing w:before="69" w:line="128"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9" w:line="128" w:lineRule="exact"/>
              <w:ind w:left="295"/>
              <w:rPr>
                <w:sz w:val="16"/>
                <w:szCs w:val="16"/>
              </w:rPr>
            </w:pPr>
            <w:r>
              <w:rPr>
                <w:spacing w:val="2"/>
                <w:position w:val="-2"/>
                <w:sz w:val="16"/>
                <w:szCs w:val="16"/>
              </w:rPr>
              <w:t>30301</w:t>
            </w:r>
          </w:p>
        </w:tc>
        <w:tc>
          <w:tcPr>
            <w:tcW w:w="2337" w:type="dxa"/>
            <w:shd w:val="clear" w:color="auto" w:fill="C0C0C0"/>
            <w:vAlign w:val="top"/>
          </w:tcPr>
          <w:p>
            <w:pPr>
              <w:pStyle w:val="6"/>
              <w:spacing w:before="41" w:line="180" w:lineRule="auto"/>
              <w:ind w:left="199"/>
              <w:rPr>
                <w:sz w:val="16"/>
                <w:szCs w:val="16"/>
              </w:rPr>
            </w:pPr>
            <w:r>
              <w:rPr>
                <w:spacing w:val="4"/>
                <w:sz w:val="16"/>
                <w:szCs w:val="16"/>
              </w:rPr>
              <w:t>离休费</w:t>
            </w:r>
          </w:p>
        </w:tc>
        <w:tc>
          <w:tcPr>
            <w:tcW w:w="1434" w:type="dxa"/>
            <w:vAlign w:val="top"/>
          </w:tcPr>
          <w:p>
            <w:pPr>
              <w:pStyle w:val="6"/>
              <w:spacing w:before="70" w:line="127"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9" w:line="128" w:lineRule="exact"/>
              <w:ind w:left="293"/>
              <w:rPr>
                <w:sz w:val="16"/>
                <w:szCs w:val="16"/>
              </w:rPr>
            </w:pPr>
            <w:r>
              <w:rPr>
                <w:spacing w:val="2"/>
                <w:position w:val="-2"/>
                <w:sz w:val="16"/>
                <w:szCs w:val="16"/>
              </w:rPr>
              <w:t>30216</w:t>
            </w:r>
          </w:p>
        </w:tc>
        <w:tc>
          <w:tcPr>
            <w:tcW w:w="2337" w:type="dxa"/>
            <w:shd w:val="clear" w:color="auto" w:fill="C0C0C0"/>
            <w:vAlign w:val="top"/>
          </w:tcPr>
          <w:p>
            <w:pPr>
              <w:pStyle w:val="6"/>
              <w:spacing w:before="41" w:line="180" w:lineRule="auto"/>
              <w:ind w:left="203"/>
              <w:rPr>
                <w:sz w:val="16"/>
                <w:szCs w:val="16"/>
              </w:rPr>
            </w:pPr>
            <w:r>
              <w:rPr>
                <w:spacing w:val="5"/>
                <w:sz w:val="16"/>
                <w:szCs w:val="16"/>
              </w:rPr>
              <w:t>培训费</w:t>
            </w:r>
          </w:p>
        </w:tc>
        <w:tc>
          <w:tcPr>
            <w:tcW w:w="1433" w:type="dxa"/>
            <w:vAlign w:val="top"/>
          </w:tcPr>
          <w:p>
            <w:pPr>
              <w:pStyle w:val="6"/>
              <w:spacing w:before="69" w:line="128" w:lineRule="exact"/>
              <w:ind w:right="18"/>
              <w:jc w:val="right"/>
              <w:rPr>
                <w:sz w:val="16"/>
                <w:szCs w:val="16"/>
              </w:rPr>
            </w:pPr>
            <w:r>
              <w:rPr>
                <w:spacing w:val="-1"/>
                <w:position w:val="-2"/>
                <w:sz w:val="16"/>
                <w:szCs w:val="16"/>
              </w:rPr>
              <w:t>1.53</w:t>
            </w:r>
          </w:p>
        </w:tc>
        <w:tc>
          <w:tcPr>
            <w:tcW w:w="978" w:type="dxa"/>
            <w:shd w:val="clear" w:color="auto" w:fill="C0C0C0"/>
            <w:vAlign w:val="top"/>
          </w:tcPr>
          <w:p>
            <w:pPr>
              <w:pStyle w:val="6"/>
              <w:spacing w:before="69" w:line="128" w:lineRule="exact"/>
              <w:ind w:left="300"/>
              <w:rPr>
                <w:sz w:val="16"/>
                <w:szCs w:val="16"/>
              </w:rPr>
            </w:pPr>
            <w:r>
              <w:rPr>
                <w:spacing w:val="2"/>
                <w:position w:val="-2"/>
                <w:sz w:val="16"/>
                <w:szCs w:val="16"/>
              </w:rPr>
              <w:t>31011</w:t>
            </w:r>
          </w:p>
        </w:tc>
        <w:tc>
          <w:tcPr>
            <w:tcW w:w="2338" w:type="dxa"/>
            <w:shd w:val="clear" w:color="auto" w:fill="C0C0C0"/>
            <w:vAlign w:val="top"/>
          </w:tcPr>
          <w:p>
            <w:pPr>
              <w:pStyle w:val="6"/>
              <w:spacing w:before="41" w:line="180" w:lineRule="auto"/>
              <w:ind w:left="209"/>
              <w:rPr>
                <w:sz w:val="16"/>
                <w:szCs w:val="16"/>
              </w:rPr>
            </w:pPr>
            <w:r>
              <w:rPr>
                <w:spacing w:val="7"/>
                <w:sz w:val="16"/>
                <w:szCs w:val="16"/>
              </w:rPr>
              <w:t>地上附着物和青苗补偿</w:t>
            </w:r>
          </w:p>
        </w:tc>
        <w:tc>
          <w:tcPr>
            <w:tcW w:w="1448" w:type="dxa"/>
            <w:tcBorders>
              <w:right w:val="single" w:color="000000" w:sz="10" w:space="0"/>
            </w:tcBorders>
            <w:vAlign w:val="top"/>
          </w:tcPr>
          <w:p>
            <w:pPr>
              <w:pStyle w:val="6"/>
              <w:spacing w:before="70" w:line="127"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0" w:line="127" w:lineRule="exact"/>
              <w:ind w:left="295"/>
              <w:rPr>
                <w:sz w:val="16"/>
                <w:szCs w:val="16"/>
              </w:rPr>
            </w:pPr>
            <w:r>
              <w:rPr>
                <w:spacing w:val="2"/>
                <w:position w:val="-2"/>
                <w:sz w:val="16"/>
                <w:szCs w:val="16"/>
              </w:rPr>
              <w:t>30302</w:t>
            </w:r>
          </w:p>
        </w:tc>
        <w:tc>
          <w:tcPr>
            <w:tcW w:w="2337" w:type="dxa"/>
            <w:shd w:val="clear" w:color="auto" w:fill="C0C0C0"/>
            <w:vAlign w:val="top"/>
          </w:tcPr>
          <w:p>
            <w:pPr>
              <w:pStyle w:val="6"/>
              <w:spacing w:before="41" w:line="180" w:lineRule="auto"/>
              <w:ind w:left="197"/>
              <w:rPr>
                <w:sz w:val="16"/>
                <w:szCs w:val="16"/>
              </w:rPr>
            </w:pPr>
            <w:r>
              <w:rPr>
                <w:spacing w:val="5"/>
                <w:sz w:val="16"/>
                <w:szCs w:val="16"/>
              </w:rPr>
              <w:t>退休费</w:t>
            </w:r>
          </w:p>
        </w:tc>
        <w:tc>
          <w:tcPr>
            <w:tcW w:w="1434" w:type="dxa"/>
            <w:vAlign w:val="top"/>
          </w:tcPr>
          <w:p>
            <w:pPr>
              <w:pStyle w:val="6"/>
              <w:spacing w:before="69" w:line="128" w:lineRule="exact"/>
              <w:ind w:left="1081"/>
              <w:rPr>
                <w:sz w:val="16"/>
                <w:szCs w:val="16"/>
              </w:rPr>
            </w:pPr>
            <w:r>
              <w:rPr>
                <w:spacing w:val="-1"/>
                <w:position w:val="-2"/>
                <w:sz w:val="16"/>
                <w:szCs w:val="16"/>
              </w:rPr>
              <w:t>1.69</w:t>
            </w:r>
          </w:p>
        </w:tc>
        <w:tc>
          <w:tcPr>
            <w:tcW w:w="978" w:type="dxa"/>
            <w:shd w:val="clear" w:color="auto" w:fill="C0C0C0"/>
            <w:vAlign w:val="top"/>
          </w:tcPr>
          <w:p>
            <w:pPr>
              <w:pStyle w:val="6"/>
              <w:spacing w:before="69" w:line="128" w:lineRule="exact"/>
              <w:ind w:left="293"/>
              <w:rPr>
                <w:sz w:val="16"/>
                <w:szCs w:val="16"/>
              </w:rPr>
            </w:pPr>
            <w:r>
              <w:rPr>
                <w:spacing w:val="2"/>
                <w:position w:val="-2"/>
                <w:sz w:val="16"/>
                <w:szCs w:val="16"/>
              </w:rPr>
              <w:t>30217</w:t>
            </w:r>
          </w:p>
        </w:tc>
        <w:tc>
          <w:tcPr>
            <w:tcW w:w="2337" w:type="dxa"/>
            <w:shd w:val="clear" w:color="auto" w:fill="C0C0C0"/>
            <w:vAlign w:val="top"/>
          </w:tcPr>
          <w:p>
            <w:pPr>
              <w:pStyle w:val="6"/>
              <w:spacing w:before="41" w:line="180" w:lineRule="auto"/>
              <w:ind w:left="207"/>
              <w:rPr>
                <w:sz w:val="16"/>
                <w:szCs w:val="16"/>
              </w:rPr>
            </w:pPr>
            <w:r>
              <w:rPr>
                <w:spacing w:val="5"/>
                <w:sz w:val="16"/>
                <w:szCs w:val="16"/>
              </w:rPr>
              <w:t>公务接待费</w:t>
            </w:r>
          </w:p>
        </w:tc>
        <w:tc>
          <w:tcPr>
            <w:tcW w:w="1433" w:type="dxa"/>
            <w:vAlign w:val="top"/>
          </w:tcPr>
          <w:p>
            <w:pPr>
              <w:pStyle w:val="6"/>
              <w:spacing w:before="69" w:line="128" w:lineRule="exact"/>
              <w:ind w:right="18"/>
              <w:jc w:val="right"/>
              <w:rPr>
                <w:sz w:val="16"/>
                <w:szCs w:val="16"/>
              </w:rPr>
            </w:pPr>
            <w:r>
              <w:rPr>
                <w:spacing w:val="-1"/>
                <w:position w:val="-2"/>
                <w:sz w:val="16"/>
                <w:szCs w:val="16"/>
              </w:rPr>
              <w:t>1.72</w:t>
            </w:r>
          </w:p>
        </w:tc>
        <w:tc>
          <w:tcPr>
            <w:tcW w:w="978" w:type="dxa"/>
            <w:shd w:val="clear" w:color="auto" w:fill="C0C0C0"/>
            <w:vAlign w:val="top"/>
          </w:tcPr>
          <w:p>
            <w:pPr>
              <w:pStyle w:val="6"/>
              <w:spacing w:before="69" w:line="128" w:lineRule="exact"/>
              <w:ind w:left="300"/>
              <w:rPr>
                <w:sz w:val="16"/>
                <w:szCs w:val="16"/>
              </w:rPr>
            </w:pPr>
            <w:r>
              <w:rPr>
                <w:spacing w:val="2"/>
                <w:position w:val="-2"/>
                <w:sz w:val="16"/>
                <w:szCs w:val="16"/>
              </w:rPr>
              <w:t>31012</w:t>
            </w:r>
          </w:p>
        </w:tc>
        <w:tc>
          <w:tcPr>
            <w:tcW w:w="2338" w:type="dxa"/>
            <w:shd w:val="clear" w:color="auto" w:fill="C0C0C0"/>
            <w:vAlign w:val="top"/>
          </w:tcPr>
          <w:p>
            <w:pPr>
              <w:pStyle w:val="6"/>
              <w:spacing w:before="41" w:line="180" w:lineRule="auto"/>
              <w:ind w:left="209"/>
              <w:rPr>
                <w:sz w:val="16"/>
                <w:szCs w:val="16"/>
              </w:rPr>
            </w:pPr>
            <w:r>
              <w:rPr>
                <w:spacing w:val="6"/>
                <w:sz w:val="16"/>
                <w:szCs w:val="16"/>
              </w:rPr>
              <w:t>拆迁补偿</w:t>
            </w:r>
          </w:p>
        </w:tc>
        <w:tc>
          <w:tcPr>
            <w:tcW w:w="1448" w:type="dxa"/>
            <w:tcBorders>
              <w:right w:val="single" w:color="000000" w:sz="10" w:space="0"/>
            </w:tcBorders>
            <w:vAlign w:val="top"/>
          </w:tcPr>
          <w:p>
            <w:pPr>
              <w:pStyle w:val="6"/>
              <w:spacing w:before="70" w:line="127"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0" w:line="127" w:lineRule="exact"/>
              <w:ind w:left="295"/>
              <w:rPr>
                <w:sz w:val="16"/>
                <w:szCs w:val="16"/>
              </w:rPr>
            </w:pPr>
            <w:r>
              <w:rPr>
                <w:spacing w:val="2"/>
                <w:position w:val="-2"/>
                <w:sz w:val="16"/>
                <w:szCs w:val="16"/>
              </w:rPr>
              <w:t>30303</w:t>
            </w:r>
          </w:p>
        </w:tc>
        <w:tc>
          <w:tcPr>
            <w:tcW w:w="2337" w:type="dxa"/>
            <w:shd w:val="clear" w:color="auto" w:fill="C0C0C0"/>
            <w:vAlign w:val="top"/>
          </w:tcPr>
          <w:p>
            <w:pPr>
              <w:pStyle w:val="6"/>
              <w:spacing w:before="42" w:line="179" w:lineRule="auto"/>
              <w:ind w:left="197"/>
              <w:rPr>
                <w:sz w:val="16"/>
                <w:szCs w:val="16"/>
              </w:rPr>
            </w:pPr>
            <w:r>
              <w:rPr>
                <w:spacing w:val="6"/>
                <w:sz w:val="16"/>
                <w:szCs w:val="16"/>
              </w:rPr>
              <w:t>退职（役）费</w:t>
            </w:r>
          </w:p>
        </w:tc>
        <w:tc>
          <w:tcPr>
            <w:tcW w:w="1434" w:type="dxa"/>
            <w:vAlign w:val="top"/>
          </w:tcPr>
          <w:p>
            <w:pPr>
              <w:pStyle w:val="6"/>
              <w:spacing w:before="70" w:line="127"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0" w:line="127" w:lineRule="exact"/>
              <w:ind w:left="293"/>
              <w:rPr>
                <w:sz w:val="16"/>
                <w:szCs w:val="16"/>
              </w:rPr>
            </w:pPr>
            <w:r>
              <w:rPr>
                <w:spacing w:val="2"/>
                <w:position w:val="-2"/>
                <w:sz w:val="16"/>
                <w:szCs w:val="16"/>
              </w:rPr>
              <w:t>30218</w:t>
            </w:r>
          </w:p>
        </w:tc>
        <w:tc>
          <w:tcPr>
            <w:tcW w:w="2337" w:type="dxa"/>
            <w:shd w:val="clear" w:color="auto" w:fill="C0C0C0"/>
            <w:vAlign w:val="top"/>
          </w:tcPr>
          <w:p>
            <w:pPr>
              <w:pStyle w:val="6"/>
              <w:spacing w:before="42" w:line="179" w:lineRule="auto"/>
              <w:ind w:left="203"/>
              <w:rPr>
                <w:sz w:val="16"/>
                <w:szCs w:val="16"/>
              </w:rPr>
            </w:pPr>
            <w:r>
              <w:rPr>
                <w:spacing w:val="6"/>
                <w:sz w:val="16"/>
                <w:szCs w:val="16"/>
              </w:rPr>
              <w:t>专用材料费</w:t>
            </w:r>
          </w:p>
        </w:tc>
        <w:tc>
          <w:tcPr>
            <w:tcW w:w="1433" w:type="dxa"/>
            <w:vAlign w:val="top"/>
          </w:tcPr>
          <w:p>
            <w:pPr>
              <w:pStyle w:val="6"/>
              <w:spacing w:before="70" w:line="127"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0" w:line="127" w:lineRule="exact"/>
              <w:ind w:left="300"/>
              <w:rPr>
                <w:sz w:val="16"/>
                <w:szCs w:val="16"/>
              </w:rPr>
            </w:pPr>
            <w:r>
              <w:rPr>
                <w:spacing w:val="2"/>
                <w:position w:val="-2"/>
                <w:sz w:val="16"/>
                <w:szCs w:val="16"/>
              </w:rPr>
              <w:t>31013</w:t>
            </w:r>
          </w:p>
        </w:tc>
        <w:tc>
          <w:tcPr>
            <w:tcW w:w="2338" w:type="dxa"/>
            <w:shd w:val="clear" w:color="auto" w:fill="C0C0C0"/>
            <w:vAlign w:val="top"/>
          </w:tcPr>
          <w:p>
            <w:pPr>
              <w:pStyle w:val="6"/>
              <w:spacing w:before="42" w:line="179" w:lineRule="auto"/>
              <w:ind w:left="214"/>
              <w:rPr>
                <w:sz w:val="16"/>
                <w:szCs w:val="16"/>
              </w:rPr>
            </w:pPr>
            <w:r>
              <w:rPr>
                <w:spacing w:val="6"/>
                <w:sz w:val="16"/>
                <w:szCs w:val="16"/>
              </w:rPr>
              <w:t>公务用车购置</w:t>
            </w:r>
          </w:p>
        </w:tc>
        <w:tc>
          <w:tcPr>
            <w:tcW w:w="1448" w:type="dxa"/>
            <w:tcBorders>
              <w:right w:val="single" w:color="000000" w:sz="10" w:space="0"/>
            </w:tcBorders>
            <w:vAlign w:val="top"/>
          </w:tcPr>
          <w:p>
            <w:pPr>
              <w:pStyle w:val="6"/>
              <w:spacing w:before="70" w:line="127"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1" w:line="126" w:lineRule="exact"/>
              <w:ind w:left="295"/>
              <w:rPr>
                <w:sz w:val="16"/>
                <w:szCs w:val="16"/>
              </w:rPr>
            </w:pPr>
            <w:r>
              <w:rPr>
                <w:spacing w:val="2"/>
                <w:position w:val="-2"/>
                <w:sz w:val="16"/>
                <w:szCs w:val="16"/>
              </w:rPr>
              <w:t>30304</w:t>
            </w:r>
          </w:p>
        </w:tc>
        <w:tc>
          <w:tcPr>
            <w:tcW w:w="2337" w:type="dxa"/>
            <w:shd w:val="clear" w:color="auto" w:fill="C0C0C0"/>
            <w:vAlign w:val="top"/>
          </w:tcPr>
          <w:p>
            <w:pPr>
              <w:pStyle w:val="6"/>
              <w:spacing w:before="42" w:line="179" w:lineRule="auto"/>
              <w:ind w:left="195"/>
              <w:rPr>
                <w:sz w:val="16"/>
                <w:szCs w:val="16"/>
              </w:rPr>
            </w:pPr>
            <w:r>
              <w:rPr>
                <w:spacing w:val="6"/>
                <w:sz w:val="16"/>
                <w:szCs w:val="16"/>
              </w:rPr>
              <w:t>抚恤金</w:t>
            </w:r>
          </w:p>
        </w:tc>
        <w:tc>
          <w:tcPr>
            <w:tcW w:w="1434" w:type="dxa"/>
            <w:vAlign w:val="top"/>
          </w:tcPr>
          <w:p>
            <w:pPr>
              <w:pStyle w:val="6"/>
              <w:spacing w:before="71" w:line="126"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293"/>
              <w:rPr>
                <w:sz w:val="16"/>
                <w:szCs w:val="16"/>
              </w:rPr>
            </w:pPr>
            <w:r>
              <w:rPr>
                <w:spacing w:val="2"/>
                <w:position w:val="-2"/>
                <w:sz w:val="16"/>
                <w:szCs w:val="16"/>
              </w:rPr>
              <w:t>30224</w:t>
            </w:r>
          </w:p>
        </w:tc>
        <w:tc>
          <w:tcPr>
            <w:tcW w:w="2337" w:type="dxa"/>
            <w:shd w:val="clear" w:color="auto" w:fill="C0C0C0"/>
            <w:vAlign w:val="top"/>
          </w:tcPr>
          <w:p>
            <w:pPr>
              <w:pStyle w:val="6"/>
              <w:spacing w:before="42" w:line="179" w:lineRule="auto"/>
              <w:ind w:left="202"/>
              <w:rPr>
                <w:sz w:val="16"/>
                <w:szCs w:val="16"/>
              </w:rPr>
            </w:pPr>
            <w:r>
              <w:rPr>
                <w:spacing w:val="6"/>
                <w:sz w:val="16"/>
                <w:szCs w:val="16"/>
              </w:rPr>
              <w:t>被装购置费</w:t>
            </w:r>
          </w:p>
        </w:tc>
        <w:tc>
          <w:tcPr>
            <w:tcW w:w="1433" w:type="dxa"/>
            <w:vAlign w:val="top"/>
          </w:tcPr>
          <w:p>
            <w:pPr>
              <w:pStyle w:val="6"/>
              <w:spacing w:before="71" w:line="126"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0" w:line="127" w:lineRule="exact"/>
              <w:ind w:left="300"/>
              <w:rPr>
                <w:sz w:val="16"/>
                <w:szCs w:val="16"/>
              </w:rPr>
            </w:pPr>
            <w:r>
              <w:rPr>
                <w:spacing w:val="2"/>
                <w:position w:val="-2"/>
                <w:sz w:val="16"/>
                <w:szCs w:val="16"/>
              </w:rPr>
              <w:t>31019</w:t>
            </w:r>
          </w:p>
        </w:tc>
        <w:tc>
          <w:tcPr>
            <w:tcW w:w="2338" w:type="dxa"/>
            <w:shd w:val="clear" w:color="auto" w:fill="C0C0C0"/>
            <w:vAlign w:val="top"/>
          </w:tcPr>
          <w:p>
            <w:pPr>
              <w:pStyle w:val="6"/>
              <w:spacing w:before="42" w:line="179" w:lineRule="auto"/>
              <w:ind w:left="210"/>
              <w:rPr>
                <w:sz w:val="16"/>
                <w:szCs w:val="16"/>
              </w:rPr>
            </w:pPr>
            <w:r>
              <w:rPr>
                <w:spacing w:val="7"/>
                <w:sz w:val="16"/>
                <w:szCs w:val="16"/>
              </w:rPr>
              <w:t>其他交通工具购置</w:t>
            </w:r>
          </w:p>
        </w:tc>
        <w:tc>
          <w:tcPr>
            <w:tcW w:w="1448" w:type="dxa"/>
            <w:tcBorders>
              <w:right w:val="single" w:color="000000" w:sz="10" w:space="0"/>
            </w:tcBorders>
            <w:vAlign w:val="top"/>
          </w:tcPr>
          <w:p>
            <w:pPr>
              <w:pStyle w:val="6"/>
              <w:spacing w:before="71" w:line="126"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1" w:line="126" w:lineRule="exact"/>
              <w:ind w:left="295"/>
              <w:rPr>
                <w:sz w:val="16"/>
                <w:szCs w:val="16"/>
              </w:rPr>
            </w:pPr>
            <w:r>
              <w:rPr>
                <w:spacing w:val="2"/>
                <w:position w:val="-2"/>
                <w:sz w:val="16"/>
                <w:szCs w:val="16"/>
              </w:rPr>
              <w:t>30305</w:t>
            </w:r>
          </w:p>
        </w:tc>
        <w:tc>
          <w:tcPr>
            <w:tcW w:w="2337" w:type="dxa"/>
            <w:shd w:val="clear" w:color="auto" w:fill="C0C0C0"/>
            <w:vAlign w:val="top"/>
          </w:tcPr>
          <w:p>
            <w:pPr>
              <w:pStyle w:val="6"/>
              <w:spacing w:before="43" w:line="178" w:lineRule="auto"/>
              <w:ind w:left="197"/>
              <w:rPr>
                <w:sz w:val="16"/>
                <w:szCs w:val="16"/>
              </w:rPr>
            </w:pPr>
            <w:r>
              <w:rPr>
                <w:spacing w:val="6"/>
                <w:sz w:val="16"/>
                <w:szCs w:val="16"/>
              </w:rPr>
              <w:t>生活补助</w:t>
            </w:r>
          </w:p>
        </w:tc>
        <w:tc>
          <w:tcPr>
            <w:tcW w:w="1434" w:type="dxa"/>
            <w:vAlign w:val="top"/>
          </w:tcPr>
          <w:p>
            <w:pPr>
              <w:pStyle w:val="6"/>
              <w:spacing w:before="71" w:line="126" w:lineRule="exact"/>
              <w:ind w:left="902"/>
              <w:rPr>
                <w:sz w:val="16"/>
                <w:szCs w:val="16"/>
              </w:rPr>
            </w:pPr>
            <w:r>
              <w:rPr>
                <w:spacing w:val="2"/>
                <w:position w:val="-2"/>
                <w:sz w:val="16"/>
                <w:szCs w:val="16"/>
              </w:rPr>
              <w:t>241.62</w:t>
            </w:r>
          </w:p>
        </w:tc>
        <w:tc>
          <w:tcPr>
            <w:tcW w:w="978" w:type="dxa"/>
            <w:shd w:val="clear" w:color="auto" w:fill="C0C0C0"/>
            <w:vAlign w:val="top"/>
          </w:tcPr>
          <w:p>
            <w:pPr>
              <w:pStyle w:val="6"/>
              <w:spacing w:before="71" w:line="126" w:lineRule="exact"/>
              <w:ind w:left="293"/>
              <w:rPr>
                <w:sz w:val="16"/>
                <w:szCs w:val="16"/>
              </w:rPr>
            </w:pPr>
            <w:r>
              <w:rPr>
                <w:spacing w:val="2"/>
                <w:position w:val="-2"/>
                <w:sz w:val="16"/>
                <w:szCs w:val="16"/>
              </w:rPr>
              <w:t>30225</w:t>
            </w:r>
          </w:p>
        </w:tc>
        <w:tc>
          <w:tcPr>
            <w:tcW w:w="2337" w:type="dxa"/>
            <w:shd w:val="clear" w:color="auto" w:fill="C0C0C0"/>
            <w:vAlign w:val="top"/>
          </w:tcPr>
          <w:p>
            <w:pPr>
              <w:pStyle w:val="6"/>
              <w:spacing w:before="43" w:line="178" w:lineRule="auto"/>
              <w:ind w:left="203"/>
              <w:rPr>
                <w:sz w:val="16"/>
                <w:szCs w:val="16"/>
              </w:rPr>
            </w:pPr>
            <w:r>
              <w:rPr>
                <w:spacing w:val="6"/>
                <w:sz w:val="16"/>
                <w:szCs w:val="16"/>
              </w:rPr>
              <w:t>专用燃料费</w:t>
            </w:r>
          </w:p>
        </w:tc>
        <w:tc>
          <w:tcPr>
            <w:tcW w:w="1433" w:type="dxa"/>
            <w:vAlign w:val="top"/>
          </w:tcPr>
          <w:p>
            <w:pPr>
              <w:pStyle w:val="6"/>
              <w:spacing w:before="71" w:line="126"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300"/>
              <w:rPr>
                <w:sz w:val="16"/>
                <w:szCs w:val="16"/>
              </w:rPr>
            </w:pPr>
            <w:r>
              <w:rPr>
                <w:spacing w:val="2"/>
                <w:position w:val="-2"/>
                <w:sz w:val="16"/>
                <w:szCs w:val="16"/>
              </w:rPr>
              <w:t>31021</w:t>
            </w:r>
          </w:p>
        </w:tc>
        <w:tc>
          <w:tcPr>
            <w:tcW w:w="2338" w:type="dxa"/>
            <w:shd w:val="clear" w:color="auto" w:fill="C0C0C0"/>
            <w:vAlign w:val="top"/>
          </w:tcPr>
          <w:p>
            <w:pPr>
              <w:pStyle w:val="6"/>
              <w:spacing w:before="43" w:line="178" w:lineRule="auto"/>
              <w:ind w:left="210"/>
              <w:rPr>
                <w:sz w:val="16"/>
                <w:szCs w:val="16"/>
              </w:rPr>
            </w:pPr>
            <w:r>
              <w:rPr>
                <w:spacing w:val="7"/>
                <w:sz w:val="16"/>
                <w:szCs w:val="16"/>
              </w:rPr>
              <w:t>文物和陈列品购置</w:t>
            </w:r>
          </w:p>
        </w:tc>
        <w:tc>
          <w:tcPr>
            <w:tcW w:w="1448" w:type="dxa"/>
            <w:tcBorders>
              <w:right w:val="single" w:color="000000" w:sz="10" w:space="0"/>
            </w:tcBorders>
            <w:vAlign w:val="top"/>
          </w:tcPr>
          <w:p>
            <w:pPr>
              <w:pStyle w:val="6"/>
              <w:spacing w:before="71" w:line="126"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2" w:line="125" w:lineRule="exact"/>
              <w:ind w:left="295"/>
              <w:rPr>
                <w:sz w:val="16"/>
                <w:szCs w:val="16"/>
              </w:rPr>
            </w:pPr>
            <w:r>
              <w:rPr>
                <w:spacing w:val="2"/>
                <w:position w:val="-2"/>
                <w:sz w:val="16"/>
                <w:szCs w:val="16"/>
              </w:rPr>
              <w:t>30306</w:t>
            </w:r>
          </w:p>
        </w:tc>
        <w:tc>
          <w:tcPr>
            <w:tcW w:w="2337" w:type="dxa"/>
            <w:shd w:val="clear" w:color="auto" w:fill="C0C0C0"/>
            <w:vAlign w:val="top"/>
          </w:tcPr>
          <w:p>
            <w:pPr>
              <w:pStyle w:val="6"/>
              <w:spacing w:before="43" w:line="178" w:lineRule="auto"/>
              <w:ind w:left="197"/>
              <w:rPr>
                <w:sz w:val="16"/>
                <w:szCs w:val="16"/>
              </w:rPr>
            </w:pPr>
            <w:r>
              <w:rPr>
                <w:spacing w:val="5"/>
                <w:sz w:val="16"/>
                <w:szCs w:val="16"/>
              </w:rPr>
              <w:t>救济费</w:t>
            </w:r>
          </w:p>
        </w:tc>
        <w:tc>
          <w:tcPr>
            <w:tcW w:w="1434" w:type="dxa"/>
            <w:vAlign w:val="top"/>
          </w:tcPr>
          <w:p>
            <w:pPr>
              <w:pStyle w:val="6"/>
              <w:spacing w:before="72" w:line="125" w:lineRule="exact"/>
              <w:ind w:left="1072"/>
              <w:rPr>
                <w:sz w:val="16"/>
                <w:szCs w:val="16"/>
              </w:rPr>
            </w:pPr>
            <w:r>
              <w:rPr>
                <w:spacing w:val="1"/>
                <w:position w:val="-2"/>
                <w:sz w:val="16"/>
                <w:szCs w:val="16"/>
              </w:rPr>
              <w:t>5.00</w:t>
            </w:r>
          </w:p>
        </w:tc>
        <w:tc>
          <w:tcPr>
            <w:tcW w:w="978" w:type="dxa"/>
            <w:shd w:val="clear" w:color="auto" w:fill="C0C0C0"/>
            <w:vAlign w:val="top"/>
          </w:tcPr>
          <w:p>
            <w:pPr>
              <w:pStyle w:val="6"/>
              <w:spacing w:before="72" w:line="125" w:lineRule="exact"/>
              <w:ind w:left="293"/>
              <w:rPr>
                <w:sz w:val="16"/>
                <w:szCs w:val="16"/>
              </w:rPr>
            </w:pPr>
            <w:r>
              <w:rPr>
                <w:spacing w:val="2"/>
                <w:position w:val="-2"/>
                <w:sz w:val="16"/>
                <w:szCs w:val="16"/>
              </w:rPr>
              <w:t>30226</w:t>
            </w:r>
          </w:p>
        </w:tc>
        <w:tc>
          <w:tcPr>
            <w:tcW w:w="2337" w:type="dxa"/>
            <w:shd w:val="clear" w:color="auto" w:fill="C0C0C0"/>
            <w:vAlign w:val="top"/>
          </w:tcPr>
          <w:p>
            <w:pPr>
              <w:pStyle w:val="6"/>
              <w:spacing w:before="43" w:line="178" w:lineRule="auto"/>
              <w:ind w:left="206"/>
              <w:rPr>
                <w:sz w:val="16"/>
                <w:szCs w:val="16"/>
              </w:rPr>
            </w:pPr>
            <w:r>
              <w:rPr>
                <w:spacing w:val="4"/>
                <w:sz w:val="16"/>
                <w:szCs w:val="16"/>
              </w:rPr>
              <w:t>劳务费</w:t>
            </w:r>
          </w:p>
        </w:tc>
        <w:tc>
          <w:tcPr>
            <w:tcW w:w="1433" w:type="dxa"/>
            <w:vAlign w:val="top"/>
          </w:tcPr>
          <w:p>
            <w:pPr>
              <w:pStyle w:val="6"/>
              <w:spacing w:before="72" w:line="125" w:lineRule="exact"/>
              <w:ind w:right="18"/>
              <w:jc w:val="right"/>
              <w:rPr>
                <w:sz w:val="16"/>
                <w:szCs w:val="16"/>
              </w:rPr>
            </w:pPr>
            <w:r>
              <w:rPr>
                <w:spacing w:val="2"/>
                <w:position w:val="-2"/>
                <w:sz w:val="16"/>
                <w:szCs w:val="16"/>
              </w:rPr>
              <w:t>26.79</w:t>
            </w:r>
          </w:p>
        </w:tc>
        <w:tc>
          <w:tcPr>
            <w:tcW w:w="978" w:type="dxa"/>
            <w:shd w:val="clear" w:color="auto" w:fill="C0C0C0"/>
            <w:vAlign w:val="top"/>
          </w:tcPr>
          <w:p>
            <w:pPr>
              <w:pStyle w:val="6"/>
              <w:spacing w:before="71" w:line="126" w:lineRule="exact"/>
              <w:ind w:left="300"/>
              <w:rPr>
                <w:sz w:val="16"/>
                <w:szCs w:val="16"/>
              </w:rPr>
            </w:pPr>
            <w:r>
              <w:rPr>
                <w:spacing w:val="2"/>
                <w:position w:val="-2"/>
                <w:sz w:val="16"/>
                <w:szCs w:val="16"/>
              </w:rPr>
              <w:t>31022</w:t>
            </w:r>
          </w:p>
        </w:tc>
        <w:tc>
          <w:tcPr>
            <w:tcW w:w="2338" w:type="dxa"/>
            <w:shd w:val="clear" w:color="auto" w:fill="C0C0C0"/>
            <w:vAlign w:val="top"/>
          </w:tcPr>
          <w:p>
            <w:pPr>
              <w:pStyle w:val="6"/>
              <w:spacing w:before="43" w:line="178" w:lineRule="auto"/>
              <w:ind w:left="210"/>
              <w:rPr>
                <w:sz w:val="16"/>
                <w:szCs w:val="16"/>
              </w:rPr>
            </w:pPr>
            <w:r>
              <w:rPr>
                <w:spacing w:val="6"/>
                <w:sz w:val="16"/>
                <w:szCs w:val="16"/>
              </w:rPr>
              <w:t>无形资产购置</w:t>
            </w:r>
          </w:p>
        </w:tc>
        <w:tc>
          <w:tcPr>
            <w:tcW w:w="1448" w:type="dxa"/>
            <w:tcBorders>
              <w:right w:val="single" w:color="000000" w:sz="10" w:space="0"/>
            </w:tcBorders>
            <w:vAlign w:val="top"/>
          </w:tcPr>
          <w:p>
            <w:pPr>
              <w:pStyle w:val="6"/>
              <w:spacing w:before="72" w:line="12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2" w:line="125" w:lineRule="exact"/>
              <w:ind w:left="295"/>
              <w:rPr>
                <w:sz w:val="16"/>
                <w:szCs w:val="16"/>
              </w:rPr>
            </w:pPr>
            <w:r>
              <w:rPr>
                <w:spacing w:val="2"/>
                <w:position w:val="-2"/>
                <w:sz w:val="16"/>
                <w:szCs w:val="16"/>
              </w:rPr>
              <w:t>30307</w:t>
            </w:r>
          </w:p>
        </w:tc>
        <w:tc>
          <w:tcPr>
            <w:tcW w:w="2337" w:type="dxa"/>
            <w:shd w:val="clear" w:color="auto" w:fill="C0C0C0"/>
            <w:vAlign w:val="top"/>
          </w:tcPr>
          <w:p>
            <w:pPr>
              <w:pStyle w:val="6"/>
              <w:spacing w:before="44" w:line="177" w:lineRule="auto"/>
              <w:ind w:left="204"/>
              <w:rPr>
                <w:sz w:val="16"/>
                <w:szCs w:val="16"/>
              </w:rPr>
            </w:pPr>
            <w:r>
              <w:rPr>
                <w:spacing w:val="5"/>
                <w:sz w:val="16"/>
                <w:szCs w:val="16"/>
              </w:rPr>
              <w:t>医疗费补助</w:t>
            </w:r>
          </w:p>
        </w:tc>
        <w:tc>
          <w:tcPr>
            <w:tcW w:w="1434" w:type="dxa"/>
            <w:vAlign w:val="top"/>
          </w:tcPr>
          <w:p>
            <w:pPr>
              <w:pStyle w:val="6"/>
              <w:spacing w:before="72" w:line="125"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293"/>
              <w:rPr>
                <w:sz w:val="16"/>
                <w:szCs w:val="16"/>
              </w:rPr>
            </w:pPr>
            <w:r>
              <w:rPr>
                <w:spacing w:val="2"/>
                <w:position w:val="-2"/>
                <w:sz w:val="16"/>
                <w:szCs w:val="16"/>
              </w:rPr>
              <w:t>30227</w:t>
            </w:r>
          </w:p>
        </w:tc>
        <w:tc>
          <w:tcPr>
            <w:tcW w:w="2337" w:type="dxa"/>
            <w:shd w:val="clear" w:color="auto" w:fill="C0C0C0"/>
            <w:vAlign w:val="top"/>
          </w:tcPr>
          <w:p>
            <w:pPr>
              <w:pStyle w:val="6"/>
              <w:spacing w:before="44" w:line="177" w:lineRule="auto"/>
              <w:ind w:left="201"/>
              <w:rPr>
                <w:sz w:val="16"/>
                <w:szCs w:val="16"/>
              </w:rPr>
            </w:pPr>
            <w:r>
              <w:rPr>
                <w:spacing w:val="6"/>
                <w:sz w:val="16"/>
                <w:szCs w:val="16"/>
              </w:rPr>
              <w:t>委托业务费</w:t>
            </w:r>
          </w:p>
        </w:tc>
        <w:tc>
          <w:tcPr>
            <w:tcW w:w="1433" w:type="dxa"/>
            <w:vAlign w:val="top"/>
          </w:tcPr>
          <w:p>
            <w:pPr>
              <w:pStyle w:val="6"/>
              <w:spacing w:before="72" w:line="125"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300"/>
              <w:rPr>
                <w:sz w:val="16"/>
                <w:szCs w:val="16"/>
              </w:rPr>
            </w:pPr>
            <w:r>
              <w:rPr>
                <w:spacing w:val="2"/>
                <w:position w:val="-2"/>
                <w:sz w:val="16"/>
                <w:szCs w:val="16"/>
              </w:rPr>
              <w:t>31099</w:t>
            </w:r>
          </w:p>
        </w:tc>
        <w:tc>
          <w:tcPr>
            <w:tcW w:w="2338" w:type="dxa"/>
            <w:shd w:val="clear" w:color="auto" w:fill="C0C0C0"/>
            <w:vAlign w:val="top"/>
          </w:tcPr>
          <w:p>
            <w:pPr>
              <w:pStyle w:val="6"/>
              <w:spacing w:before="44" w:line="177" w:lineRule="auto"/>
              <w:ind w:left="210"/>
              <w:rPr>
                <w:sz w:val="16"/>
                <w:szCs w:val="16"/>
              </w:rPr>
            </w:pPr>
            <w:r>
              <w:rPr>
                <w:spacing w:val="6"/>
                <w:sz w:val="16"/>
                <w:szCs w:val="16"/>
              </w:rPr>
              <w:t>其他资本性支出</w:t>
            </w:r>
          </w:p>
        </w:tc>
        <w:tc>
          <w:tcPr>
            <w:tcW w:w="1448" w:type="dxa"/>
            <w:tcBorders>
              <w:right w:val="single" w:color="000000" w:sz="10" w:space="0"/>
            </w:tcBorders>
            <w:vAlign w:val="top"/>
          </w:tcPr>
          <w:p>
            <w:pPr>
              <w:pStyle w:val="6"/>
              <w:spacing w:before="72" w:line="12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2" w:line="125" w:lineRule="exact"/>
              <w:ind w:left="295"/>
              <w:rPr>
                <w:sz w:val="16"/>
                <w:szCs w:val="16"/>
              </w:rPr>
            </w:pPr>
            <w:r>
              <w:rPr>
                <w:spacing w:val="2"/>
                <w:position w:val="-2"/>
                <w:sz w:val="16"/>
                <w:szCs w:val="16"/>
              </w:rPr>
              <w:t>30308</w:t>
            </w:r>
          </w:p>
        </w:tc>
        <w:tc>
          <w:tcPr>
            <w:tcW w:w="2337" w:type="dxa"/>
            <w:shd w:val="clear" w:color="auto" w:fill="C0C0C0"/>
            <w:vAlign w:val="top"/>
          </w:tcPr>
          <w:p>
            <w:pPr>
              <w:pStyle w:val="6"/>
              <w:spacing w:before="44" w:line="177" w:lineRule="auto"/>
              <w:ind w:left="196"/>
              <w:rPr>
                <w:sz w:val="16"/>
                <w:szCs w:val="16"/>
              </w:rPr>
            </w:pPr>
            <w:r>
              <w:rPr>
                <w:spacing w:val="5"/>
                <w:sz w:val="16"/>
                <w:szCs w:val="16"/>
              </w:rPr>
              <w:t>助学金</w:t>
            </w:r>
          </w:p>
        </w:tc>
        <w:tc>
          <w:tcPr>
            <w:tcW w:w="1434" w:type="dxa"/>
            <w:vAlign w:val="top"/>
          </w:tcPr>
          <w:p>
            <w:pPr>
              <w:pStyle w:val="6"/>
              <w:spacing w:before="72" w:line="125"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293"/>
              <w:rPr>
                <w:sz w:val="16"/>
                <w:szCs w:val="16"/>
              </w:rPr>
            </w:pPr>
            <w:r>
              <w:rPr>
                <w:spacing w:val="2"/>
                <w:position w:val="-2"/>
                <w:sz w:val="16"/>
                <w:szCs w:val="16"/>
              </w:rPr>
              <w:t>30228</w:t>
            </w:r>
          </w:p>
        </w:tc>
        <w:tc>
          <w:tcPr>
            <w:tcW w:w="2337" w:type="dxa"/>
            <w:shd w:val="clear" w:color="auto" w:fill="C0C0C0"/>
            <w:vAlign w:val="top"/>
          </w:tcPr>
          <w:p>
            <w:pPr>
              <w:pStyle w:val="6"/>
              <w:spacing w:before="44" w:line="177" w:lineRule="auto"/>
              <w:ind w:left="204"/>
              <w:rPr>
                <w:sz w:val="16"/>
                <w:szCs w:val="16"/>
              </w:rPr>
            </w:pPr>
            <w:r>
              <w:rPr>
                <w:spacing w:val="5"/>
                <w:sz w:val="16"/>
                <w:szCs w:val="16"/>
              </w:rPr>
              <w:t>工会经费</w:t>
            </w:r>
          </w:p>
        </w:tc>
        <w:tc>
          <w:tcPr>
            <w:tcW w:w="1433" w:type="dxa"/>
            <w:vAlign w:val="top"/>
          </w:tcPr>
          <w:p>
            <w:pPr>
              <w:pStyle w:val="6"/>
              <w:spacing w:before="72" w:line="125"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384"/>
              <w:rPr>
                <w:sz w:val="16"/>
                <w:szCs w:val="16"/>
              </w:rPr>
            </w:pPr>
            <w:r>
              <w:rPr>
                <w:position w:val="-2"/>
                <w:sz w:val="16"/>
                <w:szCs w:val="16"/>
              </w:rPr>
              <w:t>312</w:t>
            </w:r>
          </w:p>
        </w:tc>
        <w:tc>
          <w:tcPr>
            <w:tcW w:w="2338" w:type="dxa"/>
            <w:shd w:val="clear" w:color="auto" w:fill="C0C0C0"/>
            <w:vAlign w:val="top"/>
          </w:tcPr>
          <w:p>
            <w:pPr>
              <w:pStyle w:val="6"/>
              <w:spacing w:before="44" w:line="177" w:lineRule="auto"/>
              <w:ind w:left="40"/>
              <w:rPr>
                <w:sz w:val="16"/>
                <w:szCs w:val="16"/>
              </w:rPr>
            </w:pPr>
            <w:r>
              <w:rPr>
                <w:spacing w:val="6"/>
                <w:sz w:val="16"/>
                <w:szCs w:val="16"/>
              </w:rPr>
              <w:t>对企业补助</w:t>
            </w:r>
          </w:p>
        </w:tc>
        <w:tc>
          <w:tcPr>
            <w:tcW w:w="1448" w:type="dxa"/>
            <w:tcBorders>
              <w:right w:val="single" w:color="000000" w:sz="10" w:space="0"/>
            </w:tcBorders>
            <w:vAlign w:val="top"/>
          </w:tcPr>
          <w:p>
            <w:pPr>
              <w:pStyle w:val="6"/>
              <w:spacing w:before="72" w:line="12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3" w:line="124" w:lineRule="exact"/>
              <w:ind w:left="295"/>
              <w:rPr>
                <w:sz w:val="16"/>
                <w:szCs w:val="16"/>
              </w:rPr>
            </w:pPr>
            <w:r>
              <w:rPr>
                <w:spacing w:val="2"/>
                <w:position w:val="-2"/>
                <w:sz w:val="16"/>
                <w:szCs w:val="16"/>
              </w:rPr>
              <w:t>30309</w:t>
            </w:r>
          </w:p>
        </w:tc>
        <w:tc>
          <w:tcPr>
            <w:tcW w:w="2337" w:type="dxa"/>
            <w:shd w:val="clear" w:color="auto" w:fill="C0C0C0"/>
            <w:vAlign w:val="top"/>
          </w:tcPr>
          <w:p>
            <w:pPr>
              <w:pStyle w:val="6"/>
              <w:spacing w:before="45" w:line="176" w:lineRule="auto"/>
              <w:ind w:left="197"/>
              <w:rPr>
                <w:sz w:val="16"/>
                <w:szCs w:val="16"/>
              </w:rPr>
            </w:pPr>
            <w:r>
              <w:rPr>
                <w:spacing w:val="5"/>
                <w:sz w:val="16"/>
                <w:szCs w:val="16"/>
              </w:rPr>
              <w:t>奖励金</w:t>
            </w:r>
          </w:p>
        </w:tc>
        <w:tc>
          <w:tcPr>
            <w:tcW w:w="1434" w:type="dxa"/>
            <w:vAlign w:val="top"/>
          </w:tcPr>
          <w:p>
            <w:pPr>
              <w:pStyle w:val="6"/>
              <w:spacing w:before="73" w:line="124" w:lineRule="exact"/>
              <w:ind w:left="1070"/>
              <w:rPr>
                <w:sz w:val="16"/>
                <w:szCs w:val="16"/>
              </w:rPr>
            </w:pPr>
            <w:r>
              <w:rPr>
                <w:spacing w:val="1"/>
                <w:position w:val="-2"/>
                <w:sz w:val="16"/>
                <w:szCs w:val="16"/>
              </w:rPr>
              <w:t>2.67</w:t>
            </w:r>
          </w:p>
        </w:tc>
        <w:tc>
          <w:tcPr>
            <w:tcW w:w="978" w:type="dxa"/>
            <w:shd w:val="clear" w:color="auto" w:fill="C0C0C0"/>
            <w:vAlign w:val="top"/>
          </w:tcPr>
          <w:p>
            <w:pPr>
              <w:pStyle w:val="6"/>
              <w:spacing w:before="73" w:line="124" w:lineRule="exact"/>
              <w:ind w:left="293"/>
              <w:rPr>
                <w:sz w:val="16"/>
                <w:szCs w:val="16"/>
              </w:rPr>
            </w:pPr>
            <w:r>
              <w:rPr>
                <w:spacing w:val="2"/>
                <w:position w:val="-2"/>
                <w:sz w:val="16"/>
                <w:szCs w:val="16"/>
              </w:rPr>
              <w:t>30229</w:t>
            </w:r>
          </w:p>
        </w:tc>
        <w:tc>
          <w:tcPr>
            <w:tcW w:w="2337" w:type="dxa"/>
            <w:shd w:val="clear" w:color="auto" w:fill="C0C0C0"/>
            <w:vAlign w:val="top"/>
          </w:tcPr>
          <w:p>
            <w:pPr>
              <w:pStyle w:val="6"/>
              <w:spacing w:before="45" w:line="176" w:lineRule="auto"/>
              <w:ind w:left="201"/>
              <w:rPr>
                <w:sz w:val="16"/>
                <w:szCs w:val="16"/>
              </w:rPr>
            </w:pPr>
            <w:r>
              <w:rPr>
                <w:spacing w:val="6"/>
                <w:sz w:val="16"/>
                <w:szCs w:val="16"/>
              </w:rPr>
              <w:t>福利费</w:t>
            </w:r>
          </w:p>
        </w:tc>
        <w:tc>
          <w:tcPr>
            <w:tcW w:w="1433" w:type="dxa"/>
            <w:vAlign w:val="top"/>
          </w:tcPr>
          <w:p>
            <w:pPr>
              <w:pStyle w:val="6"/>
              <w:spacing w:before="73" w:line="124"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300"/>
              <w:rPr>
                <w:sz w:val="16"/>
                <w:szCs w:val="16"/>
              </w:rPr>
            </w:pPr>
            <w:r>
              <w:rPr>
                <w:spacing w:val="2"/>
                <w:position w:val="-2"/>
                <w:sz w:val="16"/>
                <w:szCs w:val="16"/>
              </w:rPr>
              <w:t>31201</w:t>
            </w:r>
          </w:p>
        </w:tc>
        <w:tc>
          <w:tcPr>
            <w:tcW w:w="2338" w:type="dxa"/>
            <w:shd w:val="clear" w:color="auto" w:fill="C0C0C0"/>
            <w:vAlign w:val="top"/>
          </w:tcPr>
          <w:p>
            <w:pPr>
              <w:pStyle w:val="6"/>
              <w:spacing w:before="45" w:line="176" w:lineRule="auto"/>
              <w:ind w:left="216"/>
              <w:rPr>
                <w:sz w:val="16"/>
                <w:szCs w:val="16"/>
              </w:rPr>
            </w:pPr>
            <w:r>
              <w:rPr>
                <w:spacing w:val="5"/>
                <w:sz w:val="16"/>
                <w:szCs w:val="16"/>
              </w:rPr>
              <w:t>资本金注入</w:t>
            </w:r>
          </w:p>
        </w:tc>
        <w:tc>
          <w:tcPr>
            <w:tcW w:w="1448" w:type="dxa"/>
            <w:tcBorders>
              <w:right w:val="single" w:color="000000" w:sz="10" w:space="0"/>
            </w:tcBorders>
            <w:vAlign w:val="top"/>
          </w:tcPr>
          <w:p>
            <w:pPr>
              <w:pStyle w:val="6"/>
              <w:spacing w:before="73" w:line="124"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3" w:line="124" w:lineRule="exact"/>
              <w:ind w:left="295"/>
              <w:rPr>
                <w:sz w:val="16"/>
                <w:szCs w:val="16"/>
              </w:rPr>
            </w:pPr>
            <w:r>
              <w:rPr>
                <w:spacing w:val="2"/>
                <w:position w:val="-2"/>
                <w:sz w:val="16"/>
                <w:szCs w:val="16"/>
              </w:rPr>
              <w:t>30310</w:t>
            </w:r>
          </w:p>
        </w:tc>
        <w:tc>
          <w:tcPr>
            <w:tcW w:w="2337" w:type="dxa"/>
            <w:shd w:val="clear" w:color="auto" w:fill="C0C0C0"/>
            <w:vAlign w:val="top"/>
          </w:tcPr>
          <w:p>
            <w:pPr>
              <w:pStyle w:val="6"/>
              <w:spacing w:before="45" w:line="176" w:lineRule="auto"/>
              <w:ind w:left="196"/>
              <w:rPr>
                <w:sz w:val="16"/>
                <w:szCs w:val="16"/>
              </w:rPr>
            </w:pPr>
            <w:r>
              <w:rPr>
                <w:spacing w:val="7"/>
                <w:sz w:val="16"/>
                <w:szCs w:val="16"/>
              </w:rPr>
              <w:t>个人农业生产补贴</w:t>
            </w:r>
          </w:p>
        </w:tc>
        <w:tc>
          <w:tcPr>
            <w:tcW w:w="1434" w:type="dxa"/>
            <w:vAlign w:val="top"/>
          </w:tcPr>
          <w:p>
            <w:pPr>
              <w:pStyle w:val="6"/>
              <w:spacing w:before="73" w:line="124"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3" w:line="124" w:lineRule="exact"/>
              <w:ind w:left="293"/>
              <w:rPr>
                <w:sz w:val="16"/>
                <w:szCs w:val="16"/>
              </w:rPr>
            </w:pPr>
            <w:r>
              <w:rPr>
                <w:spacing w:val="2"/>
                <w:position w:val="-2"/>
                <w:sz w:val="16"/>
                <w:szCs w:val="16"/>
              </w:rPr>
              <w:t>30231</w:t>
            </w:r>
          </w:p>
        </w:tc>
        <w:tc>
          <w:tcPr>
            <w:tcW w:w="2337" w:type="dxa"/>
            <w:shd w:val="clear" w:color="auto" w:fill="C0C0C0"/>
            <w:vAlign w:val="top"/>
          </w:tcPr>
          <w:p>
            <w:pPr>
              <w:pStyle w:val="6"/>
              <w:spacing w:before="45" w:line="176" w:lineRule="auto"/>
              <w:ind w:left="207"/>
              <w:rPr>
                <w:sz w:val="16"/>
                <w:szCs w:val="16"/>
              </w:rPr>
            </w:pPr>
            <w:r>
              <w:rPr>
                <w:spacing w:val="6"/>
                <w:sz w:val="16"/>
                <w:szCs w:val="16"/>
              </w:rPr>
              <w:t>公务用车运行维护费</w:t>
            </w:r>
          </w:p>
        </w:tc>
        <w:tc>
          <w:tcPr>
            <w:tcW w:w="1433" w:type="dxa"/>
            <w:vAlign w:val="top"/>
          </w:tcPr>
          <w:p>
            <w:pPr>
              <w:pStyle w:val="6"/>
              <w:spacing w:before="73" w:line="124" w:lineRule="exact"/>
              <w:ind w:left="1003"/>
              <w:rPr>
                <w:sz w:val="16"/>
                <w:szCs w:val="16"/>
              </w:rPr>
            </w:pPr>
            <w:r>
              <w:rPr>
                <w:position w:val="-2"/>
                <w:sz w:val="16"/>
                <w:szCs w:val="16"/>
              </w:rPr>
              <w:t>16.06</w:t>
            </w:r>
          </w:p>
        </w:tc>
        <w:tc>
          <w:tcPr>
            <w:tcW w:w="978" w:type="dxa"/>
            <w:shd w:val="clear" w:color="auto" w:fill="C0C0C0"/>
            <w:vAlign w:val="top"/>
          </w:tcPr>
          <w:p>
            <w:pPr>
              <w:pStyle w:val="6"/>
              <w:spacing w:before="73" w:line="124" w:lineRule="exact"/>
              <w:ind w:left="300"/>
              <w:rPr>
                <w:sz w:val="16"/>
                <w:szCs w:val="16"/>
              </w:rPr>
            </w:pPr>
            <w:r>
              <w:rPr>
                <w:spacing w:val="2"/>
                <w:position w:val="-2"/>
                <w:sz w:val="16"/>
                <w:szCs w:val="16"/>
              </w:rPr>
              <w:t>31203</w:t>
            </w:r>
          </w:p>
        </w:tc>
        <w:tc>
          <w:tcPr>
            <w:tcW w:w="2338" w:type="dxa"/>
            <w:shd w:val="clear" w:color="auto" w:fill="C0C0C0"/>
            <w:vAlign w:val="top"/>
          </w:tcPr>
          <w:p>
            <w:pPr>
              <w:pStyle w:val="6"/>
              <w:spacing w:before="45" w:line="176" w:lineRule="auto"/>
              <w:ind w:left="208"/>
              <w:rPr>
                <w:sz w:val="16"/>
                <w:szCs w:val="16"/>
              </w:rPr>
            </w:pPr>
            <w:r>
              <w:rPr>
                <w:spacing w:val="7"/>
                <w:sz w:val="16"/>
                <w:szCs w:val="16"/>
              </w:rPr>
              <w:t>政府投资基金股权投资</w:t>
            </w:r>
          </w:p>
        </w:tc>
        <w:tc>
          <w:tcPr>
            <w:tcW w:w="1448" w:type="dxa"/>
            <w:tcBorders>
              <w:right w:val="single" w:color="000000" w:sz="10" w:space="0"/>
            </w:tcBorders>
            <w:vAlign w:val="top"/>
          </w:tcPr>
          <w:p>
            <w:pPr>
              <w:pStyle w:val="6"/>
              <w:spacing w:before="73" w:line="124"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3" w:line="124" w:lineRule="exact"/>
              <w:ind w:left="295"/>
              <w:rPr>
                <w:sz w:val="16"/>
                <w:szCs w:val="16"/>
              </w:rPr>
            </w:pPr>
            <w:r>
              <w:rPr>
                <w:spacing w:val="2"/>
                <w:position w:val="-2"/>
                <w:sz w:val="16"/>
                <w:szCs w:val="16"/>
              </w:rPr>
              <w:t>30311</w:t>
            </w:r>
          </w:p>
        </w:tc>
        <w:tc>
          <w:tcPr>
            <w:tcW w:w="2337" w:type="dxa"/>
            <w:shd w:val="clear" w:color="auto" w:fill="C0C0C0"/>
            <w:vAlign w:val="top"/>
          </w:tcPr>
          <w:p>
            <w:pPr>
              <w:pStyle w:val="6"/>
              <w:spacing w:before="45" w:line="176" w:lineRule="auto"/>
              <w:ind w:left="195"/>
              <w:rPr>
                <w:sz w:val="16"/>
                <w:szCs w:val="16"/>
              </w:rPr>
            </w:pPr>
            <w:r>
              <w:rPr>
                <w:spacing w:val="7"/>
                <w:sz w:val="16"/>
                <w:szCs w:val="16"/>
              </w:rPr>
              <w:t>代缴社会保险费</w:t>
            </w:r>
          </w:p>
        </w:tc>
        <w:tc>
          <w:tcPr>
            <w:tcW w:w="1434" w:type="dxa"/>
            <w:vAlign w:val="top"/>
          </w:tcPr>
          <w:p>
            <w:pPr>
              <w:pStyle w:val="6"/>
              <w:spacing w:before="74" w:line="123"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4" w:line="123" w:lineRule="exact"/>
              <w:ind w:left="293"/>
              <w:rPr>
                <w:sz w:val="16"/>
                <w:szCs w:val="16"/>
              </w:rPr>
            </w:pPr>
            <w:r>
              <w:rPr>
                <w:spacing w:val="2"/>
                <w:position w:val="-2"/>
                <w:sz w:val="16"/>
                <w:szCs w:val="16"/>
              </w:rPr>
              <w:t>30239</w:t>
            </w:r>
          </w:p>
        </w:tc>
        <w:tc>
          <w:tcPr>
            <w:tcW w:w="2337" w:type="dxa"/>
            <w:shd w:val="clear" w:color="auto" w:fill="C0C0C0"/>
            <w:vAlign w:val="top"/>
          </w:tcPr>
          <w:p>
            <w:pPr>
              <w:pStyle w:val="6"/>
              <w:spacing w:before="45" w:line="176" w:lineRule="auto"/>
              <w:ind w:left="203"/>
              <w:rPr>
                <w:sz w:val="16"/>
                <w:szCs w:val="16"/>
              </w:rPr>
            </w:pPr>
            <w:r>
              <w:rPr>
                <w:spacing w:val="6"/>
                <w:sz w:val="16"/>
                <w:szCs w:val="16"/>
              </w:rPr>
              <w:t>其他交通费用</w:t>
            </w:r>
          </w:p>
        </w:tc>
        <w:tc>
          <w:tcPr>
            <w:tcW w:w="1433" w:type="dxa"/>
            <w:vAlign w:val="top"/>
          </w:tcPr>
          <w:p>
            <w:pPr>
              <w:pStyle w:val="6"/>
              <w:spacing w:before="74" w:line="123" w:lineRule="exact"/>
              <w:ind w:left="1078"/>
              <w:rPr>
                <w:sz w:val="16"/>
                <w:szCs w:val="16"/>
              </w:rPr>
            </w:pPr>
            <w:r>
              <w:rPr>
                <w:spacing w:val="1"/>
                <w:position w:val="-2"/>
                <w:sz w:val="16"/>
                <w:szCs w:val="16"/>
              </w:rPr>
              <w:t>5.25</w:t>
            </w:r>
          </w:p>
        </w:tc>
        <w:tc>
          <w:tcPr>
            <w:tcW w:w="978" w:type="dxa"/>
            <w:shd w:val="clear" w:color="auto" w:fill="C0C0C0"/>
            <w:vAlign w:val="top"/>
          </w:tcPr>
          <w:p>
            <w:pPr>
              <w:pStyle w:val="6"/>
              <w:spacing w:before="73" w:line="124" w:lineRule="exact"/>
              <w:ind w:left="300"/>
              <w:rPr>
                <w:sz w:val="16"/>
                <w:szCs w:val="16"/>
              </w:rPr>
            </w:pPr>
            <w:r>
              <w:rPr>
                <w:spacing w:val="2"/>
                <w:position w:val="-2"/>
                <w:sz w:val="16"/>
                <w:szCs w:val="16"/>
              </w:rPr>
              <w:t>31204</w:t>
            </w:r>
          </w:p>
        </w:tc>
        <w:tc>
          <w:tcPr>
            <w:tcW w:w="2338" w:type="dxa"/>
            <w:shd w:val="clear" w:color="auto" w:fill="C0C0C0"/>
            <w:vAlign w:val="top"/>
          </w:tcPr>
          <w:p>
            <w:pPr>
              <w:pStyle w:val="6"/>
              <w:spacing w:before="45" w:line="176" w:lineRule="auto"/>
              <w:ind w:left="218"/>
              <w:rPr>
                <w:sz w:val="16"/>
                <w:szCs w:val="16"/>
              </w:rPr>
            </w:pPr>
            <w:r>
              <w:rPr>
                <w:spacing w:val="4"/>
                <w:sz w:val="16"/>
                <w:szCs w:val="16"/>
              </w:rPr>
              <w:t>费用补贴</w:t>
            </w:r>
          </w:p>
        </w:tc>
        <w:tc>
          <w:tcPr>
            <w:tcW w:w="1448" w:type="dxa"/>
            <w:tcBorders>
              <w:right w:val="single" w:color="000000" w:sz="10" w:space="0"/>
            </w:tcBorders>
            <w:vAlign w:val="top"/>
          </w:tcPr>
          <w:p>
            <w:pPr>
              <w:pStyle w:val="6"/>
              <w:spacing w:before="74" w:line="123"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4" w:line="123" w:lineRule="exact"/>
              <w:ind w:left="295"/>
              <w:rPr>
                <w:sz w:val="16"/>
                <w:szCs w:val="16"/>
              </w:rPr>
            </w:pPr>
            <w:r>
              <w:rPr>
                <w:spacing w:val="2"/>
                <w:position w:val="-2"/>
                <w:sz w:val="16"/>
                <w:szCs w:val="16"/>
              </w:rPr>
              <w:t>30399</w:t>
            </w:r>
          </w:p>
        </w:tc>
        <w:tc>
          <w:tcPr>
            <w:tcW w:w="2337" w:type="dxa"/>
            <w:shd w:val="clear" w:color="auto" w:fill="C0C0C0"/>
            <w:vAlign w:val="top"/>
          </w:tcPr>
          <w:p>
            <w:pPr>
              <w:pStyle w:val="6"/>
              <w:spacing w:before="46" w:line="175" w:lineRule="auto"/>
              <w:ind w:left="197"/>
              <w:rPr>
                <w:sz w:val="16"/>
                <w:szCs w:val="16"/>
              </w:rPr>
            </w:pPr>
            <w:r>
              <w:rPr>
                <w:spacing w:val="7"/>
                <w:sz w:val="16"/>
                <w:szCs w:val="16"/>
              </w:rPr>
              <w:t>其他对个人和家庭的补助</w:t>
            </w:r>
          </w:p>
        </w:tc>
        <w:tc>
          <w:tcPr>
            <w:tcW w:w="1434" w:type="dxa"/>
            <w:vAlign w:val="top"/>
          </w:tcPr>
          <w:p>
            <w:pPr>
              <w:pStyle w:val="6"/>
              <w:spacing w:before="74" w:line="123"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4" w:line="123" w:lineRule="exact"/>
              <w:ind w:left="293"/>
              <w:rPr>
                <w:sz w:val="16"/>
                <w:szCs w:val="16"/>
              </w:rPr>
            </w:pPr>
            <w:r>
              <w:rPr>
                <w:spacing w:val="2"/>
                <w:position w:val="-2"/>
                <w:sz w:val="16"/>
                <w:szCs w:val="16"/>
              </w:rPr>
              <w:t>30240</w:t>
            </w:r>
          </w:p>
        </w:tc>
        <w:tc>
          <w:tcPr>
            <w:tcW w:w="2337" w:type="dxa"/>
            <w:shd w:val="clear" w:color="auto" w:fill="C0C0C0"/>
            <w:vAlign w:val="top"/>
          </w:tcPr>
          <w:p>
            <w:pPr>
              <w:pStyle w:val="6"/>
              <w:spacing w:before="46" w:line="175" w:lineRule="auto"/>
              <w:ind w:left="201"/>
              <w:rPr>
                <w:sz w:val="16"/>
                <w:szCs w:val="16"/>
              </w:rPr>
            </w:pPr>
            <w:r>
              <w:rPr>
                <w:spacing w:val="7"/>
                <w:sz w:val="16"/>
                <w:szCs w:val="16"/>
              </w:rPr>
              <w:t>税金及附加费用</w:t>
            </w:r>
          </w:p>
        </w:tc>
        <w:tc>
          <w:tcPr>
            <w:tcW w:w="1433" w:type="dxa"/>
            <w:vAlign w:val="top"/>
          </w:tcPr>
          <w:p>
            <w:pPr>
              <w:pStyle w:val="6"/>
              <w:spacing w:before="74" w:line="123"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3" w:line="124" w:lineRule="exact"/>
              <w:ind w:left="300"/>
              <w:rPr>
                <w:sz w:val="16"/>
                <w:szCs w:val="16"/>
              </w:rPr>
            </w:pPr>
            <w:r>
              <w:rPr>
                <w:spacing w:val="2"/>
                <w:position w:val="-2"/>
                <w:sz w:val="16"/>
                <w:szCs w:val="16"/>
              </w:rPr>
              <w:t>31205</w:t>
            </w:r>
          </w:p>
        </w:tc>
        <w:tc>
          <w:tcPr>
            <w:tcW w:w="2338" w:type="dxa"/>
            <w:shd w:val="clear" w:color="auto" w:fill="C0C0C0"/>
            <w:vAlign w:val="top"/>
          </w:tcPr>
          <w:p>
            <w:pPr>
              <w:pStyle w:val="6"/>
              <w:spacing w:before="46" w:line="175" w:lineRule="auto"/>
              <w:ind w:left="210"/>
              <w:rPr>
                <w:sz w:val="16"/>
                <w:szCs w:val="16"/>
              </w:rPr>
            </w:pPr>
            <w:r>
              <w:rPr>
                <w:spacing w:val="6"/>
                <w:sz w:val="16"/>
                <w:szCs w:val="16"/>
              </w:rPr>
              <w:t>利息补贴</w:t>
            </w:r>
          </w:p>
        </w:tc>
        <w:tc>
          <w:tcPr>
            <w:tcW w:w="1448" w:type="dxa"/>
            <w:tcBorders>
              <w:right w:val="single" w:color="000000" w:sz="10" w:space="0"/>
            </w:tcBorders>
            <w:vAlign w:val="top"/>
          </w:tcPr>
          <w:p>
            <w:pPr>
              <w:pStyle w:val="6"/>
              <w:spacing w:before="74" w:line="123"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4" w:type="dxa"/>
            <w:vAlign w:val="top"/>
          </w:tcPr>
          <w:p>
            <w:pPr>
              <w:spacing w:line="197" w:lineRule="exact"/>
              <w:rPr>
                <w:rFonts w:ascii="Arial"/>
                <w:sz w:val="17"/>
              </w:rPr>
            </w:pPr>
          </w:p>
        </w:tc>
        <w:tc>
          <w:tcPr>
            <w:tcW w:w="978" w:type="dxa"/>
            <w:shd w:val="clear" w:color="auto" w:fill="C0C0C0"/>
            <w:vAlign w:val="top"/>
          </w:tcPr>
          <w:p>
            <w:pPr>
              <w:pStyle w:val="6"/>
              <w:spacing w:before="75" w:line="122" w:lineRule="exact"/>
              <w:ind w:left="293"/>
              <w:rPr>
                <w:sz w:val="16"/>
                <w:szCs w:val="16"/>
              </w:rPr>
            </w:pPr>
            <w:r>
              <w:rPr>
                <w:spacing w:val="2"/>
                <w:position w:val="-2"/>
                <w:sz w:val="16"/>
                <w:szCs w:val="16"/>
              </w:rPr>
              <w:t>30299</w:t>
            </w:r>
          </w:p>
        </w:tc>
        <w:tc>
          <w:tcPr>
            <w:tcW w:w="2337" w:type="dxa"/>
            <w:shd w:val="clear" w:color="auto" w:fill="C0C0C0"/>
            <w:vAlign w:val="top"/>
          </w:tcPr>
          <w:p>
            <w:pPr>
              <w:pStyle w:val="6"/>
              <w:spacing w:before="47" w:line="174" w:lineRule="auto"/>
              <w:ind w:left="203"/>
              <w:rPr>
                <w:sz w:val="16"/>
                <w:szCs w:val="16"/>
              </w:rPr>
            </w:pPr>
            <w:r>
              <w:rPr>
                <w:spacing w:val="7"/>
                <w:sz w:val="16"/>
                <w:szCs w:val="16"/>
              </w:rPr>
              <w:t>其他商品和服务支出</w:t>
            </w:r>
          </w:p>
        </w:tc>
        <w:tc>
          <w:tcPr>
            <w:tcW w:w="1433" w:type="dxa"/>
            <w:vAlign w:val="top"/>
          </w:tcPr>
          <w:p>
            <w:pPr>
              <w:pStyle w:val="6"/>
              <w:spacing w:before="75" w:line="122"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4" w:line="123" w:lineRule="exact"/>
              <w:ind w:left="300"/>
              <w:rPr>
                <w:sz w:val="16"/>
                <w:szCs w:val="16"/>
              </w:rPr>
            </w:pPr>
            <w:r>
              <w:rPr>
                <w:spacing w:val="2"/>
                <w:position w:val="-2"/>
                <w:sz w:val="16"/>
                <w:szCs w:val="16"/>
              </w:rPr>
              <w:t>31299</w:t>
            </w:r>
          </w:p>
        </w:tc>
        <w:tc>
          <w:tcPr>
            <w:tcW w:w="2338" w:type="dxa"/>
            <w:shd w:val="clear" w:color="auto" w:fill="C0C0C0"/>
            <w:vAlign w:val="top"/>
          </w:tcPr>
          <w:p>
            <w:pPr>
              <w:pStyle w:val="6"/>
              <w:spacing w:before="47" w:line="174" w:lineRule="auto"/>
              <w:ind w:left="210"/>
              <w:rPr>
                <w:sz w:val="16"/>
                <w:szCs w:val="16"/>
              </w:rPr>
            </w:pPr>
            <w:r>
              <w:rPr>
                <w:spacing w:val="6"/>
                <w:sz w:val="16"/>
                <w:szCs w:val="16"/>
              </w:rPr>
              <w:t>其他对企业补助</w:t>
            </w:r>
          </w:p>
        </w:tc>
        <w:tc>
          <w:tcPr>
            <w:tcW w:w="1448" w:type="dxa"/>
            <w:tcBorders>
              <w:right w:val="single" w:color="000000" w:sz="10" w:space="0"/>
            </w:tcBorders>
            <w:vAlign w:val="top"/>
          </w:tcPr>
          <w:p>
            <w:pPr>
              <w:pStyle w:val="6"/>
              <w:spacing w:before="75" w:line="122"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4" w:type="dxa"/>
            <w:vAlign w:val="top"/>
          </w:tcPr>
          <w:p>
            <w:pPr>
              <w:spacing w:line="197" w:lineRule="exact"/>
              <w:rPr>
                <w:rFonts w:ascii="Arial"/>
                <w:sz w:val="17"/>
              </w:rPr>
            </w:pPr>
          </w:p>
        </w:tc>
        <w:tc>
          <w:tcPr>
            <w:tcW w:w="978"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3" w:type="dxa"/>
            <w:vAlign w:val="top"/>
          </w:tcPr>
          <w:p>
            <w:pPr>
              <w:spacing w:line="197" w:lineRule="exact"/>
              <w:rPr>
                <w:rFonts w:ascii="Arial"/>
                <w:sz w:val="17"/>
              </w:rPr>
            </w:pPr>
          </w:p>
        </w:tc>
        <w:tc>
          <w:tcPr>
            <w:tcW w:w="978" w:type="dxa"/>
            <w:shd w:val="clear" w:color="auto" w:fill="C0C0C0"/>
            <w:vAlign w:val="top"/>
          </w:tcPr>
          <w:p>
            <w:pPr>
              <w:pStyle w:val="6"/>
              <w:spacing w:before="75" w:line="122" w:lineRule="exact"/>
              <w:ind w:left="384"/>
              <w:rPr>
                <w:sz w:val="16"/>
                <w:szCs w:val="16"/>
              </w:rPr>
            </w:pPr>
            <w:r>
              <w:rPr>
                <w:position w:val="-2"/>
                <w:sz w:val="16"/>
                <w:szCs w:val="16"/>
              </w:rPr>
              <w:t>399</w:t>
            </w:r>
          </w:p>
        </w:tc>
        <w:tc>
          <w:tcPr>
            <w:tcW w:w="2338" w:type="dxa"/>
            <w:shd w:val="clear" w:color="auto" w:fill="C0C0C0"/>
            <w:vAlign w:val="top"/>
          </w:tcPr>
          <w:p>
            <w:pPr>
              <w:pStyle w:val="6"/>
              <w:spacing w:before="48" w:line="173" w:lineRule="auto"/>
              <w:ind w:left="42"/>
              <w:rPr>
                <w:sz w:val="16"/>
                <w:szCs w:val="16"/>
              </w:rPr>
            </w:pPr>
            <w:r>
              <w:rPr>
                <w:spacing w:val="6"/>
                <w:sz w:val="16"/>
                <w:szCs w:val="16"/>
              </w:rPr>
              <w:t>其他支出</w:t>
            </w:r>
          </w:p>
        </w:tc>
        <w:tc>
          <w:tcPr>
            <w:tcW w:w="1448" w:type="dxa"/>
            <w:tcBorders>
              <w:right w:val="single" w:color="000000" w:sz="10" w:space="0"/>
            </w:tcBorders>
            <w:vAlign w:val="top"/>
          </w:tcPr>
          <w:p>
            <w:pPr>
              <w:pStyle w:val="6"/>
              <w:spacing w:before="75" w:line="122"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4" w:type="dxa"/>
            <w:vAlign w:val="top"/>
          </w:tcPr>
          <w:p>
            <w:pPr>
              <w:spacing w:line="197" w:lineRule="exact"/>
              <w:rPr>
                <w:rFonts w:ascii="Arial"/>
                <w:sz w:val="17"/>
              </w:rPr>
            </w:pPr>
          </w:p>
        </w:tc>
        <w:tc>
          <w:tcPr>
            <w:tcW w:w="978"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3" w:type="dxa"/>
            <w:vAlign w:val="top"/>
          </w:tcPr>
          <w:p>
            <w:pPr>
              <w:spacing w:line="197" w:lineRule="exact"/>
              <w:rPr>
                <w:rFonts w:ascii="Arial"/>
                <w:sz w:val="17"/>
              </w:rPr>
            </w:pPr>
          </w:p>
        </w:tc>
        <w:tc>
          <w:tcPr>
            <w:tcW w:w="978" w:type="dxa"/>
            <w:shd w:val="clear" w:color="auto" w:fill="C0C0C0"/>
            <w:vAlign w:val="top"/>
          </w:tcPr>
          <w:p>
            <w:pPr>
              <w:pStyle w:val="6"/>
              <w:spacing w:before="76" w:line="121" w:lineRule="exact"/>
              <w:ind w:left="300"/>
              <w:rPr>
                <w:sz w:val="16"/>
                <w:szCs w:val="16"/>
              </w:rPr>
            </w:pPr>
            <w:r>
              <w:rPr>
                <w:spacing w:val="2"/>
                <w:position w:val="-2"/>
                <w:sz w:val="16"/>
                <w:szCs w:val="16"/>
              </w:rPr>
              <w:t>39906</w:t>
            </w:r>
          </w:p>
        </w:tc>
        <w:tc>
          <w:tcPr>
            <w:tcW w:w="2338" w:type="dxa"/>
            <w:shd w:val="clear" w:color="auto" w:fill="C0C0C0"/>
            <w:vAlign w:val="top"/>
          </w:tcPr>
          <w:p>
            <w:pPr>
              <w:pStyle w:val="6"/>
              <w:spacing w:before="48" w:line="173" w:lineRule="auto"/>
              <w:ind w:left="210"/>
              <w:rPr>
                <w:sz w:val="16"/>
                <w:szCs w:val="16"/>
              </w:rPr>
            </w:pPr>
            <w:r>
              <w:rPr>
                <w:spacing w:val="4"/>
                <w:sz w:val="16"/>
                <w:szCs w:val="16"/>
              </w:rPr>
              <w:t>赠与</w:t>
            </w:r>
          </w:p>
        </w:tc>
        <w:tc>
          <w:tcPr>
            <w:tcW w:w="1448" w:type="dxa"/>
            <w:tcBorders>
              <w:right w:val="single" w:color="000000" w:sz="10" w:space="0"/>
            </w:tcBorders>
            <w:vAlign w:val="top"/>
          </w:tcPr>
          <w:p>
            <w:pPr>
              <w:pStyle w:val="6"/>
              <w:spacing w:before="76" w:line="121"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4" w:type="dxa"/>
            <w:vAlign w:val="top"/>
          </w:tcPr>
          <w:p>
            <w:pPr>
              <w:spacing w:line="198" w:lineRule="exact"/>
              <w:rPr>
                <w:rFonts w:ascii="Arial"/>
                <w:sz w:val="17"/>
              </w:rPr>
            </w:pPr>
          </w:p>
        </w:tc>
        <w:tc>
          <w:tcPr>
            <w:tcW w:w="978"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3" w:type="dxa"/>
            <w:vAlign w:val="top"/>
          </w:tcPr>
          <w:p>
            <w:pPr>
              <w:spacing w:line="198" w:lineRule="exact"/>
              <w:rPr>
                <w:rFonts w:ascii="Arial"/>
                <w:sz w:val="17"/>
              </w:rPr>
            </w:pPr>
          </w:p>
        </w:tc>
        <w:tc>
          <w:tcPr>
            <w:tcW w:w="978" w:type="dxa"/>
            <w:shd w:val="clear" w:color="auto" w:fill="C0C0C0"/>
            <w:vAlign w:val="top"/>
          </w:tcPr>
          <w:p>
            <w:pPr>
              <w:pStyle w:val="6"/>
              <w:spacing w:before="76" w:line="122" w:lineRule="exact"/>
              <w:ind w:left="300"/>
              <w:rPr>
                <w:sz w:val="16"/>
                <w:szCs w:val="16"/>
              </w:rPr>
            </w:pPr>
            <w:r>
              <w:rPr>
                <w:spacing w:val="2"/>
                <w:position w:val="-2"/>
                <w:sz w:val="16"/>
                <w:szCs w:val="16"/>
              </w:rPr>
              <w:t>39907</w:t>
            </w:r>
          </w:p>
        </w:tc>
        <w:tc>
          <w:tcPr>
            <w:tcW w:w="2338" w:type="dxa"/>
            <w:shd w:val="clear" w:color="auto" w:fill="C0C0C0"/>
            <w:vAlign w:val="top"/>
          </w:tcPr>
          <w:p>
            <w:pPr>
              <w:pStyle w:val="6"/>
              <w:spacing w:before="48" w:line="173" w:lineRule="auto"/>
              <w:ind w:left="225"/>
              <w:rPr>
                <w:sz w:val="16"/>
                <w:szCs w:val="16"/>
              </w:rPr>
            </w:pPr>
            <w:r>
              <w:rPr>
                <w:spacing w:val="5"/>
                <w:sz w:val="16"/>
                <w:szCs w:val="16"/>
              </w:rPr>
              <w:t>国家赔偿费用支出</w:t>
            </w:r>
          </w:p>
        </w:tc>
        <w:tc>
          <w:tcPr>
            <w:tcW w:w="1448" w:type="dxa"/>
            <w:tcBorders>
              <w:right w:val="single" w:color="000000" w:sz="10" w:space="0"/>
            </w:tcBorders>
            <w:vAlign w:val="top"/>
          </w:tcPr>
          <w:p>
            <w:pPr>
              <w:pStyle w:val="6"/>
              <w:spacing w:before="76" w:line="122"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4" w:type="dxa"/>
            <w:vAlign w:val="top"/>
          </w:tcPr>
          <w:p>
            <w:pPr>
              <w:spacing w:line="198" w:lineRule="exact"/>
              <w:rPr>
                <w:rFonts w:ascii="Arial"/>
                <w:sz w:val="17"/>
              </w:rPr>
            </w:pPr>
          </w:p>
        </w:tc>
        <w:tc>
          <w:tcPr>
            <w:tcW w:w="978"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3" w:type="dxa"/>
            <w:vAlign w:val="top"/>
          </w:tcPr>
          <w:p>
            <w:pPr>
              <w:spacing w:line="198" w:lineRule="exact"/>
              <w:rPr>
                <w:rFonts w:ascii="Arial"/>
                <w:sz w:val="17"/>
              </w:rPr>
            </w:pPr>
          </w:p>
        </w:tc>
        <w:tc>
          <w:tcPr>
            <w:tcW w:w="978" w:type="dxa"/>
            <w:shd w:val="clear" w:color="auto" w:fill="C0C0C0"/>
            <w:vAlign w:val="top"/>
          </w:tcPr>
          <w:p>
            <w:pPr>
              <w:pStyle w:val="6"/>
              <w:spacing w:before="77" w:line="121" w:lineRule="exact"/>
              <w:ind w:left="300"/>
              <w:rPr>
                <w:sz w:val="16"/>
                <w:szCs w:val="16"/>
              </w:rPr>
            </w:pPr>
            <w:r>
              <w:rPr>
                <w:spacing w:val="2"/>
                <w:position w:val="-2"/>
                <w:sz w:val="16"/>
                <w:szCs w:val="16"/>
              </w:rPr>
              <w:t>39908</w:t>
            </w:r>
          </w:p>
        </w:tc>
        <w:tc>
          <w:tcPr>
            <w:tcW w:w="2338" w:type="dxa"/>
            <w:shd w:val="clear" w:color="auto" w:fill="C0C0C0"/>
            <w:vAlign w:val="top"/>
          </w:tcPr>
          <w:p>
            <w:pPr>
              <w:pStyle w:val="6"/>
              <w:spacing w:before="70" w:line="196" w:lineRule="auto"/>
              <w:ind w:right="17"/>
              <w:jc w:val="right"/>
              <w:rPr>
                <w:sz w:val="12"/>
                <w:szCs w:val="12"/>
              </w:rPr>
            </w:pPr>
            <w:r>
              <w:rPr>
                <w:spacing w:val="-1"/>
                <w:sz w:val="12"/>
                <w:szCs w:val="12"/>
              </w:rPr>
              <w:t>对民间非营利组织和群众性自治组织补贴</w:t>
            </w:r>
          </w:p>
        </w:tc>
        <w:tc>
          <w:tcPr>
            <w:tcW w:w="1448" w:type="dxa"/>
            <w:tcBorders>
              <w:right w:val="single" w:color="000000" w:sz="10" w:space="0"/>
            </w:tcBorders>
            <w:vAlign w:val="top"/>
          </w:tcPr>
          <w:p>
            <w:pPr>
              <w:pStyle w:val="6"/>
              <w:spacing w:before="77" w:line="121"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spacing w:line="196" w:lineRule="exact"/>
              <w:rPr>
                <w:rFonts w:ascii="Arial"/>
                <w:sz w:val="17"/>
              </w:rPr>
            </w:pPr>
          </w:p>
        </w:tc>
        <w:tc>
          <w:tcPr>
            <w:tcW w:w="2337" w:type="dxa"/>
            <w:shd w:val="clear" w:color="auto" w:fill="C0C0C0"/>
            <w:vAlign w:val="top"/>
          </w:tcPr>
          <w:p>
            <w:pPr>
              <w:spacing w:line="196" w:lineRule="exact"/>
              <w:rPr>
                <w:rFonts w:ascii="Arial"/>
                <w:sz w:val="17"/>
              </w:rPr>
            </w:pPr>
          </w:p>
        </w:tc>
        <w:tc>
          <w:tcPr>
            <w:tcW w:w="1434" w:type="dxa"/>
            <w:vAlign w:val="top"/>
          </w:tcPr>
          <w:p>
            <w:pPr>
              <w:spacing w:line="196" w:lineRule="exact"/>
              <w:rPr>
                <w:rFonts w:ascii="Arial"/>
                <w:sz w:val="17"/>
              </w:rPr>
            </w:pPr>
          </w:p>
        </w:tc>
        <w:tc>
          <w:tcPr>
            <w:tcW w:w="978" w:type="dxa"/>
            <w:shd w:val="clear" w:color="auto" w:fill="C0C0C0"/>
            <w:vAlign w:val="top"/>
          </w:tcPr>
          <w:p>
            <w:pPr>
              <w:spacing w:line="196" w:lineRule="exact"/>
              <w:rPr>
                <w:rFonts w:ascii="Arial"/>
                <w:sz w:val="17"/>
              </w:rPr>
            </w:pPr>
          </w:p>
        </w:tc>
        <w:tc>
          <w:tcPr>
            <w:tcW w:w="2337" w:type="dxa"/>
            <w:shd w:val="clear" w:color="auto" w:fill="C0C0C0"/>
            <w:vAlign w:val="top"/>
          </w:tcPr>
          <w:p>
            <w:pPr>
              <w:spacing w:line="196" w:lineRule="exact"/>
              <w:rPr>
                <w:rFonts w:ascii="Arial"/>
                <w:sz w:val="17"/>
              </w:rPr>
            </w:pPr>
          </w:p>
        </w:tc>
        <w:tc>
          <w:tcPr>
            <w:tcW w:w="1433" w:type="dxa"/>
            <w:vAlign w:val="top"/>
          </w:tcPr>
          <w:p>
            <w:pPr>
              <w:spacing w:line="196" w:lineRule="exact"/>
              <w:rPr>
                <w:rFonts w:ascii="Arial"/>
                <w:sz w:val="17"/>
              </w:rPr>
            </w:pPr>
          </w:p>
        </w:tc>
        <w:tc>
          <w:tcPr>
            <w:tcW w:w="978" w:type="dxa"/>
            <w:shd w:val="clear" w:color="auto" w:fill="C0C0C0"/>
            <w:vAlign w:val="top"/>
          </w:tcPr>
          <w:p>
            <w:pPr>
              <w:pStyle w:val="6"/>
              <w:spacing w:before="77" w:line="119" w:lineRule="exact"/>
              <w:ind w:left="300"/>
              <w:rPr>
                <w:sz w:val="16"/>
                <w:szCs w:val="16"/>
              </w:rPr>
            </w:pPr>
            <w:r>
              <w:rPr>
                <w:spacing w:val="2"/>
                <w:position w:val="-2"/>
                <w:sz w:val="16"/>
                <w:szCs w:val="16"/>
              </w:rPr>
              <w:t>39999</w:t>
            </w:r>
          </w:p>
        </w:tc>
        <w:tc>
          <w:tcPr>
            <w:tcW w:w="2338" w:type="dxa"/>
            <w:shd w:val="clear" w:color="auto" w:fill="C0C0C0"/>
            <w:vAlign w:val="top"/>
          </w:tcPr>
          <w:p>
            <w:pPr>
              <w:pStyle w:val="6"/>
              <w:spacing w:before="48" w:line="171" w:lineRule="auto"/>
              <w:ind w:left="210"/>
              <w:rPr>
                <w:sz w:val="16"/>
                <w:szCs w:val="16"/>
              </w:rPr>
            </w:pPr>
            <w:r>
              <w:rPr>
                <w:spacing w:val="6"/>
                <w:sz w:val="16"/>
                <w:szCs w:val="16"/>
              </w:rPr>
              <w:t>其他支出</w:t>
            </w:r>
          </w:p>
        </w:tc>
        <w:tc>
          <w:tcPr>
            <w:tcW w:w="1448" w:type="dxa"/>
            <w:tcBorders>
              <w:right w:val="single" w:color="000000" w:sz="10" w:space="0"/>
            </w:tcBorders>
            <w:vAlign w:val="top"/>
          </w:tcPr>
          <w:p>
            <w:pPr>
              <w:pStyle w:val="6"/>
              <w:spacing w:before="77" w:line="11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3323" w:type="dxa"/>
            <w:gridSpan w:val="2"/>
            <w:tcBorders>
              <w:bottom w:val="single" w:color="000000" w:sz="10" w:space="0"/>
            </w:tcBorders>
            <w:shd w:val="clear" w:color="auto" w:fill="C0C0C0"/>
            <w:vAlign w:val="top"/>
          </w:tcPr>
          <w:p>
            <w:pPr>
              <w:pStyle w:val="6"/>
              <w:spacing w:before="41" w:line="197" w:lineRule="auto"/>
              <w:ind w:left="1162"/>
              <w:rPr>
                <w:sz w:val="16"/>
                <w:szCs w:val="16"/>
              </w:rPr>
            </w:pPr>
            <w:r>
              <w:rPr>
                <w:spacing w:val="8"/>
                <w:sz w:val="16"/>
                <w:szCs w:val="16"/>
                <w14:textOutline w14:w="3048" w14:cap="flat" w14:cmpd="sng">
                  <w14:solidFill>
                    <w14:srgbClr w14:val="000000"/>
                  </w14:solidFill>
                  <w14:prstDash w14:val="solid"/>
                  <w14:miter w14:val="0"/>
                </w14:textOutline>
              </w:rPr>
              <w:t>人员经费合计</w:t>
            </w:r>
          </w:p>
        </w:tc>
        <w:tc>
          <w:tcPr>
            <w:tcW w:w="1434" w:type="dxa"/>
            <w:tcBorders>
              <w:bottom w:val="single" w:color="000000" w:sz="10" w:space="0"/>
            </w:tcBorders>
            <w:vAlign w:val="top"/>
          </w:tcPr>
          <w:p>
            <w:pPr>
              <w:pStyle w:val="6"/>
              <w:spacing w:before="78" w:line="133" w:lineRule="exact"/>
              <w:ind w:left="902"/>
              <w:rPr>
                <w:sz w:val="16"/>
                <w:szCs w:val="16"/>
              </w:rPr>
            </w:pPr>
            <w:r>
              <w:rPr>
                <w:spacing w:val="2"/>
                <w:position w:val="-2"/>
                <w:sz w:val="16"/>
                <w:szCs w:val="16"/>
              </w:rPr>
              <w:t>680.57</w:t>
            </w:r>
          </w:p>
        </w:tc>
        <w:tc>
          <w:tcPr>
            <w:tcW w:w="8064" w:type="dxa"/>
            <w:gridSpan w:val="5"/>
            <w:tcBorders>
              <w:bottom w:val="single" w:color="000000" w:sz="10" w:space="0"/>
            </w:tcBorders>
            <w:shd w:val="clear" w:color="auto" w:fill="C0C0C0"/>
            <w:vAlign w:val="top"/>
          </w:tcPr>
          <w:p>
            <w:pPr>
              <w:pStyle w:val="6"/>
              <w:spacing w:before="41" w:line="197" w:lineRule="auto"/>
              <w:ind w:left="3542"/>
              <w:rPr>
                <w:sz w:val="16"/>
                <w:szCs w:val="16"/>
              </w:rPr>
            </w:pPr>
            <w:r>
              <w:rPr>
                <w:spacing w:val="8"/>
                <w:sz w:val="16"/>
                <w:szCs w:val="16"/>
                <w14:textOutline w14:w="3048" w14:cap="flat" w14:cmpd="sng">
                  <w14:solidFill>
                    <w14:srgbClr w14:val="000000"/>
                  </w14:solidFill>
                  <w14:prstDash w14:val="solid"/>
                  <w14:miter w14:val="0"/>
                </w14:textOutline>
              </w:rPr>
              <w:t>公用经费合计</w:t>
            </w:r>
          </w:p>
        </w:tc>
        <w:tc>
          <w:tcPr>
            <w:tcW w:w="1448" w:type="dxa"/>
            <w:tcBorders>
              <w:bottom w:val="single" w:color="000000" w:sz="10" w:space="0"/>
              <w:right w:val="single" w:color="000000" w:sz="10" w:space="0"/>
            </w:tcBorders>
            <w:vAlign w:val="top"/>
          </w:tcPr>
          <w:p>
            <w:pPr>
              <w:pStyle w:val="6"/>
              <w:spacing w:before="78" w:line="133" w:lineRule="exact"/>
              <w:ind w:left="925"/>
              <w:rPr>
                <w:sz w:val="16"/>
                <w:szCs w:val="16"/>
              </w:rPr>
            </w:pPr>
            <w:r>
              <w:rPr>
                <w:position w:val="-2"/>
                <w:sz w:val="16"/>
                <w:szCs w:val="16"/>
              </w:rPr>
              <w:t>165.62</w:t>
            </w:r>
          </w:p>
        </w:tc>
      </w:tr>
    </w:tbl>
    <w:p>
      <w:pPr>
        <w:spacing w:before="18" w:line="186" w:lineRule="auto"/>
        <w:ind w:left="41"/>
        <w:rPr>
          <w:rFonts w:ascii="宋体" w:hAnsi="宋体" w:eastAsia="宋体" w:cs="宋体"/>
          <w:sz w:val="15"/>
          <w:szCs w:val="15"/>
        </w:rPr>
      </w:pPr>
      <w:r>
        <w:rPr>
          <w:rFonts w:ascii="宋体" w:hAnsi="宋体" w:eastAsia="宋体" w:cs="宋体"/>
          <w:sz w:val="15"/>
          <w:szCs w:val="15"/>
        </w:rPr>
        <w:t>注：本表反映部门本年度一般公共预算财政拨款基本支出明细情况。</w:t>
      </w:r>
    </w:p>
    <w:p>
      <w:pPr>
        <w:spacing w:line="186" w:lineRule="auto"/>
        <w:rPr>
          <w:rFonts w:ascii="宋体" w:hAnsi="宋体" w:eastAsia="宋体" w:cs="宋体"/>
          <w:sz w:val="15"/>
          <w:szCs w:val="15"/>
        </w:rPr>
        <w:sectPr>
          <w:type w:val="continuous"/>
          <w:pgSz w:w="16839" w:h="11907"/>
          <w:pgMar w:top="1012" w:right="1282" w:bottom="400" w:left="1269" w:header="0" w:footer="0" w:gutter="0"/>
          <w:cols w:equalWidth="0" w:num="1">
            <w:col w:w="14287"/>
          </w:cols>
        </w:sectPr>
      </w:pPr>
    </w:p>
    <w:p>
      <w:pPr>
        <w:pStyle w:val="2"/>
        <w:spacing w:line="354" w:lineRule="auto"/>
      </w:pPr>
    </w:p>
    <w:p>
      <w:pPr>
        <w:spacing w:before="98" w:line="190" w:lineRule="auto"/>
        <w:ind w:left="3537"/>
        <w:rPr>
          <w:rFonts w:ascii="宋体" w:hAnsi="宋体" w:eastAsia="宋体" w:cs="宋体"/>
          <w:sz w:val="30"/>
          <w:szCs w:val="30"/>
        </w:rPr>
      </w:pPr>
      <w:r>
        <w:rPr>
          <w:rFonts w:ascii="宋体" w:hAnsi="宋体" w:eastAsia="宋体" w:cs="宋体"/>
          <w:spacing w:val="4"/>
          <w:sz w:val="30"/>
          <w:szCs w:val="30"/>
        </w:rPr>
        <w:t>一般公共预算财政拨款“三公”经费支出决算表</w:t>
      </w:r>
    </w:p>
    <w:p>
      <w:pPr>
        <w:spacing w:line="190" w:lineRule="auto"/>
        <w:rPr>
          <w:rFonts w:ascii="宋体" w:hAnsi="宋体" w:eastAsia="宋体" w:cs="宋体"/>
          <w:sz w:val="30"/>
          <w:szCs w:val="30"/>
        </w:rPr>
        <w:sectPr>
          <w:pgSz w:w="16839" w:h="11907"/>
          <w:pgMar w:top="1012" w:right="1097" w:bottom="400" w:left="1087" w:header="0" w:footer="0" w:gutter="0"/>
          <w:cols w:equalWidth="0" w:num="1">
            <w:col w:w="14655"/>
          </w:cols>
        </w:sectPr>
      </w:pPr>
    </w:p>
    <w:p>
      <w:pPr>
        <w:spacing w:before="198" w:line="198" w:lineRule="auto"/>
        <w:ind w:left="42"/>
        <w:rPr>
          <w:rFonts w:ascii="宋体" w:hAnsi="宋体" w:eastAsia="宋体" w:cs="宋体"/>
          <w:sz w:val="13"/>
          <w:szCs w:val="13"/>
        </w:rPr>
      </w:pPr>
      <w:r>
        <w:rPr>
          <w:rFonts w:ascii="宋体" w:hAnsi="宋体" w:eastAsia="宋体" w:cs="宋体"/>
          <w:spacing w:val="8"/>
          <w:sz w:val="13"/>
          <w:szCs w:val="13"/>
        </w:rPr>
        <w:t>编制单位：新疆巴州和静县人民检察院</w:t>
      </w:r>
    </w:p>
    <w:p>
      <w:pPr>
        <w:pStyle w:val="2"/>
        <w:spacing w:line="14" w:lineRule="auto"/>
        <w:rPr>
          <w:sz w:val="2"/>
        </w:rPr>
      </w:pPr>
      <w:r>
        <w:rPr>
          <w:sz w:val="2"/>
          <w:szCs w:val="2"/>
        </w:rPr>
        <w:br w:type="column"/>
      </w:r>
    </w:p>
    <w:p>
      <w:pPr>
        <w:spacing w:before="196" w:line="198" w:lineRule="auto"/>
        <w:rPr>
          <w:rFonts w:ascii="宋体" w:hAnsi="宋体" w:eastAsia="宋体" w:cs="宋体"/>
          <w:sz w:val="13"/>
          <w:szCs w:val="13"/>
        </w:rPr>
      </w:pPr>
      <w:r>
        <w:rPr>
          <w:rFonts w:ascii="宋体" w:hAnsi="宋体" w:eastAsia="宋体" w:cs="宋体"/>
          <w:spacing w:val="4"/>
          <w:sz w:val="13"/>
          <w:szCs w:val="13"/>
        </w:rPr>
        <w:t>2020年度</w:t>
      </w:r>
    </w:p>
    <w:p>
      <w:pPr>
        <w:pStyle w:val="2"/>
        <w:spacing w:line="14" w:lineRule="auto"/>
        <w:rPr>
          <w:sz w:val="2"/>
        </w:rPr>
      </w:pPr>
      <w:r>
        <w:rPr>
          <w:sz w:val="2"/>
          <w:szCs w:val="2"/>
        </w:rPr>
        <w:br w:type="column"/>
      </w:r>
    </w:p>
    <w:p>
      <w:pPr>
        <w:spacing w:before="26" w:line="220" w:lineRule="auto"/>
        <w:ind w:right="43" w:firstLine="420"/>
        <w:rPr>
          <w:rFonts w:ascii="宋体" w:hAnsi="宋体" w:eastAsia="宋体" w:cs="宋体"/>
          <w:sz w:val="13"/>
          <w:szCs w:val="13"/>
        </w:rPr>
      </w:pPr>
      <w:r>
        <w:rPr>
          <w:rFonts w:ascii="宋体" w:hAnsi="宋体" w:eastAsia="宋体" w:cs="宋体"/>
          <w:spacing w:val="5"/>
          <w:sz w:val="13"/>
          <w:szCs w:val="13"/>
        </w:rPr>
        <w:t>公开07表</w:t>
      </w:r>
      <w:r>
        <w:rPr>
          <w:rFonts w:ascii="宋体" w:hAnsi="宋体" w:eastAsia="宋体" w:cs="宋体"/>
          <w:spacing w:val="1"/>
          <w:sz w:val="13"/>
          <w:szCs w:val="13"/>
        </w:rPr>
        <w:t xml:space="preserve"> </w:t>
      </w:r>
      <w:r>
        <w:rPr>
          <w:rFonts w:ascii="宋体" w:hAnsi="宋体" w:eastAsia="宋体" w:cs="宋体"/>
          <w:spacing w:val="8"/>
          <w:sz w:val="13"/>
          <w:szCs w:val="13"/>
        </w:rPr>
        <w:t>金额单位：万元</w:t>
      </w:r>
    </w:p>
    <w:p>
      <w:pPr>
        <w:spacing w:line="220" w:lineRule="auto"/>
        <w:rPr>
          <w:rFonts w:ascii="宋体" w:hAnsi="宋体" w:eastAsia="宋体" w:cs="宋体"/>
          <w:sz w:val="13"/>
          <w:szCs w:val="13"/>
        </w:rPr>
        <w:sectPr>
          <w:type w:val="continuous"/>
          <w:pgSz w:w="16839" w:h="11907"/>
          <w:pgMar w:top="1012" w:right="1097" w:bottom="400" w:left="1087" w:header="0" w:footer="0" w:gutter="0"/>
          <w:cols w:equalWidth="0" w:num="3">
            <w:col w:w="6353" w:space="100"/>
            <w:col w:w="7091" w:space="100"/>
            <w:col w:w="1012"/>
          </w:cols>
        </w:sectPr>
      </w:pPr>
    </w:p>
    <w:p>
      <w:pPr>
        <w:spacing w:line="120" w:lineRule="auto"/>
        <w:rPr>
          <w:rFonts w:ascii="Arial"/>
          <w:sz w:val="2"/>
        </w:rPr>
      </w:pPr>
    </w:p>
    <w:tbl>
      <w:tblPr>
        <w:tblStyle w:val="5"/>
        <w:tblW w:w="146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5"/>
        <w:gridCol w:w="1218"/>
        <w:gridCol w:w="1218"/>
        <w:gridCol w:w="1218"/>
        <w:gridCol w:w="1218"/>
        <w:gridCol w:w="1218"/>
        <w:gridCol w:w="1218"/>
        <w:gridCol w:w="1217"/>
        <w:gridCol w:w="1218"/>
        <w:gridCol w:w="1218"/>
        <w:gridCol w:w="1218"/>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7315" w:type="dxa"/>
            <w:gridSpan w:val="6"/>
            <w:shd w:val="clear" w:color="auto" w:fill="C0C0C0"/>
            <w:vAlign w:val="top"/>
          </w:tcPr>
          <w:p>
            <w:pPr>
              <w:pStyle w:val="6"/>
              <w:spacing w:before="90" w:line="221" w:lineRule="auto"/>
              <w:ind w:left="3443"/>
              <w:rPr>
                <w:sz w:val="15"/>
                <w:szCs w:val="15"/>
              </w:rPr>
            </w:pPr>
            <w:r>
              <w:rPr>
                <w:spacing w:val="-1"/>
                <w:sz w:val="15"/>
                <w:szCs w:val="15"/>
              </w:rPr>
              <w:t>预算数</w:t>
            </w:r>
          </w:p>
        </w:tc>
        <w:tc>
          <w:tcPr>
            <w:tcW w:w="7321" w:type="dxa"/>
            <w:gridSpan w:val="6"/>
            <w:tcBorders>
              <w:right w:val="single" w:color="000000" w:sz="10" w:space="0"/>
            </w:tcBorders>
            <w:shd w:val="clear" w:color="auto" w:fill="C0C0C0"/>
            <w:vAlign w:val="top"/>
          </w:tcPr>
          <w:p>
            <w:pPr>
              <w:pStyle w:val="6"/>
              <w:spacing w:before="90" w:line="221" w:lineRule="auto"/>
              <w:ind w:left="3448"/>
              <w:rPr>
                <w:sz w:val="15"/>
                <w:szCs w:val="15"/>
              </w:rPr>
            </w:pPr>
            <w:r>
              <w:rPr>
                <w:spacing w:val="-2"/>
                <w:sz w:val="15"/>
                <w:szCs w:val="15"/>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vMerge w:val="restart"/>
            <w:tcBorders>
              <w:bottom w:val="nil"/>
            </w:tcBorders>
            <w:shd w:val="clear" w:color="auto" w:fill="C0C0C0"/>
            <w:vAlign w:val="top"/>
          </w:tcPr>
          <w:p>
            <w:pPr>
              <w:pStyle w:val="6"/>
              <w:spacing w:before="261" w:line="222" w:lineRule="auto"/>
              <w:ind w:left="464"/>
              <w:rPr>
                <w:sz w:val="15"/>
                <w:szCs w:val="15"/>
              </w:rPr>
            </w:pPr>
            <w:r>
              <w:rPr>
                <w:spacing w:val="-2"/>
                <w:sz w:val="15"/>
                <w:szCs w:val="15"/>
              </w:rPr>
              <w:t>合计</w:t>
            </w:r>
          </w:p>
        </w:tc>
        <w:tc>
          <w:tcPr>
            <w:tcW w:w="1218" w:type="dxa"/>
            <w:vMerge w:val="restart"/>
            <w:tcBorders>
              <w:bottom w:val="nil"/>
            </w:tcBorders>
            <w:shd w:val="clear" w:color="auto" w:fill="C0C0C0"/>
            <w:vAlign w:val="top"/>
          </w:tcPr>
          <w:p>
            <w:pPr>
              <w:pStyle w:val="6"/>
              <w:spacing w:before="167" w:line="226" w:lineRule="auto"/>
              <w:ind w:left="543" w:right="84" w:hanging="450"/>
              <w:rPr>
                <w:sz w:val="15"/>
                <w:szCs w:val="15"/>
              </w:rPr>
            </w:pPr>
            <w:r>
              <w:rPr>
                <w:spacing w:val="-3"/>
                <w:sz w:val="15"/>
                <w:szCs w:val="15"/>
              </w:rPr>
              <w:t>因公出国（境）</w:t>
            </w:r>
            <w:r>
              <w:rPr>
                <w:sz w:val="15"/>
                <w:szCs w:val="15"/>
              </w:rPr>
              <w:t xml:space="preserve"> 费</w:t>
            </w:r>
          </w:p>
        </w:tc>
        <w:tc>
          <w:tcPr>
            <w:tcW w:w="3654" w:type="dxa"/>
            <w:gridSpan w:val="3"/>
            <w:shd w:val="clear" w:color="auto" w:fill="C0C0C0"/>
            <w:vAlign w:val="top"/>
          </w:tcPr>
          <w:p>
            <w:pPr>
              <w:pStyle w:val="6"/>
              <w:spacing w:before="93" w:line="221" w:lineRule="auto"/>
              <w:ind w:left="927"/>
              <w:rPr>
                <w:sz w:val="15"/>
                <w:szCs w:val="15"/>
              </w:rPr>
            </w:pPr>
            <w:r>
              <w:rPr>
                <w:sz w:val="15"/>
                <w:szCs w:val="15"/>
              </w:rPr>
              <w:t>公务用车购置及运行维护费</w:t>
            </w:r>
          </w:p>
        </w:tc>
        <w:tc>
          <w:tcPr>
            <w:tcW w:w="1218" w:type="dxa"/>
            <w:vMerge w:val="restart"/>
            <w:tcBorders>
              <w:bottom w:val="nil"/>
            </w:tcBorders>
            <w:shd w:val="clear" w:color="auto" w:fill="C0C0C0"/>
            <w:vAlign w:val="top"/>
          </w:tcPr>
          <w:p>
            <w:pPr>
              <w:pStyle w:val="6"/>
              <w:spacing w:before="261" w:line="221" w:lineRule="auto"/>
              <w:ind w:left="242"/>
              <w:rPr>
                <w:sz w:val="15"/>
                <w:szCs w:val="15"/>
              </w:rPr>
            </w:pPr>
            <w:r>
              <w:rPr>
                <w:spacing w:val="-1"/>
                <w:sz w:val="15"/>
                <w:szCs w:val="15"/>
              </w:rPr>
              <w:t>公务接待费</w:t>
            </w:r>
          </w:p>
        </w:tc>
        <w:tc>
          <w:tcPr>
            <w:tcW w:w="1218" w:type="dxa"/>
            <w:vMerge w:val="restart"/>
            <w:tcBorders>
              <w:bottom w:val="nil"/>
            </w:tcBorders>
            <w:shd w:val="clear" w:color="auto" w:fill="C0C0C0"/>
            <w:vAlign w:val="top"/>
          </w:tcPr>
          <w:p>
            <w:pPr>
              <w:pStyle w:val="6"/>
              <w:spacing w:before="261" w:line="222" w:lineRule="auto"/>
              <w:ind w:left="466"/>
              <w:rPr>
                <w:sz w:val="15"/>
                <w:szCs w:val="15"/>
              </w:rPr>
            </w:pPr>
            <w:r>
              <w:rPr>
                <w:spacing w:val="-2"/>
                <w:sz w:val="15"/>
                <w:szCs w:val="15"/>
              </w:rPr>
              <w:t>合计</w:t>
            </w:r>
          </w:p>
        </w:tc>
        <w:tc>
          <w:tcPr>
            <w:tcW w:w="1217" w:type="dxa"/>
            <w:vMerge w:val="restart"/>
            <w:tcBorders>
              <w:bottom w:val="nil"/>
            </w:tcBorders>
            <w:shd w:val="clear" w:color="auto" w:fill="C0C0C0"/>
            <w:vAlign w:val="top"/>
          </w:tcPr>
          <w:p>
            <w:pPr>
              <w:pStyle w:val="6"/>
              <w:spacing w:before="167" w:line="226" w:lineRule="auto"/>
              <w:ind w:left="551" w:right="75" w:hanging="450"/>
              <w:rPr>
                <w:sz w:val="15"/>
                <w:szCs w:val="15"/>
              </w:rPr>
            </w:pPr>
            <w:r>
              <w:rPr>
                <w:spacing w:val="-3"/>
                <w:sz w:val="15"/>
                <w:szCs w:val="15"/>
              </w:rPr>
              <w:t>因公出国（境）</w:t>
            </w:r>
            <w:r>
              <w:rPr>
                <w:sz w:val="15"/>
                <w:szCs w:val="15"/>
              </w:rPr>
              <w:t xml:space="preserve"> 费</w:t>
            </w:r>
          </w:p>
        </w:tc>
        <w:tc>
          <w:tcPr>
            <w:tcW w:w="3654" w:type="dxa"/>
            <w:gridSpan w:val="3"/>
            <w:shd w:val="clear" w:color="auto" w:fill="C0C0C0"/>
            <w:vAlign w:val="top"/>
          </w:tcPr>
          <w:p>
            <w:pPr>
              <w:pStyle w:val="6"/>
              <w:spacing w:before="93" w:line="221" w:lineRule="auto"/>
              <w:ind w:left="936"/>
              <w:rPr>
                <w:sz w:val="15"/>
                <w:szCs w:val="15"/>
              </w:rPr>
            </w:pPr>
            <w:r>
              <w:rPr>
                <w:sz w:val="15"/>
                <w:szCs w:val="15"/>
              </w:rPr>
              <w:t>公务用车购置及运行维护费</w:t>
            </w:r>
          </w:p>
        </w:tc>
        <w:tc>
          <w:tcPr>
            <w:tcW w:w="1232" w:type="dxa"/>
            <w:vMerge w:val="restart"/>
            <w:tcBorders>
              <w:bottom w:val="nil"/>
              <w:right w:val="single" w:color="000000" w:sz="10" w:space="0"/>
            </w:tcBorders>
            <w:shd w:val="clear" w:color="auto" w:fill="C0C0C0"/>
            <w:vAlign w:val="top"/>
          </w:tcPr>
          <w:p>
            <w:pPr>
              <w:pStyle w:val="6"/>
              <w:spacing w:before="261" w:line="221" w:lineRule="auto"/>
              <w:ind w:left="252"/>
              <w:rPr>
                <w:sz w:val="15"/>
                <w:szCs w:val="15"/>
              </w:rPr>
            </w:pPr>
            <w:r>
              <w:rPr>
                <w:spacing w:val="-1"/>
                <w:sz w:val="15"/>
                <w:szCs w:val="15"/>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vMerge w:val="continue"/>
            <w:tcBorders>
              <w:top w:val="nil"/>
            </w:tcBorders>
            <w:vAlign w:val="top"/>
          </w:tcPr>
          <w:p>
            <w:pPr>
              <w:rPr>
                <w:rFonts w:ascii="Arial"/>
                <w:sz w:val="21"/>
              </w:rPr>
            </w:pPr>
          </w:p>
        </w:tc>
        <w:tc>
          <w:tcPr>
            <w:tcW w:w="1218" w:type="dxa"/>
            <w:vMerge w:val="continue"/>
            <w:tcBorders>
              <w:top w:val="nil"/>
            </w:tcBorders>
            <w:vAlign w:val="top"/>
          </w:tcPr>
          <w:p>
            <w:pPr>
              <w:rPr>
                <w:rFonts w:ascii="Arial"/>
                <w:sz w:val="21"/>
              </w:rPr>
            </w:pPr>
          </w:p>
        </w:tc>
        <w:tc>
          <w:tcPr>
            <w:tcW w:w="1218" w:type="dxa"/>
            <w:shd w:val="clear" w:color="auto" w:fill="C0C0C0"/>
            <w:vAlign w:val="top"/>
          </w:tcPr>
          <w:p>
            <w:pPr>
              <w:pStyle w:val="6"/>
              <w:spacing w:before="108" w:line="222" w:lineRule="auto"/>
              <w:ind w:left="463"/>
              <w:rPr>
                <w:sz w:val="15"/>
                <w:szCs w:val="15"/>
              </w:rPr>
            </w:pPr>
            <w:r>
              <w:rPr>
                <w:spacing w:val="-2"/>
                <w:sz w:val="15"/>
                <w:szCs w:val="15"/>
              </w:rPr>
              <w:t>小计</w:t>
            </w:r>
          </w:p>
        </w:tc>
        <w:tc>
          <w:tcPr>
            <w:tcW w:w="1218" w:type="dxa"/>
            <w:shd w:val="clear" w:color="auto" w:fill="C0C0C0"/>
            <w:vAlign w:val="top"/>
          </w:tcPr>
          <w:p>
            <w:pPr>
              <w:pStyle w:val="6"/>
              <w:spacing w:before="107" w:line="221" w:lineRule="auto"/>
              <w:ind w:left="88"/>
              <w:rPr>
                <w:sz w:val="15"/>
                <w:szCs w:val="15"/>
              </w:rPr>
            </w:pPr>
            <w:r>
              <w:rPr>
                <w:spacing w:val="-1"/>
                <w:sz w:val="15"/>
                <w:szCs w:val="15"/>
              </w:rPr>
              <w:t>公务用车购置费</w:t>
            </w:r>
          </w:p>
        </w:tc>
        <w:tc>
          <w:tcPr>
            <w:tcW w:w="1218" w:type="dxa"/>
            <w:shd w:val="clear" w:color="auto" w:fill="C0C0C0"/>
            <w:vAlign w:val="top"/>
          </w:tcPr>
          <w:p>
            <w:pPr>
              <w:pStyle w:val="6"/>
              <w:spacing w:before="13" w:line="183" w:lineRule="auto"/>
              <w:ind w:left="465" w:right="69" w:hanging="375"/>
              <w:rPr>
                <w:sz w:val="15"/>
                <w:szCs w:val="15"/>
              </w:rPr>
            </w:pPr>
            <w:r>
              <w:rPr>
                <w:spacing w:val="-1"/>
                <w:sz w:val="15"/>
                <w:szCs w:val="15"/>
              </w:rPr>
              <w:t>公务用车运行维</w:t>
            </w:r>
            <w:r>
              <w:rPr>
                <w:spacing w:val="3"/>
                <w:sz w:val="15"/>
                <w:szCs w:val="15"/>
              </w:rPr>
              <w:t xml:space="preserve"> </w:t>
            </w:r>
            <w:r>
              <w:rPr>
                <w:spacing w:val="-2"/>
                <w:sz w:val="15"/>
                <w:szCs w:val="15"/>
              </w:rPr>
              <w:t>护费</w:t>
            </w:r>
          </w:p>
        </w:tc>
        <w:tc>
          <w:tcPr>
            <w:tcW w:w="1218" w:type="dxa"/>
            <w:vMerge w:val="continue"/>
            <w:tcBorders>
              <w:top w:val="nil"/>
            </w:tcBorders>
            <w:vAlign w:val="top"/>
          </w:tcPr>
          <w:p>
            <w:pPr>
              <w:rPr>
                <w:rFonts w:ascii="Arial"/>
                <w:sz w:val="21"/>
              </w:rPr>
            </w:pPr>
          </w:p>
        </w:tc>
        <w:tc>
          <w:tcPr>
            <w:tcW w:w="1218" w:type="dxa"/>
            <w:vMerge w:val="continue"/>
            <w:tcBorders>
              <w:top w:val="nil"/>
            </w:tcBorders>
            <w:vAlign w:val="top"/>
          </w:tcPr>
          <w:p>
            <w:pPr>
              <w:rPr>
                <w:rFonts w:ascii="Arial"/>
                <w:sz w:val="21"/>
              </w:rPr>
            </w:pPr>
          </w:p>
        </w:tc>
        <w:tc>
          <w:tcPr>
            <w:tcW w:w="1217" w:type="dxa"/>
            <w:vMerge w:val="continue"/>
            <w:tcBorders>
              <w:top w:val="nil"/>
            </w:tcBorders>
            <w:vAlign w:val="top"/>
          </w:tcPr>
          <w:p>
            <w:pPr>
              <w:rPr>
                <w:rFonts w:ascii="Arial"/>
                <w:sz w:val="21"/>
              </w:rPr>
            </w:pPr>
          </w:p>
        </w:tc>
        <w:tc>
          <w:tcPr>
            <w:tcW w:w="1218" w:type="dxa"/>
            <w:shd w:val="clear" w:color="auto" w:fill="C0C0C0"/>
            <w:vAlign w:val="top"/>
          </w:tcPr>
          <w:p>
            <w:pPr>
              <w:pStyle w:val="6"/>
              <w:spacing w:before="108" w:line="222" w:lineRule="auto"/>
              <w:ind w:left="472"/>
              <w:rPr>
                <w:sz w:val="15"/>
                <w:szCs w:val="15"/>
              </w:rPr>
            </w:pPr>
            <w:r>
              <w:rPr>
                <w:spacing w:val="-2"/>
                <w:sz w:val="15"/>
                <w:szCs w:val="15"/>
              </w:rPr>
              <w:t>小计</w:t>
            </w:r>
          </w:p>
        </w:tc>
        <w:tc>
          <w:tcPr>
            <w:tcW w:w="1218" w:type="dxa"/>
            <w:shd w:val="clear" w:color="auto" w:fill="C0C0C0"/>
            <w:vAlign w:val="top"/>
          </w:tcPr>
          <w:p>
            <w:pPr>
              <w:pStyle w:val="6"/>
              <w:spacing w:before="107" w:line="221" w:lineRule="auto"/>
              <w:ind w:left="97"/>
              <w:rPr>
                <w:sz w:val="15"/>
                <w:szCs w:val="15"/>
              </w:rPr>
            </w:pPr>
            <w:r>
              <w:rPr>
                <w:spacing w:val="-1"/>
                <w:sz w:val="15"/>
                <w:szCs w:val="15"/>
              </w:rPr>
              <w:t>公务用车购置费</w:t>
            </w:r>
          </w:p>
        </w:tc>
        <w:tc>
          <w:tcPr>
            <w:tcW w:w="1218" w:type="dxa"/>
            <w:shd w:val="clear" w:color="auto" w:fill="C0C0C0"/>
            <w:vAlign w:val="top"/>
          </w:tcPr>
          <w:p>
            <w:pPr>
              <w:pStyle w:val="6"/>
              <w:spacing w:before="13" w:line="183" w:lineRule="auto"/>
              <w:ind w:left="474" w:right="60" w:hanging="375"/>
              <w:rPr>
                <w:sz w:val="15"/>
                <w:szCs w:val="15"/>
              </w:rPr>
            </w:pPr>
            <w:r>
              <w:rPr>
                <w:spacing w:val="-1"/>
                <w:sz w:val="15"/>
                <w:szCs w:val="15"/>
              </w:rPr>
              <w:t>公务用车运行维</w:t>
            </w:r>
            <w:r>
              <w:rPr>
                <w:spacing w:val="3"/>
                <w:sz w:val="15"/>
                <w:szCs w:val="15"/>
              </w:rPr>
              <w:t xml:space="preserve"> </w:t>
            </w:r>
            <w:r>
              <w:rPr>
                <w:spacing w:val="-2"/>
                <w:sz w:val="15"/>
                <w:szCs w:val="15"/>
              </w:rPr>
              <w:t>护费</w:t>
            </w:r>
          </w:p>
        </w:tc>
        <w:tc>
          <w:tcPr>
            <w:tcW w:w="1232"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shd w:val="clear" w:color="auto" w:fill="C0C0C0"/>
            <w:vAlign w:val="top"/>
          </w:tcPr>
          <w:p>
            <w:pPr>
              <w:pStyle w:val="6"/>
              <w:spacing w:before="132" w:line="183" w:lineRule="auto"/>
              <w:ind w:left="595"/>
              <w:rPr>
                <w:sz w:val="15"/>
                <w:szCs w:val="15"/>
              </w:rPr>
            </w:pPr>
            <w:r>
              <w:rPr>
                <w:sz w:val="15"/>
                <w:szCs w:val="15"/>
              </w:rPr>
              <w:t>1</w:t>
            </w:r>
          </w:p>
        </w:tc>
        <w:tc>
          <w:tcPr>
            <w:tcW w:w="1218" w:type="dxa"/>
            <w:shd w:val="clear" w:color="auto" w:fill="C0C0C0"/>
            <w:vAlign w:val="top"/>
          </w:tcPr>
          <w:p>
            <w:pPr>
              <w:pStyle w:val="6"/>
              <w:spacing w:before="133" w:line="182" w:lineRule="auto"/>
              <w:ind w:left="580"/>
              <w:rPr>
                <w:sz w:val="15"/>
                <w:szCs w:val="15"/>
              </w:rPr>
            </w:pPr>
            <w:r>
              <w:rPr>
                <w:sz w:val="15"/>
                <w:szCs w:val="15"/>
              </w:rPr>
              <w:t>2</w:t>
            </w:r>
          </w:p>
        </w:tc>
        <w:tc>
          <w:tcPr>
            <w:tcW w:w="1218" w:type="dxa"/>
            <w:shd w:val="clear" w:color="auto" w:fill="C0C0C0"/>
            <w:vAlign w:val="top"/>
          </w:tcPr>
          <w:p>
            <w:pPr>
              <w:pStyle w:val="6"/>
              <w:spacing w:before="133" w:line="182" w:lineRule="auto"/>
              <w:ind w:left="582"/>
              <w:rPr>
                <w:sz w:val="15"/>
                <w:szCs w:val="15"/>
              </w:rPr>
            </w:pPr>
            <w:r>
              <w:rPr>
                <w:sz w:val="15"/>
                <w:szCs w:val="15"/>
              </w:rPr>
              <w:t>3</w:t>
            </w:r>
          </w:p>
        </w:tc>
        <w:tc>
          <w:tcPr>
            <w:tcW w:w="1218" w:type="dxa"/>
            <w:shd w:val="clear" w:color="auto" w:fill="C0C0C0"/>
            <w:vAlign w:val="top"/>
          </w:tcPr>
          <w:p>
            <w:pPr>
              <w:pStyle w:val="6"/>
              <w:spacing w:before="133" w:line="182" w:lineRule="auto"/>
              <w:ind w:left="580"/>
              <w:rPr>
                <w:sz w:val="15"/>
                <w:szCs w:val="15"/>
              </w:rPr>
            </w:pPr>
            <w:r>
              <w:rPr>
                <w:sz w:val="15"/>
                <w:szCs w:val="15"/>
              </w:rPr>
              <w:t>4</w:t>
            </w:r>
          </w:p>
        </w:tc>
        <w:tc>
          <w:tcPr>
            <w:tcW w:w="1218" w:type="dxa"/>
            <w:shd w:val="clear" w:color="auto" w:fill="C0C0C0"/>
            <w:vAlign w:val="top"/>
          </w:tcPr>
          <w:p>
            <w:pPr>
              <w:pStyle w:val="6"/>
              <w:spacing w:before="134" w:line="181" w:lineRule="auto"/>
              <w:ind w:left="585"/>
              <w:rPr>
                <w:sz w:val="15"/>
                <w:szCs w:val="15"/>
              </w:rPr>
            </w:pPr>
            <w:r>
              <w:rPr>
                <w:sz w:val="15"/>
                <w:szCs w:val="15"/>
              </w:rPr>
              <w:t>5</w:t>
            </w:r>
          </w:p>
        </w:tc>
        <w:tc>
          <w:tcPr>
            <w:tcW w:w="1218" w:type="dxa"/>
            <w:shd w:val="clear" w:color="auto" w:fill="C0C0C0"/>
            <w:vAlign w:val="top"/>
          </w:tcPr>
          <w:p>
            <w:pPr>
              <w:pStyle w:val="6"/>
              <w:spacing w:before="133" w:line="182" w:lineRule="auto"/>
              <w:ind w:left="585"/>
              <w:rPr>
                <w:sz w:val="15"/>
                <w:szCs w:val="15"/>
              </w:rPr>
            </w:pPr>
            <w:r>
              <w:rPr>
                <w:sz w:val="15"/>
                <w:szCs w:val="15"/>
              </w:rPr>
              <w:t>6</w:t>
            </w:r>
          </w:p>
        </w:tc>
        <w:tc>
          <w:tcPr>
            <w:tcW w:w="1218" w:type="dxa"/>
            <w:shd w:val="clear" w:color="auto" w:fill="C0C0C0"/>
            <w:vAlign w:val="top"/>
          </w:tcPr>
          <w:p>
            <w:pPr>
              <w:pStyle w:val="6"/>
              <w:spacing w:before="134" w:line="181" w:lineRule="auto"/>
              <w:ind w:left="589"/>
              <w:rPr>
                <w:sz w:val="15"/>
                <w:szCs w:val="15"/>
              </w:rPr>
            </w:pPr>
            <w:r>
              <w:rPr>
                <w:sz w:val="15"/>
                <w:szCs w:val="15"/>
              </w:rPr>
              <w:t>7</w:t>
            </w:r>
          </w:p>
        </w:tc>
        <w:tc>
          <w:tcPr>
            <w:tcW w:w="1217" w:type="dxa"/>
            <w:shd w:val="clear" w:color="auto" w:fill="C0C0C0"/>
            <w:vAlign w:val="top"/>
          </w:tcPr>
          <w:p>
            <w:pPr>
              <w:pStyle w:val="6"/>
              <w:spacing w:before="133" w:line="182" w:lineRule="auto"/>
              <w:ind w:left="587"/>
              <w:rPr>
                <w:sz w:val="15"/>
                <w:szCs w:val="15"/>
              </w:rPr>
            </w:pPr>
            <w:r>
              <w:rPr>
                <w:sz w:val="15"/>
                <w:szCs w:val="15"/>
              </w:rPr>
              <w:t>8</w:t>
            </w:r>
          </w:p>
        </w:tc>
        <w:tc>
          <w:tcPr>
            <w:tcW w:w="1218" w:type="dxa"/>
            <w:shd w:val="clear" w:color="auto" w:fill="C0C0C0"/>
            <w:vAlign w:val="top"/>
          </w:tcPr>
          <w:p>
            <w:pPr>
              <w:pStyle w:val="6"/>
              <w:spacing w:before="133" w:line="182" w:lineRule="auto"/>
              <w:ind w:left="589"/>
              <w:rPr>
                <w:sz w:val="15"/>
                <w:szCs w:val="15"/>
              </w:rPr>
            </w:pPr>
            <w:r>
              <w:rPr>
                <w:sz w:val="15"/>
                <w:szCs w:val="15"/>
              </w:rPr>
              <w:t>9</w:t>
            </w:r>
          </w:p>
        </w:tc>
        <w:tc>
          <w:tcPr>
            <w:tcW w:w="1218" w:type="dxa"/>
            <w:shd w:val="clear" w:color="auto" w:fill="C0C0C0"/>
            <w:vAlign w:val="top"/>
          </w:tcPr>
          <w:p>
            <w:pPr>
              <w:pStyle w:val="6"/>
              <w:spacing w:before="132" w:line="183" w:lineRule="auto"/>
              <w:ind w:left="563"/>
              <w:rPr>
                <w:sz w:val="15"/>
                <w:szCs w:val="15"/>
              </w:rPr>
            </w:pPr>
            <w:r>
              <w:rPr>
                <w:spacing w:val="-4"/>
                <w:sz w:val="15"/>
                <w:szCs w:val="15"/>
              </w:rPr>
              <w:t>10</w:t>
            </w:r>
          </w:p>
        </w:tc>
        <w:tc>
          <w:tcPr>
            <w:tcW w:w="1218" w:type="dxa"/>
            <w:shd w:val="clear" w:color="auto" w:fill="C0C0C0"/>
            <w:vAlign w:val="top"/>
          </w:tcPr>
          <w:p>
            <w:pPr>
              <w:pStyle w:val="6"/>
              <w:spacing w:before="132" w:line="183" w:lineRule="auto"/>
              <w:ind w:left="564"/>
              <w:rPr>
                <w:sz w:val="15"/>
                <w:szCs w:val="15"/>
              </w:rPr>
            </w:pPr>
            <w:r>
              <w:rPr>
                <w:spacing w:val="-4"/>
                <w:sz w:val="15"/>
                <w:szCs w:val="15"/>
              </w:rPr>
              <w:t>11</w:t>
            </w:r>
          </w:p>
        </w:tc>
        <w:tc>
          <w:tcPr>
            <w:tcW w:w="1232" w:type="dxa"/>
            <w:tcBorders>
              <w:right w:val="single" w:color="000000" w:sz="10" w:space="0"/>
            </w:tcBorders>
            <w:shd w:val="clear" w:color="auto" w:fill="C0C0C0"/>
            <w:vAlign w:val="top"/>
          </w:tcPr>
          <w:p>
            <w:pPr>
              <w:pStyle w:val="6"/>
              <w:spacing w:before="132" w:line="183" w:lineRule="auto"/>
              <w:ind w:left="565"/>
              <w:rPr>
                <w:sz w:val="15"/>
                <w:szCs w:val="15"/>
              </w:rPr>
            </w:pPr>
            <w:r>
              <w:rPr>
                <w:spacing w:val="-4"/>
                <w:sz w:val="15"/>
                <w:szCs w:val="15"/>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6" w:hRule="atLeast"/>
        </w:trPr>
        <w:tc>
          <w:tcPr>
            <w:tcW w:w="1225" w:type="dxa"/>
            <w:tcBorders>
              <w:bottom w:val="single" w:color="000000" w:sz="10" w:space="0"/>
            </w:tcBorders>
            <w:vAlign w:val="top"/>
          </w:tcPr>
          <w:p>
            <w:pPr>
              <w:pStyle w:val="6"/>
              <w:spacing w:before="138" w:line="183" w:lineRule="auto"/>
              <w:ind w:left="821"/>
              <w:rPr>
                <w:sz w:val="15"/>
                <w:szCs w:val="15"/>
              </w:rPr>
            </w:pPr>
            <w:r>
              <w:rPr>
                <w:spacing w:val="-2"/>
                <w:sz w:val="15"/>
                <w:szCs w:val="15"/>
              </w:rPr>
              <w:t>17.78</w:t>
            </w:r>
          </w:p>
        </w:tc>
        <w:tc>
          <w:tcPr>
            <w:tcW w:w="1218" w:type="dxa"/>
            <w:tcBorders>
              <w:bottom w:val="single" w:color="000000" w:sz="10" w:space="0"/>
            </w:tcBorders>
            <w:vAlign w:val="top"/>
          </w:tcPr>
          <w:p>
            <w:pPr>
              <w:pStyle w:val="6"/>
              <w:spacing w:before="139" w:line="182" w:lineRule="auto"/>
              <w:ind w:left="464"/>
              <w:rPr>
                <w:sz w:val="15"/>
                <w:szCs w:val="15"/>
              </w:rPr>
            </w:pPr>
            <w:r>
              <w:rPr>
                <w:spacing w:val="-1"/>
                <w:sz w:val="15"/>
                <w:szCs w:val="15"/>
              </w:rPr>
              <w:t>0.00</w:t>
            </w:r>
          </w:p>
        </w:tc>
        <w:tc>
          <w:tcPr>
            <w:tcW w:w="1218" w:type="dxa"/>
            <w:tcBorders>
              <w:bottom w:val="single" w:color="000000" w:sz="10" w:space="0"/>
            </w:tcBorders>
            <w:vAlign w:val="top"/>
          </w:tcPr>
          <w:p>
            <w:pPr>
              <w:pStyle w:val="6"/>
              <w:spacing w:before="142" w:line="191" w:lineRule="auto"/>
              <w:ind w:left="37"/>
              <w:rPr>
                <w:sz w:val="13"/>
                <w:szCs w:val="13"/>
              </w:rPr>
            </w:pPr>
            <w:r>
              <w:rPr>
                <w:spacing w:val="1"/>
                <w:sz w:val="13"/>
                <w:szCs w:val="13"/>
              </w:rPr>
              <w:t>16.06</w:t>
            </w:r>
          </w:p>
        </w:tc>
        <w:tc>
          <w:tcPr>
            <w:tcW w:w="1218" w:type="dxa"/>
            <w:tcBorders>
              <w:bottom w:val="single" w:color="000000" w:sz="10" w:space="0"/>
            </w:tcBorders>
            <w:vAlign w:val="top"/>
          </w:tcPr>
          <w:p>
            <w:pPr>
              <w:pStyle w:val="6"/>
              <w:spacing w:before="142" w:line="190" w:lineRule="auto"/>
              <w:ind w:left="29"/>
              <w:rPr>
                <w:sz w:val="13"/>
                <w:szCs w:val="13"/>
              </w:rPr>
            </w:pPr>
            <w:r>
              <w:rPr>
                <w:spacing w:val="2"/>
                <w:sz w:val="13"/>
                <w:szCs w:val="13"/>
              </w:rPr>
              <w:t>0.00</w:t>
            </w:r>
          </w:p>
        </w:tc>
        <w:tc>
          <w:tcPr>
            <w:tcW w:w="1218" w:type="dxa"/>
            <w:tcBorders>
              <w:bottom w:val="single" w:color="000000" w:sz="10" w:space="0"/>
            </w:tcBorders>
            <w:vAlign w:val="top"/>
          </w:tcPr>
          <w:p>
            <w:pPr>
              <w:pStyle w:val="6"/>
              <w:spacing w:before="142" w:line="191" w:lineRule="auto"/>
              <w:ind w:left="40"/>
              <w:rPr>
                <w:sz w:val="13"/>
                <w:szCs w:val="13"/>
              </w:rPr>
            </w:pPr>
            <w:r>
              <w:rPr>
                <w:spacing w:val="1"/>
                <w:sz w:val="13"/>
                <w:szCs w:val="13"/>
              </w:rPr>
              <w:t>16.06</w:t>
            </w:r>
          </w:p>
        </w:tc>
        <w:tc>
          <w:tcPr>
            <w:tcW w:w="1218" w:type="dxa"/>
            <w:tcBorders>
              <w:bottom w:val="single" w:color="000000" w:sz="10" w:space="0"/>
            </w:tcBorders>
            <w:vAlign w:val="top"/>
          </w:tcPr>
          <w:p>
            <w:pPr>
              <w:pStyle w:val="6"/>
              <w:spacing w:before="142" w:line="191" w:lineRule="auto"/>
              <w:ind w:left="41"/>
              <w:rPr>
                <w:sz w:val="13"/>
                <w:szCs w:val="13"/>
              </w:rPr>
            </w:pPr>
            <w:r>
              <w:rPr>
                <w:sz w:val="13"/>
                <w:szCs w:val="13"/>
              </w:rPr>
              <w:t>1.72</w:t>
            </w:r>
          </w:p>
        </w:tc>
        <w:tc>
          <w:tcPr>
            <w:tcW w:w="1218" w:type="dxa"/>
            <w:tcBorders>
              <w:bottom w:val="single" w:color="000000" w:sz="10" w:space="0"/>
            </w:tcBorders>
            <w:vAlign w:val="top"/>
          </w:tcPr>
          <w:p>
            <w:pPr>
              <w:pStyle w:val="6"/>
              <w:spacing w:before="142" w:line="191" w:lineRule="auto"/>
              <w:ind w:left="42"/>
              <w:rPr>
                <w:sz w:val="13"/>
                <w:szCs w:val="13"/>
              </w:rPr>
            </w:pPr>
            <w:r>
              <w:rPr>
                <w:spacing w:val="1"/>
                <w:sz w:val="13"/>
                <w:szCs w:val="13"/>
              </w:rPr>
              <w:t>17.78</w:t>
            </w:r>
          </w:p>
        </w:tc>
        <w:tc>
          <w:tcPr>
            <w:tcW w:w="1217" w:type="dxa"/>
            <w:tcBorders>
              <w:bottom w:val="single" w:color="000000" w:sz="10" w:space="0"/>
            </w:tcBorders>
            <w:vAlign w:val="top"/>
          </w:tcPr>
          <w:p>
            <w:pPr>
              <w:pStyle w:val="6"/>
              <w:spacing w:before="142" w:line="190" w:lineRule="auto"/>
              <w:ind w:left="35"/>
              <w:rPr>
                <w:sz w:val="13"/>
                <w:szCs w:val="13"/>
              </w:rPr>
            </w:pPr>
            <w:r>
              <w:rPr>
                <w:spacing w:val="2"/>
                <w:sz w:val="13"/>
                <w:szCs w:val="13"/>
              </w:rPr>
              <w:t>0.00</w:t>
            </w:r>
          </w:p>
        </w:tc>
        <w:tc>
          <w:tcPr>
            <w:tcW w:w="1218" w:type="dxa"/>
            <w:tcBorders>
              <w:bottom w:val="single" w:color="000000" w:sz="10" w:space="0"/>
            </w:tcBorders>
            <w:vAlign w:val="top"/>
          </w:tcPr>
          <w:p>
            <w:pPr>
              <w:pStyle w:val="6"/>
              <w:spacing w:before="142" w:line="191" w:lineRule="auto"/>
              <w:ind w:left="46"/>
              <w:rPr>
                <w:sz w:val="13"/>
                <w:szCs w:val="13"/>
              </w:rPr>
            </w:pPr>
            <w:r>
              <w:rPr>
                <w:spacing w:val="1"/>
                <w:sz w:val="13"/>
                <w:szCs w:val="13"/>
              </w:rPr>
              <w:t>16.06</w:t>
            </w:r>
          </w:p>
        </w:tc>
        <w:tc>
          <w:tcPr>
            <w:tcW w:w="1218" w:type="dxa"/>
            <w:tcBorders>
              <w:bottom w:val="single" w:color="000000" w:sz="10" w:space="0"/>
            </w:tcBorders>
            <w:vAlign w:val="top"/>
          </w:tcPr>
          <w:p>
            <w:pPr>
              <w:pStyle w:val="6"/>
              <w:spacing w:before="142" w:line="190" w:lineRule="auto"/>
              <w:ind w:left="38"/>
              <w:rPr>
                <w:sz w:val="13"/>
                <w:szCs w:val="13"/>
              </w:rPr>
            </w:pPr>
            <w:r>
              <w:rPr>
                <w:spacing w:val="2"/>
                <w:sz w:val="13"/>
                <w:szCs w:val="13"/>
              </w:rPr>
              <w:t>0.00</w:t>
            </w:r>
          </w:p>
        </w:tc>
        <w:tc>
          <w:tcPr>
            <w:tcW w:w="1218" w:type="dxa"/>
            <w:tcBorders>
              <w:bottom w:val="single" w:color="000000" w:sz="10" w:space="0"/>
            </w:tcBorders>
            <w:vAlign w:val="top"/>
          </w:tcPr>
          <w:p>
            <w:pPr>
              <w:pStyle w:val="6"/>
              <w:spacing w:before="138" w:line="183" w:lineRule="auto"/>
              <w:ind w:right="11"/>
              <w:jc w:val="right"/>
              <w:rPr>
                <w:sz w:val="15"/>
                <w:szCs w:val="15"/>
              </w:rPr>
            </w:pPr>
            <w:r>
              <w:rPr>
                <w:spacing w:val="-2"/>
                <w:sz w:val="15"/>
                <w:szCs w:val="15"/>
              </w:rPr>
              <w:t>16.06</w:t>
            </w:r>
          </w:p>
        </w:tc>
        <w:tc>
          <w:tcPr>
            <w:tcW w:w="1232" w:type="dxa"/>
            <w:tcBorders>
              <w:bottom w:val="single" w:color="000000" w:sz="10" w:space="0"/>
              <w:right w:val="single" w:color="000000" w:sz="10" w:space="0"/>
            </w:tcBorders>
            <w:vAlign w:val="top"/>
          </w:tcPr>
          <w:p>
            <w:pPr>
              <w:pStyle w:val="6"/>
              <w:spacing w:before="138" w:line="183" w:lineRule="auto"/>
              <w:ind w:right="16"/>
              <w:jc w:val="right"/>
              <w:rPr>
                <w:sz w:val="15"/>
                <w:szCs w:val="15"/>
              </w:rPr>
            </w:pPr>
            <w:r>
              <w:rPr>
                <w:spacing w:val="-3"/>
                <w:sz w:val="15"/>
                <w:szCs w:val="15"/>
              </w:rPr>
              <w:t>1.72</w:t>
            </w:r>
          </w:p>
        </w:tc>
      </w:tr>
    </w:tbl>
    <w:p>
      <w:pPr>
        <w:spacing w:before="9" w:line="186" w:lineRule="auto"/>
        <w:ind w:left="41"/>
        <w:rPr>
          <w:rFonts w:ascii="宋体" w:hAnsi="宋体" w:eastAsia="宋体" w:cs="宋体"/>
          <w:sz w:val="15"/>
          <w:szCs w:val="15"/>
        </w:rPr>
      </w:pPr>
      <w:r>
        <w:rPr>
          <w:rFonts w:ascii="宋体" w:hAnsi="宋体" w:eastAsia="宋体" w:cs="宋体"/>
          <w:spacing w:val="1"/>
          <w:sz w:val="15"/>
          <w:szCs w:val="15"/>
        </w:rPr>
        <w:t>注：本表反映部门本年度“三公”经费支出预决算情况。其中：预算数为“三公”经费年初预算数，决算数是包括当年一般公共预算财政拨款和以前</w:t>
      </w:r>
      <w:r>
        <w:rPr>
          <w:rFonts w:ascii="宋体" w:hAnsi="宋体" w:eastAsia="宋体" w:cs="宋体"/>
          <w:sz w:val="15"/>
          <w:szCs w:val="15"/>
        </w:rPr>
        <w:t>年度结转资金安排的实际支出。</w:t>
      </w:r>
    </w:p>
    <w:p>
      <w:pPr>
        <w:spacing w:line="186" w:lineRule="auto"/>
        <w:rPr>
          <w:rFonts w:ascii="宋体" w:hAnsi="宋体" w:eastAsia="宋体" w:cs="宋体"/>
          <w:sz w:val="15"/>
          <w:szCs w:val="15"/>
        </w:rPr>
        <w:sectPr>
          <w:type w:val="continuous"/>
          <w:pgSz w:w="16839" w:h="11907"/>
          <w:pgMar w:top="1012" w:right="1097" w:bottom="400" w:left="1087" w:header="0" w:footer="0" w:gutter="0"/>
          <w:cols w:equalWidth="0" w:num="1">
            <w:col w:w="14655"/>
          </w:cols>
        </w:sectPr>
      </w:pPr>
    </w:p>
    <w:p>
      <w:pPr>
        <w:pStyle w:val="2"/>
        <w:spacing w:line="335" w:lineRule="auto"/>
      </w:pPr>
    </w:p>
    <w:p>
      <w:pPr>
        <w:spacing w:before="130" w:line="193" w:lineRule="auto"/>
        <w:ind w:left="3621"/>
        <w:rPr>
          <w:rFonts w:ascii="宋体" w:hAnsi="宋体" w:eastAsia="宋体" w:cs="宋体"/>
          <w:sz w:val="40"/>
          <w:szCs w:val="40"/>
        </w:rPr>
      </w:pPr>
      <w:r>
        <w:rPr>
          <w:rFonts w:ascii="宋体" w:hAnsi="宋体" w:eastAsia="宋体" w:cs="宋体"/>
          <w:spacing w:val="7"/>
          <w:sz w:val="40"/>
          <w:szCs w:val="40"/>
        </w:rPr>
        <w:t>政府性基金预算财政拨款收入支出决算表</w:t>
      </w:r>
    </w:p>
    <w:p>
      <w:pPr>
        <w:spacing w:line="193" w:lineRule="auto"/>
        <w:rPr>
          <w:rFonts w:ascii="宋体" w:hAnsi="宋体" w:eastAsia="宋体" w:cs="宋体"/>
          <w:sz w:val="40"/>
          <w:szCs w:val="40"/>
        </w:rPr>
        <w:sectPr>
          <w:pgSz w:w="16839" w:h="11907"/>
          <w:pgMar w:top="1012" w:right="1082" w:bottom="400" w:left="1077" w:header="0" w:footer="0" w:gutter="0"/>
          <w:cols w:equalWidth="0" w:num="1">
            <w:col w:w="14679"/>
          </w:cols>
        </w:sectPr>
      </w:pPr>
    </w:p>
    <w:p>
      <w:pPr>
        <w:pStyle w:val="2"/>
        <w:spacing w:line="243" w:lineRule="auto"/>
      </w:pPr>
    </w:p>
    <w:p>
      <w:pPr>
        <w:spacing w:before="71" w:line="187" w:lineRule="auto"/>
        <w:ind w:left="56"/>
        <w:rPr>
          <w:rFonts w:ascii="宋体" w:hAnsi="宋体" w:eastAsia="宋体" w:cs="宋体"/>
          <w:sz w:val="22"/>
          <w:szCs w:val="22"/>
        </w:rPr>
      </w:pPr>
      <w:r>
        <w:rPr>
          <w:rFonts w:ascii="宋体" w:hAnsi="宋体" w:eastAsia="宋体" w:cs="宋体"/>
          <w:spacing w:val="2"/>
          <w:sz w:val="22"/>
          <w:szCs w:val="22"/>
        </w:rPr>
        <w:t>编制单位：新疆巴州和静县人民检察院</w:t>
      </w:r>
    </w:p>
    <w:p>
      <w:pPr>
        <w:pStyle w:val="2"/>
        <w:spacing w:line="14" w:lineRule="auto"/>
        <w:rPr>
          <w:sz w:val="2"/>
        </w:rPr>
      </w:pPr>
      <w:r>
        <w:rPr>
          <w:sz w:val="2"/>
          <w:szCs w:val="2"/>
        </w:rPr>
        <w:br w:type="column"/>
      </w:r>
    </w:p>
    <w:p>
      <w:pPr>
        <w:pStyle w:val="2"/>
        <w:spacing w:line="241" w:lineRule="auto"/>
      </w:pPr>
    </w:p>
    <w:p>
      <w:pPr>
        <w:spacing w:before="72" w:line="187" w:lineRule="auto"/>
        <w:rPr>
          <w:rFonts w:ascii="宋体" w:hAnsi="宋体" w:eastAsia="宋体" w:cs="宋体"/>
          <w:sz w:val="22"/>
          <w:szCs w:val="22"/>
        </w:rPr>
      </w:pPr>
      <w:r>
        <w:rPr>
          <w:rFonts w:ascii="宋体" w:hAnsi="宋体" w:eastAsia="宋体" w:cs="宋体"/>
          <w:sz w:val="22"/>
          <w:szCs w:val="22"/>
        </w:rPr>
        <w:t>2020年度</w:t>
      </w:r>
    </w:p>
    <w:p>
      <w:pPr>
        <w:pStyle w:val="2"/>
        <w:spacing w:line="14" w:lineRule="auto"/>
        <w:rPr>
          <w:sz w:val="2"/>
        </w:rPr>
      </w:pPr>
      <w:r>
        <w:rPr>
          <w:sz w:val="2"/>
          <w:szCs w:val="2"/>
        </w:rPr>
        <w:br w:type="column"/>
      </w:r>
    </w:p>
    <w:p>
      <w:pPr>
        <w:spacing w:before="44" w:line="207" w:lineRule="auto"/>
        <w:ind w:right="57" w:firstLine="672"/>
        <w:rPr>
          <w:rFonts w:ascii="宋体" w:hAnsi="宋体" w:eastAsia="宋体" w:cs="宋体"/>
          <w:sz w:val="22"/>
          <w:szCs w:val="22"/>
        </w:rPr>
      </w:pPr>
      <w:r>
        <w:rPr>
          <w:rFonts w:ascii="宋体" w:hAnsi="宋体" w:eastAsia="宋体" w:cs="宋体"/>
          <w:spacing w:val="-1"/>
          <w:sz w:val="22"/>
          <w:szCs w:val="22"/>
        </w:rPr>
        <w:t>公开08表</w:t>
      </w:r>
      <w:r>
        <w:rPr>
          <w:rFonts w:ascii="宋体" w:hAnsi="宋体" w:eastAsia="宋体" w:cs="宋体"/>
          <w:spacing w:val="2"/>
          <w:sz w:val="22"/>
          <w:szCs w:val="22"/>
        </w:rPr>
        <w:t xml:space="preserve"> </w:t>
      </w:r>
      <w:r>
        <w:rPr>
          <w:rFonts w:ascii="宋体" w:hAnsi="宋体" w:eastAsia="宋体" w:cs="宋体"/>
          <w:spacing w:val="1"/>
          <w:sz w:val="22"/>
          <w:szCs w:val="22"/>
        </w:rPr>
        <w:t>金额单位：万元</w:t>
      </w:r>
    </w:p>
    <w:p>
      <w:pPr>
        <w:spacing w:line="207" w:lineRule="auto"/>
        <w:rPr>
          <w:rFonts w:ascii="宋体" w:hAnsi="宋体" w:eastAsia="宋体" w:cs="宋体"/>
          <w:sz w:val="22"/>
          <w:szCs w:val="22"/>
        </w:rPr>
        <w:sectPr>
          <w:type w:val="continuous"/>
          <w:pgSz w:w="16839" w:h="11907"/>
          <w:pgMar w:top="1012" w:right="1082" w:bottom="400" w:left="1077" w:header="0" w:footer="0" w:gutter="0"/>
          <w:cols w:equalWidth="0" w:num="3">
            <w:col w:w="6743" w:space="100"/>
            <w:col w:w="6126" w:space="100"/>
            <w:col w:w="1610"/>
          </w:cols>
        </w:sectPr>
      </w:pPr>
    </w:p>
    <w:p>
      <w:pPr>
        <w:spacing w:line="16" w:lineRule="exact"/>
      </w:pPr>
    </w:p>
    <w:tbl>
      <w:tblPr>
        <w:tblStyle w:val="5"/>
        <w:tblW w:w="146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7"/>
        <w:gridCol w:w="319"/>
        <w:gridCol w:w="319"/>
        <w:gridCol w:w="3836"/>
        <w:gridCol w:w="1639"/>
        <w:gridCol w:w="1639"/>
        <w:gridCol w:w="1639"/>
        <w:gridCol w:w="1639"/>
        <w:gridCol w:w="1639"/>
        <w:gridCol w:w="1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9" w:hRule="atLeast"/>
        </w:trPr>
        <w:tc>
          <w:tcPr>
            <w:tcW w:w="4801" w:type="dxa"/>
            <w:gridSpan w:val="4"/>
            <w:shd w:val="clear" w:color="auto" w:fill="C0C0C0"/>
            <w:vAlign w:val="top"/>
          </w:tcPr>
          <w:p>
            <w:pPr>
              <w:pStyle w:val="6"/>
              <w:spacing w:before="30" w:line="202" w:lineRule="auto"/>
              <w:ind w:left="2202"/>
              <w:rPr>
                <w:sz w:val="20"/>
                <w:szCs w:val="20"/>
              </w:rPr>
            </w:pPr>
            <w:r>
              <w:rPr>
                <w:spacing w:val="-1"/>
                <w:sz w:val="20"/>
                <w:szCs w:val="20"/>
              </w:rPr>
              <w:t>项目</w:t>
            </w:r>
          </w:p>
        </w:tc>
        <w:tc>
          <w:tcPr>
            <w:tcW w:w="1639"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5" w:line="223" w:lineRule="auto"/>
              <w:ind w:left="111"/>
              <w:rPr>
                <w:sz w:val="20"/>
                <w:szCs w:val="20"/>
              </w:rPr>
            </w:pPr>
            <w:r>
              <w:rPr>
                <w:spacing w:val="2"/>
                <w:sz w:val="20"/>
                <w:szCs w:val="20"/>
              </w:rPr>
              <w:t>年初结转和结余</w:t>
            </w:r>
          </w:p>
        </w:tc>
        <w:tc>
          <w:tcPr>
            <w:tcW w:w="1639" w:type="dxa"/>
            <w:vMerge w:val="restart"/>
            <w:tcBorders>
              <w:bottom w:val="nil"/>
            </w:tcBorders>
            <w:shd w:val="clear" w:color="auto" w:fill="C0C0C0"/>
            <w:vAlign w:val="top"/>
          </w:tcPr>
          <w:p>
            <w:pPr>
              <w:spacing w:line="249" w:lineRule="auto"/>
              <w:rPr>
                <w:rFonts w:ascii="Arial"/>
                <w:sz w:val="21"/>
              </w:rPr>
            </w:pPr>
          </w:p>
          <w:p>
            <w:pPr>
              <w:spacing w:line="249" w:lineRule="auto"/>
              <w:rPr>
                <w:rFonts w:ascii="Arial"/>
                <w:sz w:val="21"/>
              </w:rPr>
            </w:pPr>
          </w:p>
          <w:p>
            <w:pPr>
              <w:pStyle w:val="6"/>
              <w:spacing w:before="65" w:line="222" w:lineRule="auto"/>
              <w:ind w:left="418"/>
              <w:rPr>
                <w:sz w:val="20"/>
                <w:szCs w:val="20"/>
              </w:rPr>
            </w:pPr>
            <w:r>
              <w:rPr>
                <w:spacing w:val="1"/>
                <w:sz w:val="20"/>
                <w:szCs w:val="20"/>
              </w:rPr>
              <w:t>本年收入</w:t>
            </w:r>
          </w:p>
        </w:tc>
        <w:tc>
          <w:tcPr>
            <w:tcW w:w="4917" w:type="dxa"/>
            <w:gridSpan w:val="3"/>
            <w:shd w:val="clear" w:color="auto" w:fill="C0C0C0"/>
            <w:vAlign w:val="top"/>
          </w:tcPr>
          <w:p>
            <w:pPr>
              <w:pStyle w:val="6"/>
              <w:spacing w:before="30" w:line="202" w:lineRule="auto"/>
              <w:ind w:left="2063"/>
              <w:rPr>
                <w:sz w:val="20"/>
                <w:szCs w:val="20"/>
              </w:rPr>
            </w:pPr>
            <w:r>
              <w:rPr>
                <w:spacing w:val="1"/>
                <w:sz w:val="20"/>
                <w:szCs w:val="20"/>
              </w:rPr>
              <w:t>本年支出</w:t>
            </w:r>
          </w:p>
        </w:tc>
        <w:tc>
          <w:tcPr>
            <w:tcW w:w="1657" w:type="dxa"/>
            <w:vMerge w:val="restart"/>
            <w:tcBorders>
              <w:bottom w:val="nil"/>
              <w:right w:val="single" w:color="000000" w:sz="14" w:space="0"/>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5" w:line="223" w:lineRule="auto"/>
              <w:ind w:left="125"/>
              <w:rPr>
                <w:sz w:val="20"/>
                <w:szCs w:val="20"/>
              </w:rPr>
            </w:pPr>
            <w:r>
              <w:rPr>
                <w:spacing w:val="2"/>
                <w:sz w:val="20"/>
                <w:szCs w:val="20"/>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48" w:hRule="atLeast"/>
        </w:trPr>
        <w:tc>
          <w:tcPr>
            <w:tcW w:w="965" w:type="dxa"/>
            <w:gridSpan w:val="3"/>
            <w:shd w:val="clear" w:color="auto" w:fill="C0C0C0"/>
            <w:vAlign w:val="top"/>
          </w:tcPr>
          <w:p>
            <w:pPr>
              <w:pStyle w:val="6"/>
              <w:spacing w:before="174" w:line="224" w:lineRule="auto"/>
              <w:ind w:left="75"/>
              <w:rPr>
                <w:sz w:val="20"/>
                <w:szCs w:val="20"/>
              </w:rPr>
            </w:pPr>
            <w:r>
              <w:rPr>
                <w:spacing w:val="1"/>
                <w:sz w:val="20"/>
                <w:szCs w:val="20"/>
              </w:rPr>
              <w:t>支出功能</w:t>
            </w:r>
          </w:p>
          <w:p>
            <w:pPr>
              <w:pStyle w:val="6"/>
              <w:spacing w:before="9" w:line="222" w:lineRule="auto"/>
              <w:ind w:left="77"/>
              <w:rPr>
                <w:sz w:val="20"/>
                <w:szCs w:val="20"/>
              </w:rPr>
            </w:pPr>
            <w:r>
              <w:rPr>
                <w:spacing w:val="1"/>
                <w:sz w:val="20"/>
                <w:szCs w:val="20"/>
              </w:rPr>
              <w:t>分类科目</w:t>
            </w:r>
          </w:p>
          <w:p>
            <w:pPr>
              <w:pStyle w:val="6"/>
              <w:spacing w:before="11" w:line="223" w:lineRule="auto"/>
              <w:ind w:left="280"/>
              <w:rPr>
                <w:sz w:val="20"/>
                <w:szCs w:val="20"/>
              </w:rPr>
            </w:pPr>
            <w:r>
              <w:rPr>
                <w:spacing w:val="-1"/>
                <w:sz w:val="20"/>
                <w:szCs w:val="20"/>
              </w:rPr>
              <w:t>编码</w:t>
            </w:r>
          </w:p>
        </w:tc>
        <w:tc>
          <w:tcPr>
            <w:tcW w:w="3836" w:type="dxa"/>
            <w:shd w:val="clear" w:color="auto" w:fill="C0C0C0"/>
            <w:vAlign w:val="top"/>
          </w:tcPr>
          <w:p>
            <w:pPr>
              <w:spacing w:line="359" w:lineRule="auto"/>
              <w:rPr>
                <w:rFonts w:ascii="Arial"/>
                <w:sz w:val="21"/>
              </w:rPr>
            </w:pPr>
          </w:p>
          <w:p>
            <w:pPr>
              <w:pStyle w:val="6"/>
              <w:spacing w:before="65" w:line="222" w:lineRule="auto"/>
              <w:ind w:left="1509"/>
              <w:rPr>
                <w:sz w:val="20"/>
                <w:szCs w:val="20"/>
              </w:rPr>
            </w:pPr>
            <w:r>
              <w:rPr>
                <w:spacing w:val="2"/>
                <w:sz w:val="20"/>
                <w:szCs w:val="20"/>
              </w:rPr>
              <w:t>科目名称</w:t>
            </w:r>
          </w:p>
        </w:tc>
        <w:tc>
          <w:tcPr>
            <w:tcW w:w="1639" w:type="dxa"/>
            <w:vMerge w:val="continue"/>
            <w:tcBorders>
              <w:top w:val="nil"/>
            </w:tcBorders>
            <w:vAlign w:val="top"/>
          </w:tcPr>
          <w:p>
            <w:pPr>
              <w:rPr>
                <w:rFonts w:ascii="Arial"/>
                <w:sz w:val="21"/>
              </w:rPr>
            </w:pPr>
          </w:p>
        </w:tc>
        <w:tc>
          <w:tcPr>
            <w:tcW w:w="1639" w:type="dxa"/>
            <w:vMerge w:val="continue"/>
            <w:tcBorders>
              <w:top w:val="nil"/>
            </w:tcBorders>
            <w:vAlign w:val="top"/>
          </w:tcPr>
          <w:p>
            <w:pPr>
              <w:rPr>
                <w:rFonts w:ascii="Arial"/>
                <w:sz w:val="21"/>
              </w:rPr>
            </w:pPr>
          </w:p>
        </w:tc>
        <w:tc>
          <w:tcPr>
            <w:tcW w:w="1639" w:type="dxa"/>
            <w:shd w:val="clear" w:color="auto" w:fill="C0C0C0"/>
            <w:vAlign w:val="top"/>
          </w:tcPr>
          <w:p>
            <w:pPr>
              <w:spacing w:line="358" w:lineRule="auto"/>
              <w:rPr>
                <w:rFonts w:ascii="Arial"/>
                <w:sz w:val="21"/>
              </w:rPr>
            </w:pPr>
          </w:p>
          <w:p>
            <w:pPr>
              <w:pStyle w:val="6"/>
              <w:spacing w:before="65" w:line="225" w:lineRule="auto"/>
              <w:ind w:left="625"/>
              <w:rPr>
                <w:sz w:val="20"/>
                <w:szCs w:val="20"/>
              </w:rPr>
            </w:pPr>
            <w:r>
              <w:rPr>
                <w:spacing w:val="-1"/>
                <w:sz w:val="20"/>
                <w:szCs w:val="20"/>
              </w:rPr>
              <w:t>合计</w:t>
            </w:r>
          </w:p>
        </w:tc>
        <w:tc>
          <w:tcPr>
            <w:tcW w:w="1639" w:type="dxa"/>
            <w:shd w:val="clear" w:color="auto" w:fill="C0C0C0"/>
            <w:vAlign w:val="top"/>
          </w:tcPr>
          <w:p>
            <w:pPr>
              <w:spacing w:line="359" w:lineRule="auto"/>
              <w:rPr>
                <w:rFonts w:ascii="Arial"/>
                <w:sz w:val="21"/>
              </w:rPr>
            </w:pPr>
          </w:p>
          <w:p>
            <w:pPr>
              <w:pStyle w:val="6"/>
              <w:spacing w:before="65" w:line="222" w:lineRule="auto"/>
              <w:ind w:left="423"/>
              <w:rPr>
                <w:sz w:val="20"/>
                <w:szCs w:val="20"/>
              </w:rPr>
            </w:pPr>
            <w:r>
              <w:rPr>
                <w:spacing w:val="2"/>
                <w:sz w:val="20"/>
                <w:szCs w:val="20"/>
              </w:rPr>
              <w:t>基本支出</w:t>
            </w:r>
          </w:p>
        </w:tc>
        <w:tc>
          <w:tcPr>
            <w:tcW w:w="1639" w:type="dxa"/>
            <w:shd w:val="clear" w:color="auto" w:fill="C0C0C0"/>
            <w:vAlign w:val="top"/>
          </w:tcPr>
          <w:p>
            <w:pPr>
              <w:spacing w:line="358" w:lineRule="auto"/>
              <w:rPr>
                <w:rFonts w:ascii="Arial"/>
                <w:sz w:val="21"/>
              </w:rPr>
            </w:pPr>
          </w:p>
          <w:p>
            <w:pPr>
              <w:pStyle w:val="6"/>
              <w:spacing w:before="65" w:line="224" w:lineRule="auto"/>
              <w:ind w:left="430"/>
              <w:rPr>
                <w:sz w:val="20"/>
                <w:szCs w:val="20"/>
              </w:rPr>
            </w:pPr>
            <w:r>
              <w:rPr>
                <w:spacing w:val="1"/>
                <w:sz w:val="20"/>
                <w:szCs w:val="20"/>
              </w:rPr>
              <w:t>项目支出</w:t>
            </w:r>
          </w:p>
        </w:tc>
        <w:tc>
          <w:tcPr>
            <w:tcW w:w="1657" w:type="dxa"/>
            <w:vMerge w:val="continue"/>
            <w:tcBorders>
              <w:top w:val="nil"/>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327" w:type="dxa"/>
            <w:vMerge w:val="restart"/>
            <w:tcBorders>
              <w:bottom w:val="nil"/>
            </w:tcBorders>
            <w:shd w:val="clear" w:color="auto" w:fill="C0C0C0"/>
            <w:vAlign w:val="top"/>
          </w:tcPr>
          <w:p>
            <w:pPr>
              <w:pStyle w:val="6"/>
              <w:spacing w:before="167" w:line="223" w:lineRule="auto"/>
              <w:ind w:left="60"/>
              <w:rPr>
                <w:sz w:val="20"/>
                <w:szCs w:val="20"/>
              </w:rPr>
            </w:pPr>
            <w:r>
              <w:rPr>
                <w:sz w:val="20"/>
                <w:szCs w:val="20"/>
              </w:rPr>
              <w:t>类</w:t>
            </w:r>
          </w:p>
        </w:tc>
        <w:tc>
          <w:tcPr>
            <w:tcW w:w="319" w:type="dxa"/>
            <w:vMerge w:val="restart"/>
            <w:tcBorders>
              <w:bottom w:val="nil"/>
            </w:tcBorders>
            <w:shd w:val="clear" w:color="auto" w:fill="C0C0C0"/>
            <w:vAlign w:val="top"/>
          </w:tcPr>
          <w:p>
            <w:pPr>
              <w:pStyle w:val="6"/>
              <w:spacing w:before="167" w:line="225" w:lineRule="auto"/>
              <w:ind w:left="53"/>
              <w:rPr>
                <w:sz w:val="20"/>
                <w:szCs w:val="20"/>
              </w:rPr>
            </w:pPr>
            <w:r>
              <w:rPr>
                <w:sz w:val="20"/>
                <w:szCs w:val="20"/>
              </w:rPr>
              <w:t>款</w:t>
            </w:r>
          </w:p>
        </w:tc>
        <w:tc>
          <w:tcPr>
            <w:tcW w:w="319" w:type="dxa"/>
            <w:vMerge w:val="restart"/>
            <w:tcBorders>
              <w:bottom w:val="nil"/>
            </w:tcBorders>
            <w:shd w:val="clear" w:color="auto" w:fill="C0C0C0"/>
            <w:vAlign w:val="top"/>
          </w:tcPr>
          <w:p>
            <w:pPr>
              <w:pStyle w:val="6"/>
              <w:spacing w:before="167" w:line="224" w:lineRule="auto"/>
              <w:ind w:left="56"/>
              <w:rPr>
                <w:sz w:val="20"/>
                <w:szCs w:val="20"/>
              </w:rPr>
            </w:pPr>
            <w:r>
              <w:rPr>
                <w:sz w:val="20"/>
                <w:szCs w:val="20"/>
              </w:rPr>
              <w:t>项</w:t>
            </w:r>
          </w:p>
        </w:tc>
        <w:tc>
          <w:tcPr>
            <w:tcW w:w="3836" w:type="dxa"/>
            <w:shd w:val="clear" w:color="auto" w:fill="C0C0C0"/>
            <w:vAlign w:val="top"/>
          </w:tcPr>
          <w:p>
            <w:pPr>
              <w:pStyle w:val="6"/>
              <w:spacing w:before="42" w:line="183" w:lineRule="auto"/>
              <w:ind w:left="1713"/>
              <w:rPr>
                <w:sz w:val="20"/>
                <w:szCs w:val="20"/>
              </w:rPr>
            </w:pPr>
            <w:r>
              <w:rPr>
                <w:sz w:val="20"/>
                <w:szCs w:val="20"/>
              </w:rPr>
              <w:t>栏次</w:t>
            </w:r>
          </w:p>
        </w:tc>
        <w:tc>
          <w:tcPr>
            <w:tcW w:w="1639" w:type="dxa"/>
            <w:shd w:val="clear" w:color="auto" w:fill="C0C0C0"/>
            <w:vAlign w:val="top"/>
          </w:tcPr>
          <w:p>
            <w:pPr>
              <w:pStyle w:val="6"/>
              <w:spacing w:before="76" w:line="164" w:lineRule="exact"/>
              <w:ind w:left="792"/>
              <w:rPr>
                <w:sz w:val="20"/>
                <w:szCs w:val="20"/>
              </w:rPr>
            </w:pPr>
            <w:r>
              <w:rPr>
                <w:position w:val="-2"/>
                <w:sz w:val="20"/>
                <w:szCs w:val="20"/>
              </w:rPr>
              <w:t>1</w:t>
            </w:r>
          </w:p>
        </w:tc>
        <w:tc>
          <w:tcPr>
            <w:tcW w:w="1639" w:type="dxa"/>
            <w:shd w:val="clear" w:color="auto" w:fill="C0C0C0"/>
            <w:vAlign w:val="top"/>
          </w:tcPr>
          <w:p>
            <w:pPr>
              <w:pStyle w:val="6"/>
              <w:spacing w:before="77" w:line="163" w:lineRule="exact"/>
              <w:ind w:left="782"/>
              <w:rPr>
                <w:sz w:val="20"/>
                <w:szCs w:val="20"/>
              </w:rPr>
            </w:pPr>
            <w:r>
              <w:rPr>
                <w:position w:val="-2"/>
                <w:sz w:val="20"/>
                <w:szCs w:val="20"/>
              </w:rPr>
              <w:t>2</w:t>
            </w:r>
          </w:p>
        </w:tc>
        <w:tc>
          <w:tcPr>
            <w:tcW w:w="1639" w:type="dxa"/>
            <w:shd w:val="clear" w:color="auto" w:fill="C0C0C0"/>
            <w:vAlign w:val="top"/>
          </w:tcPr>
          <w:p>
            <w:pPr>
              <w:pStyle w:val="6"/>
              <w:spacing w:before="77" w:line="163" w:lineRule="exact"/>
              <w:ind w:left="787"/>
              <w:rPr>
                <w:sz w:val="20"/>
                <w:szCs w:val="20"/>
              </w:rPr>
            </w:pPr>
            <w:r>
              <w:rPr>
                <w:position w:val="-2"/>
                <w:sz w:val="20"/>
                <w:szCs w:val="20"/>
              </w:rPr>
              <w:t>3</w:t>
            </w:r>
          </w:p>
        </w:tc>
        <w:tc>
          <w:tcPr>
            <w:tcW w:w="1639" w:type="dxa"/>
            <w:shd w:val="clear" w:color="auto" w:fill="C0C0C0"/>
            <w:vAlign w:val="top"/>
          </w:tcPr>
          <w:p>
            <w:pPr>
              <w:pStyle w:val="6"/>
              <w:spacing w:before="77" w:line="163" w:lineRule="exact"/>
              <w:ind w:left="785"/>
              <w:rPr>
                <w:sz w:val="20"/>
                <w:szCs w:val="20"/>
              </w:rPr>
            </w:pPr>
            <w:r>
              <w:rPr>
                <w:position w:val="-2"/>
                <w:sz w:val="20"/>
                <w:szCs w:val="20"/>
              </w:rPr>
              <w:t>4</w:t>
            </w:r>
          </w:p>
        </w:tc>
        <w:tc>
          <w:tcPr>
            <w:tcW w:w="1639" w:type="dxa"/>
            <w:shd w:val="clear" w:color="auto" w:fill="C0C0C0"/>
            <w:vAlign w:val="top"/>
          </w:tcPr>
          <w:p>
            <w:pPr>
              <w:pStyle w:val="6"/>
              <w:spacing w:before="78" w:line="162" w:lineRule="exact"/>
              <w:ind w:left="793"/>
              <w:rPr>
                <w:sz w:val="20"/>
                <w:szCs w:val="20"/>
              </w:rPr>
            </w:pPr>
            <w:r>
              <w:rPr>
                <w:position w:val="-2"/>
                <w:sz w:val="20"/>
                <w:szCs w:val="20"/>
              </w:rPr>
              <w:t>5</w:t>
            </w:r>
          </w:p>
        </w:tc>
        <w:tc>
          <w:tcPr>
            <w:tcW w:w="1657" w:type="dxa"/>
            <w:tcBorders>
              <w:right w:val="single" w:color="000000" w:sz="14" w:space="0"/>
            </w:tcBorders>
            <w:shd w:val="clear" w:color="auto" w:fill="C0C0C0"/>
            <w:vAlign w:val="top"/>
          </w:tcPr>
          <w:p>
            <w:pPr>
              <w:pStyle w:val="6"/>
              <w:spacing w:before="77" w:line="163" w:lineRule="exact"/>
              <w:ind w:left="793"/>
              <w:rPr>
                <w:sz w:val="20"/>
                <w:szCs w:val="20"/>
              </w:rPr>
            </w:pPr>
            <w:r>
              <w:rPr>
                <w:position w:val="-2"/>
                <w:sz w:val="20"/>
                <w:szCs w:val="20"/>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327" w:type="dxa"/>
            <w:vMerge w:val="continue"/>
            <w:tcBorders>
              <w:top w:val="nil"/>
            </w:tcBorders>
            <w:vAlign w:val="top"/>
          </w:tcPr>
          <w:p>
            <w:pPr>
              <w:rPr>
                <w:rFonts w:ascii="Arial"/>
                <w:sz w:val="21"/>
              </w:rPr>
            </w:pPr>
          </w:p>
        </w:tc>
        <w:tc>
          <w:tcPr>
            <w:tcW w:w="319" w:type="dxa"/>
            <w:vMerge w:val="continue"/>
            <w:tcBorders>
              <w:top w:val="nil"/>
            </w:tcBorders>
            <w:vAlign w:val="top"/>
          </w:tcPr>
          <w:p>
            <w:pPr>
              <w:rPr>
                <w:rFonts w:ascii="Arial"/>
                <w:sz w:val="21"/>
              </w:rPr>
            </w:pPr>
          </w:p>
        </w:tc>
        <w:tc>
          <w:tcPr>
            <w:tcW w:w="319" w:type="dxa"/>
            <w:vMerge w:val="continue"/>
            <w:tcBorders>
              <w:top w:val="nil"/>
            </w:tcBorders>
            <w:vAlign w:val="top"/>
          </w:tcPr>
          <w:p>
            <w:pPr>
              <w:rPr>
                <w:rFonts w:ascii="Arial"/>
                <w:sz w:val="21"/>
              </w:rPr>
            </w:pPr>
          </w:p>
        </w:tc>
        <w:tc>
          <w:tcPr>
            <w:tcW w:w="3836" w:type="dxa"/>
            <w:shd w:val="clear" w:color="auto" w:fill="C0C0C0"/>
            <w:vAlign w:val="top"/>
          </w:tcPr>
          <w:p>
            <w:pPr>
              <w:pStyle w:val="6"/>
              <w:spacing w:before="45" w:line="180" w:lineRule="auto"/>
              <w:ind w:left="1714"/>
              <w:rPr>
                <w:sz w:val="20"/>
                <w:szCs w:val="20"/>
              </w:rPr>
            </w:pPr>
            <w:r>
              <w:rPr>
                <w:spacing w:val="-1"/>
                <w:sz w:val="20"/>
                <w:szCs w:val="20"/>
              </w:rPr>
              <w:t>合计</w:t>
            </w: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9" w:hRule="atLeast"/>
        </w:trPr>
        <w:tc>
          <w:tcPr>
            <w:tcW w:w="965" w:type="dxa"/>
            <w:gridSpan w:val="3"/>
            <w:tcBorders>
              <w:bottom w:val="single" w:color="000000" w:sz="14" w:space="0"/>
            </w:tcBorders>
            <w:vAlign w:val="top"/>
          </w:tcPr>
          <w:p>
            <w:pPr>
              <w:rPr>
                <w:rFonts w:ascii="Arial"/>
                <w:sz w:val="21"/>
              </w:rPr>
            </w:pPr>
          </w:p>
        </w:tc>
        <w:tc>
          <w:tcPr>
            <w:tcW w:w="3836"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57" w:type="dxa"/>
            <w:tcBorders>
              <w:bottom w:val="single" w:color="000000" w:sz="14" w:space="0"/>
              <w:right w:val="single" w:color="000000" w:sz="14" w:space="0"/>
            </w:tcBorders>
            <w:vAlign w:val="top"/>
          </w:tcPr>
          <w:p>
            <w:pPr>
              <w:rPr>
                <w:rFonts w:ascii="Arial"/>
                <w:sz w:val="21"/>
              </w:rPr>
            </w:pPr>
          </w:p>
        </w:tc>
      </w:tr>
    </w:tbl>
    <w:p>
      <w:pPr>
        <w:spacing w:before="23" w:line="192" w:lineRule="auto"/>
        <w:ind w:left="48"/>
        <w:rPr>
          <w:rFonts w:ascii="宋体" w:hAnsi="宋体" w:eastAsia="宋体" w:cs="宋体"/>
          <w:sz w:val="18"/>
          <w:szCs w:val="18"/>
        </w:rPr>
      </w:pPr>
      <w:r>
        <w:rPr>
          <w:rFonts w:ascii="宋体" w:hAnsi="宋体" w:eastAsia="宋体" w:cs="宋体"/>
          <w:spacing w:val="7"/>
          <w:sz w:val="18"/>
          <w:szCs w:val="18"/>
        </w:rPr>
        <w:t>注：本表反映部门本年度政府性基金预算财政拨款收</w:t>
      </w:r>
      <w:r>
        <w:rPr>
          <w:rFonts w:ascii="宋体" w:hAnsi="宋体" w:eastAsia="宋体" w:cs="宋体"/>
          <w:spacing w:val="6"/>
          <w:sz w:val="18"/>
          <w:szCs w:val="18"/>
        </w:rPr>
        <w:t>入、支出及结转和结余情况。2020年度无政府性基金预算财政拨款收入支出，此表为空。</w:t>
      </w:r>
    </w:p>
    <w:p>
      <w:pPr>
        <w:spacing w:line="192" w:lineRule="auto"/>
        <w:rPr>
          <w:rFonts w:ascii="宋体" w:hAnsi="宋体" w:eastAsia="宋体" w:cs="宋体"/>
          <w:sz w:val="18"/>
          <w:szCs w:val="18"/>
        </w:rPr>
        <w:sectPr>
          <w:type w:val="continuous"/>
          <w:pgSz w:w="16839" w:h="11907"/>
          <w:pgMar w:top="1012" w:right="1082" w:bottom="400" w:left="1077" w:header="0" w:footer="0" w:gutter="0"/>
          <w:cols w:equalWidth="0" w:num="1">
            <w:col w:w="14679"/>
          </w:cols>
        </w:sectPr>
      </w:pPr>
    </w:p>
    <w:p>
      <w:pPr>
        <w:pStyle w:val="2"/>
        <w:spacing w:line="328" w:lineRule="auto"/>
      </w:pPr>
    </w:p>
    <w:p>
      <w:pPr>
        <w:spacing w:before="137" w:line="189" w:lineRule="auto"/>
        <w:ind w:left="2775"/>
        <w:rPr>
          <w:rFonts w:ascii="宋体" w:hAnsi="宋体" w:eastAsia="宋体" w:cs="宋体"/>
          <w:sz w:val="42"/>
          <w:szCs w:val="42"/>
        </w:rPr>
      </w:pPr>
      <w:r>
        <w:rPr>
          <w:rFonts w:ascii="宋体" w:hAnsi="宋体" w:eastAsia="宋体" w:cs="宋体"/>
          <w:spacing w:val="-1"/>
          <w:sz w:val="42"/>
          <w:szCs w:val="42"/>
        </w:rPr>
        <w:t>国有资本经营预算财政拨款收入支出决算表</w:t>
      </w:r>
    </w:p>
    <w:p>
      <w:pPr>
        <w:spacing w:line="189" w:lineRule="auto"/>
        <w:rPr>
          <w:rFonts w:ascii="宋体" w:hAnsi="宋体" w:eastAsia="宋体" w:cs="宋体"/>
          <w:sz w:val="42"/>
          <w:szCs w:val="42"/>
        </w:rPr>
        <w:sectPr>
          <w:pgSz w:w="16839" w:h="11907"/>
          <w:pgMar w:top="1012" w:right="1116" w:bottom="400" w:left="1108" w:header="0" w:footer="0" w:gutter="0"/>
          <w:cols w:equalWidth="0" w:num="1">
            <w:col w:w="14614"/>
          </w:cols>
        </w:sectPr>
      </w:pPr>
    </w:p>
    <w:p>
      <w:pPr>
        <w:pStyle w:val="2"/>
        <w:spacing w:line="248" w:lineRule="auto"/>
      </w:pPr>
    </w:p>
    <w:p>
      <w:pPr>
        <w:spacing w:before="74" w:line="185" w:lineRule="auto"/>
        <w:ind w:left="58"/>
        <w:rPr>
          <w:rFonts w:ascii="宋体" w:hAnsi="宋体" w:eastAsia="宋体" w:cs="宋体"/>
          <w:sz w:val="23"/>
          <w:szCs w:val="23"/>
        </w:rPr>
      </w:pPr>
      <w:r>
        <w:rPr>
          <w:rFonts w:ascii="宋体" w:hAnsi="宋体" w:eastAsia="宋体" w:cs="宋体"/>
          <w:spacing w:val="-1"/>
          <w:sz w:val="23"/>
          <w:szCs w:val="23"/>
        </w:rPr>
        <w:t>编制单位：新疆巴州和静县人民检察院</w:t>
      </w:r>
    </w:p>
    <w:p>
      <w:pPr>
        <w:pStyle w:val="2"/>
        <w:spacing w:line="14" w:lineRule="auto"/>
        <w:rPr>
          <w:sz w:val="2"/>
        </w:rPr>
      </w:pPr>
      <w:r>
        <w:rPr>
          <w:sz w:val="2"/>
          <w:szCs w:val="2"/>
        </w:rPr>
        <w:br w:type="column"/>
      </w:r>
    </w:p>
    <w:p>
      <w:pPr>
        <w:pStyle w:val="2"/>
        <w:spacing w:line="246" w:lineRule="auto"/>
      </w:pPr>
    </w:p>
    <w:p>
      <w:pPr>
        <w:spacing w:before="75" w:line="185" w:lineRule="auto"/>
        <w:rPr>
          <w:rFonts w:ascii="宋体" w:hAnsi="宋体" w:eastAsia="宋体" w:cs="宋体"/>
          <w:sz w:val="23"/>
          <w:szCs w:val="23"/>
        </w:rPr>
      </w:pPr>
      <w:r>
        <w:rPr>
          <w:rFonts w:ascii="宋体" w:hAnsi="宋体" w:eastAsia="宋体" w:cs="宋体"/>
          <w:spacing w:val="-2"/>
          <w:sz w:val="23"/>
          <w:szCs w:val="23"/>
        </w:rPr>
        <w:t>2020年度</w:t>
      </w:r>
    </w:p>
    <w:p>
      <w:pPr>
        <w:pStyle w:val="2"/>
        <w:spacing w:line="14" w:lineRule="auto"/>
        <w:rPr>
          <w:sz w:val="2"/>
        </w:rPr>
      </w:pPr>
      <w:r>
        <w:rPr>
          <w:sz w:val="2"/>
          <w:szCs w:val="2"/>
        </w:rPr>
        <w:br w:type="column"/>
      </w:r>
    </w:p>
    <w:p>
      <w:pPr>
        <w:spacing w:before="45" w:line="204" w:lineRule="auto"/>
        <w:ind w:right="57" w:firstLine="696"/>
        <w:rPr>
          <w:rFonts w:ascii="宋体" w:hAnsi="宋体" w:eastAsia="宋体" w:cs="宋体"/>
          <w:sz w:val="23"/>
          <w:szCs w:val="23"/>
        </w:rPr>
      </w:pPr>
      <w:r>
        <w:rPr>
          <w:rFonts w:ascii="宋体" w:hAnsi="宋体" w:eastAsia="宋体" w:cs="宋体"/>
          <w:spacing w:val="-3"/>
          <w:sz w:val="23"/>
          <w:szCs w:val="23"/>
        </w:rPr>
        <w:t>公开09表</w:t>
      </w:r>
      <w:r>
        <w:rPr>
          <w:rFonts w:ascii="宋体" w:hAnsi="宋体" w:eastAsia="宋体" w:cs="宋体"/>
          <w:sz w:val="23"/>
          <w:szCs w:val="23"/>
        </w:rPr>
        <w:t xml:space="preserve"> </w:t>
      </w:r>
      <w:r>
        <w:rPr>
          <w:rFonts w:ascii="宋体" w:hAnsi="宋体" w:eastAsia="宋体" w:cs="宋体"/>
          <w:spacing w:val="-2"/>
          <w:sz w:val="23"/>
          <w:szCs w:val="23"/>
        </w:rPr>
        <w:t>金额单位：万元</w:t>
      </w:r>
    </w:p>
    <w:p>
      <w:pPr>
        <w:spacing w:line="204" w:lineRule="auto"/>
        <w:rPr>
          <w:rFonts w:ascii="宋体" w:hAnsi="宋体" w:eastAsia="宋体" w:cs="宋体"/>
          <w:sz w:val="23"/>
          <w:szCs w:val="23"/>
        </w:rPr>
        <w:sectPr>
          <w:type w:val="continuous"/>
          <w:pgSz w:w="16839" w:h="11907"/>
          <w:pgMar w:top="1012" w:right="1116" w:bottom="400" w:left="1108" w:header="0" w:footer="0" w:gutter="0"/>
          <w:cols w:equalWidth="0" w:num="3">
            <w:col w:w="6182" w:space="100"/>
            <w:col w:w="6573" w:space="100"/>
            <w:col w:w="1660"/>
          </w:cols>
        </w:sectPr>
      </w:pPr>
    </w:p>
    <w:p>
      <w:pPr>
        <w:spacing w:line="15" w:lineRule="exact"/>
      </w:pPr>
    </w:p>
    <w:tbl>
      <w:tblPr>
        <w:tblStyle w:val="5"/>
        <w:tblW w:w="145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38"/>
        <w:gridCol w:w="329"/>
        <w:gridCol w:w="328"/>
        <w:gridCol w:w="3175"/>
        <w:gridCol w:w="1694"/>
        <w:gridCol w:w="1694"/>
        <w:gridCol w:w="1694"/>
        <w:gridCol w:w="1694"/>
        <w:gridCol w:w="1812"/>
        <w:gridCol w:w="18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atLeast"/>
        </w:trPr>
        <w:tc>
          <w:tcPr>
            <w:tcW w:w="4170" w:type="dxa"/>
            <w:gridSpan w:val="4"/>
            <w:shd w:val="clear" w:color="auto" w:fill="C0C0C0"/>
            <w:vAlign w:val="top"/>
          </w:tcPr>
          <w:p>
            <w:pPr>
              <w:pStyle w:val="6"/>
              <w:spacing w:before="33" w:line="197" w:lineRule="auto"/>
              <w:ind w:left="1881"/>
              <w:rPr>
                <w:sz w:val="21"/>
                <w:szCs w:val="21"/>
              </w:rPr>
            </w:pPr>
            <w:r>
              <w:rPr>
                <w:spacing w:val="-3"/>
                <w:sz w:val="21"/>
                <w:szCs w:val="21"/>
              </w:rPr>
              <w:t>项目</w:t>
            </w:r>
          </w:p>
        </w:tc>
        <w:tc>
          <w:tcPr>
            <w:tcW w:w="1694"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8" w:line="221" w:lineRule="auto"/>
              <w:ind w:left="113"/>
              <w:rPr>
                <w:sz w:val="21"/>
                <w:szCs w:val="21"/>
              </w:rPr>
            </w:pPr>
            <w:r>
              <w:rPr>
                <w:spacing w:val="-1"/>
                <w:sz w:val="21"/>
                <w:szCs w:val="21"/>
              </w:rPr>
              <w:t>年初结转和结余</w:t>
            </w:r>
          </w:p>
        </w:tc>
        <w:tc>
          <w:tcPr>
            <w:tcW w:w="1694"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8" w:line="220" w:lineRule="auto"/>
              <w:ind w:left="433"/>
              <w:rPr>
                <w:sz w:val="21"/>
                <w:szCs w:val="21"/>
              </w:rPr>
            </w:pPr>
            <w:r>
              <w:rPr>
                <w:spacing w:val="-1"/>
                <w:sz w:val="21"/>
                <w:szCs w:val="21"/>
              </w:rPr>
              <w:t>本年收入</w:t>
            </w:r>
          </w:p>
        </w:tc>
        <w:tc>
          <w:tcPr>
            <w:tcW w:w="1694"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8" w:line="220" w:lineRule="auto"/>
              <w:ind w:left="436"/>
              <w:rPr>
                <w:sz w:val="21"/>
                <w:szCs w:val="21"/>
              </w:rPr>
            </w:pPr>
            <w:r>
              <w:rPr>
                <w:spacing w:val="-1"/>
                <w:sz w:val="21"/>
                <w:szCs w:val="21"/>
              </w:rPr>
              <w:t>本年支出</w:t>
            </w:r>
          </w:p>
        </w:tc>
        <w:tc>
          <w:tcPr>
            <w:tcW w:w="5336" w:type="dxa"/>
            <w:gridSpan w:val="3"/>
            <w:tcBorders>
              <w:right w:val="single" w:color="000000" w:sz="14" w:space="0"/>
            </w:tcBorders>
            <w:shd w:val="clear" w:color="auto" w:fill="C0C0C0"/>
            <w:vAlign w:val="top"/>
          </w:tcPr>
          <w:p>
            <w:pPr>
              <w:pStyle w:val="6"/>
              <w:spacing w:before="33" w:line="197" w:lineRule="auto"/>
              <w:ind w:left="1937"/>
              <w:rPr>
                <w:sz w:val="21"/>
                <w:szCs w:val="21"/>
              </w:rPr>
            </w:pPr>
            <w:r>
              <w:rPr>
                <w:spacing w:val="-1"/>
                <w:sz w:val="21"/>
                <w:szCs w:val="21"/>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50" w:hRule="atLeast"/>
        </w:trPr>
        <w:tc>
          <w:tcPr>
            <w:tcW w:w="995" w:type="dxa"/>
            <w:gridSpan w:val="3"/>
            <w:shd w:val="clear" w:color="auto" w:fill="C0C0C0"/>
            <w:vAlign w:val="top"/>
          </w:tcPr>
          <w:p>
            <w:pPr>
              <w:pStyle w:val="6"/>
              <w:spacing w:before="166" w:line="221" w:lineRule="auto"/>
              <w:ind w:left="78"/>
              <w:rPr>
                <w:sz w:val="21"/>
                <w:szCs w:val="21"/>
              </w:rPr>
            </w:pPr>
            <w:r>
              <w:rPr>
                <w:spacing w:val="-1"/>
                <w:sz w:val="21"/>
                <w:szCs w:val="21"/>
              </w:rPr>
              <w:t>支出功能</w:t>
            </w:r>
          </w:p>
          <w:p>
            <w:pPr>
              <w:pStyle w:val="6"/>
              <w:spacing w:before="7" w:line="220" w:lineRule="auto"/>
              <w:ind w:left="79"/>
              <w:rPr>
                <w:sz w:val="21"/>
                <w:szCs w:val="21"/>
              </w:rPr>
            </w:pPr>
            <w:r>
              <w:rPr>
                <w:spacing w:val="-2"/>
                <w:sz w:val="21"/>
                <w:szCs w:val="21"/>
              </w:rPr>
              <w:t>分类科目</w:t>
            </w:r>
          </w:p>
          <w:p>
            <w:pPr>
              <w:pStyle w:val="6"/>
              <w:spacing w:before="8" w:line="221" w:lineRule="auto"/>
              <w:ind w:left="290"/>
              <w:rPr>
                <w:sz w:val="21"/>
                <w:szCs w:val="21"/>
              </w:rPr>
            </w:pPr>
            <w:r>
              <w:rPr>
                <w:spacing w:val="-2"/>
                <w:sz w:val="21"/>
                <w:szCs w:val="21"/>
              </w:rPr>
              <w:t>编码</w:t>
            </w:r>
          </w:p>
        </w:tc>
        <w:tc>
          <w:tcPr>
            <w:tcW w:w="3175" w:type="dxa"/>
            <w:shd w:val="clear" w:color="auto" w:fill="C0C0C0"/>
            <w:vAlign w:val="top"/>
          </w:tcPr>
          <w:p>
            <w:pPr>
              <w:spacing w:line="354" w:lineRule="auto"/>
              <w:rPr>
                <w:rFonts w:ascii="Arial"/>
                <w:sz w:val="21"/>
              </w:rPr>
            </w:pPr>
          </w:p>
          <w:p>
            <w:pPr>
              <w:pStyle w:val="6"/>
              <w:spacing w:before="69" w:line="220" w:lineRule="auto"/>
              <w:ind w:left="1165"/>
              <w:rPr>
                <w:sz w:val="21"/>
                <w:szCs w:val="21"/>
              </w:rPr>
            </w:pPr>
            <w:r>
              <w:rPr>
                <w:spacing w:val="-1"/>
                <w:sz w:val="21"/>
                <w:szCs w:val="21"/>
              </w:rPr>
              <w:t>科目名称</w:t>
            </w:r>
          </w:p>
        </w:tc>
        <w:tc>
          <w:tcPr>
            <w:tcW w:w="1694" w:type="dxa"/>
            <w:vMerge w:val="continue"/>
            <w:tcBorders>
              <w:top w:val="nil"/>
            </w:tcBorders>
            <w:vAlign w:val="top"/>
          </w:tcPr>
          <w:p>
            <w:pPr>
              <w:rPr>
                <w:rFonts w:ascii="Arial"/>
                <w:sz w:val="21"/>
              </w:rPr>
            </w:pPr>
          </w:p>
        </w:tc>
        <w:tc>
          <w:tcPr>
            <w:tcW w:w="1694" w:type="dxa"/>
            <w:vMerge w:val="continue"/>
            <w:tcBorders>
              <w:top w:val="nil"/>
            </w:tcBorders>
            <w:vAlign w:val="top"/>
          </w:tcPr>
          <w:p>
            <w:pPr>
              <w:rPr>
                <w:rFonts w:ascii="Arial"/>
                <w:sz w:val="21"/>
              </w:rPr>
            </w:pPr>
          </w:p>
        </w:tc>
        <w:tc>
          <w:tcPr>
            <w:tcW w:w="1694" w:type="dxa"/>
            <w:vMerge w:val="continue"/>
            <w:tcBorders>
              <w:top w:val="nil"/>
            </w:tcBorders>
            <w:vAlign w:val="top"/>
          </w:tcPr>
          <w:p>
            <w:pPr>
              <w:rPr>
                <w:rFonts w:ascii="Arial"/>
                <w:sz w:val="21"/>
              </w:rPr>
            </w:pPr>
          </w:p>
        </w:tc>
        <w:tc>
          <w:tcPr>
            <w:tcW w:w="1694" w:type="dxa"/>
            <w:shd w:val="clear" w:color="auto" w:fill="C0C0C0"/>
            <w:vAlign w:val="top"/>
          </w:tcPr>
          <w:p>
            <w:pPr>
              <w:spacing w:line="354" w:lineRule="auto"/>
              <w:rPr>
                <w:rFonts w:ascii="Arial"/>
                <w:sz w:val="21"/>
              </w:rPr>
            </w:pPr>
          </w:p>
          <w:p>
            <w:pPr>
              <w:pStyle w:val="6"/>
              <w:spacing w:before="69" w:line="222" w:lineRule="auto"/>
              <w:ind w:left="650"/>
              <w:rPr>
                <w:sz w:val="21"/>
                <w:szCs w:val="21"/>
              </w:rPr>
            </w:pPr>
            <w:r>
              <w:rPr>
                <w:spacing w:val="-2"/>
                <w:sz w:val="21"/>
                <w:szCs w:val="21"/>
              </w:rPr>
              <w:t>合计</w:t>
            </w:r>
          </w:p>
        </w:tc>
        <w:tc>
          <w:tcPr>
            <w:tcW w:w="1812" w:type="dxa"/>
            <w:shd w:val="clear" w:color="auto" w:fill="C0C0C0"/>
            <w:vAlign w:val="top"/>
          </w:tcPr>
          <w:p>
            <w:pPr>
              <w:spacing w:line="355" w:lineRule="auto"/>
              <w:rPr>
                <w:rFonts w:ascii="Arial"/>
                <w:sz w:val="21"/>
              </w:rPr>
            </w:pPr>
          </w:p>
          <w:p>
            <w:pPr>
              <w:pStyle w:val="6"/>
              <w:spacing w:before="68" w:line="221" w:lineRule="auto"/>
              <w:ind w:left="715"/>
              <w:rPr>
                <w:sz w:val="21"/>
                <w:szCs w:val="21"/>
              </w:rPr>
            </w:pPr>
            <w:r>
              <w:rPr>
                <w:spacing w:val="-3"/>
                <w:sz w:val="21"/>
                <w:szCs w:val="21"/>
              </w:rPr>
              <w:t>结转</w:t>
            </w:r>
          </w:p>
        </w:tc>
        <w:tc>
          <w:tcPr>
            <w:tcW w:w="1830" w:type="dxa"/>
            <w:tcBorders>
              <w:right w:val="single" w:color="000000" w:sz="14" w:space="0"/>
            </w:tcBorders>
            <w:shd w:val="clear" w:color="auto" w:fill="C0C0C0"/>
            <w:vAlign w:val="top"/>
          </w:tcPr>
          <w:p>
            <w:pPr>
              <w:spacing w:line="355" w:lineRule="auto"/>
              <w:rPr>
                <w:rFonts w:ascii="Arial"/>
                <w:sz w:val="21"/>
              </w:rPr>
            </w:pPr>
          </w:p>
          <w:p>
            <w:pPr>
              <w:pStyle w:val="6"/>
              <w:spacing w:before="68" w:line="221" w:lineRule="auto"/>
              <w:ind w:left="718"/>
              <w:rPr>
                <w:sz w:val="21"/>
                <w:szCs w:val="21"/>
              </w:rPr>
            </w:pPr>
            <w:r>
              <w:rPr>
                <w:spacing w:val="-3"/>
                <w:sz w:val="21"/>
                <w:szCs w:val="21"/>
              </w:rPr>
              <w:t>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338" w:type="dxa"/>
            <w:vMerge w:val="restart"/>
            <w:tcBorders>
              <w:bottom w:val="nil"/>
            </w:tcBorders>
            <w:shd w:val="clear" w:color="auto" w:fill="C0C0C0"/>
            <w:vAlign w:val="top"/>
          </w:tcPr>
          <w:p>
            <w:pPr>
              <w:pStyle w:val="6"/>
              <w:spacing w:before="174" w:line="221" w:lineRule="auto"/>
              <w:ind w:left="65"/>
              <w:rPr>
                <w:sz w:val="21"/>
                <w:szCs w:val="21"/>
              </w:rPr>
            </w:pPr>
            <w:r>
              <w:rPr>
                <w:sz w:val="21"/>
                <w:szCs w:val="21"/>
              </w:rPr>
              <w:t>类</w:t>
            </w:r>
          </w:p>
        </w:tc>
        <w:tc>
          <w:tcPr>
            <w:tcW w:w="329" w:type="dxa"/>
            <w:vMerge w:val="restart"/>
            <w:tcBorders>
              <w:bottom w:val="nil"/>
            </w:tcBorders>
            <w:shd w:val="clear" w:color="auto" w:fill="C0C0C0"/>
            <w:vAlign w:val="top"/>
          </w:tcPr>
          <w:p>
            <w:pPr>
              <w:pStyle w:val="6"/>
              <w:spacing w:before="174" w:line="222" w:lineRule="auto"/>
              <w:ind w:left="56"/>
              <w:rPr>
                <w:sz w:val="21"/>
                <w:szCs w:val="21"/>
              </w:rPr>
            </w:pPr>
            <w:r>
              <w:rPr>
                <w:sz w:val="21"/>
                <w:szCs w:val="21"/>
              </w:rPr>
              <w:t>款</w:t>
            </w:r>
          </w:p>
        </w:tc>
        <w:tc>
          <w:tcPr>
            <w:tcW w:w="328" w:type="dxa"/>
            <w:vMerge w:val="restart"/>
            <w:tcBorders>
              <w:bottom w:val="nil"/>
            </w:tcBorders>
            <w:shd w:val="clear" w:color="auto" w:fill="C0C0C0"/>
            <w:vAlign w:val="top"/>
          </w:tcPr>
          <w:p>
            <w:pPr>
              <w:pStyle w:val="6"/>
              <w:spacing w:before="174" w:line="221" w:lineRule="auto"/>
              <w:ind w:left="59"/>
              <w:rPr>
                <w:sz w:val="21"/>
                <w:szCs w:val="21"/>
              </w:rPr>
            </w:pPr>
            <w:r>
              <w:rPr>
                <w:sz w:val="21"/>
                <w:szCs w:val="21"/>
              </w:rPr>
              <w:t>项</w:t>
            </w:r>
          </w:p>
        </w:tc>
        <w:tc>
          <w:tcPr>
            <w:tcW w:w="3175" w:type="dxa"/>
            <w:shd w:val="clear" w:color="auto" w:fill="C0C0C0"/>
            <w:vAlign w:val="top"/>
          </w:tcPr>
          <w:p>
            <w:pPr>
              <w:pStyle w:val="6"/>
              <w:spacing w:before="45" w:line="178" w:lineRule="auto"/>
              <w:ind w:left="1377"/>
              <w:rPr>
                <w:sz w:val="21"/>
                <w:szCs w:val="21"/>
              </w:rPr>
            </w:pPr>
            <w:r>
              <w:rPr>
                <w:spacing w:val="-2"/>
                <w:sz w:val="21"/>
                <w:szCs w:val="21"/>
              </w:rPr>
              <w:t>栏次</w:t>
            </w:r>
          </w:p>
        </w:tc>
        <w:tc>
          <w:tcPr>
            <w:tcW w:w="1694" w:type="dxa"/>
            <w:shd w:val="clear" w:color="auto" w:fill="C0C0C0"/>
            <w:vAlign w:val="top"/>
          </w:tcPr>
          <w:p>
            <w:pPr>
              <w:pStyle w:val="6"/>
              <w:spacing w:before="79" w:line="168" w:lineRule="exact"/>
              <w:ind w:left="819"/>
              <w:rPr>
                <w:sz w:val="21"/>
                <w:szCs w:val="21"/>
              </w:rPr>
            </w:pPr>
            <w:r>
              <w:rPr>
                <w:position w:val="-2"/>
                <w:sz w:val="21"/>
                <w:szCs w:val="21"/>
              </w:rPr>
              <w:t>1</w:t>
            </w:r>
          </w:p>
        </w:tc>
        <w:tc>
          <w:tcPr>
            <w:tcW w:w="1694" w:type="dxa"/>
            <w:shd w:val="clear" w:color="auto" w:fill="C0C0C0"/>
            <w:vAlign w:val="top"/>
          </w:tcPr>
          <w:p>
            <w:pPr>
              <w:pStyle w:val="6"/>
              <w:spacing w:before="80" w:line="167" w:lineRule="exact"/>
              <w:ind w:left="809"/>
              <w:rPr>
                <w:sz w:val="21"/>
                <w:szCs w:val="21"/>
              </w:rPr>
            </w:pPr>
            <w:r>
              <w:rPr>
                <w:position w:val="-2"/>
                <w:sz w:val="21"/>
                <w:szCs w:val="21"/>
              </w:rPr>
              <w:t>2</w:t>
            </w:r>
          </w:p>
        </w:tc>
        <w:tc>
          <w:tcPr>
            <w:tcW w:w="1694" w:type="dxa"/>
            <w:shd w:val="clear" w:color="auto" w:fill="C0C0C0"/>
            <w:vAlign w:val="top"/>
          </w:tcPr>
          <w:p>
            <w:pPr>
              <w:pStyle w:val="6"/>
              <w:spacing w:before="80" w:line="167" w:lineRule="exact"/>
              <w:ind w:left="814"/>
              <w:rPr>
                <w:sz w:val="21"/>
                <w:szCs w:val="21"/>
              </w:rPr>
            </w:pPr>
            <w:r>
              <w:rPr>
                <w:position w:val="-2"/>
                <w:sz w:val="21"/>
                <w:szCs w:val="21"/>
              </w:rPr>
              <w:t>3</w:t>
            </w:r>
          </w:p>
        </w:tc>
        <w:tc>
          <w:tcPr>
            <w:tcW w:w="1694" w:type="dxa"/>
            <w:shd w:val="clear" w:color="auto" w:fill="C0C0C0"/>
            <w:vAlign w:val="top"/>
          </w:tcPr>
          <w:p>
            <w:pPr>
              <w:pStyle w:val="6"/>
              <w:spacing w:before="80" w:line="167" w:lineRule="exact"/>
              <w:ind w:left="812"/>
              <w:rPr>
                <w:sz w:val="21"/>
                <w:szCs w:val="21"/>
              </w:rPr>
            </w:pPr>
            <w:r>
              <w:rPr>
                <w:position w:val="-2"/>
                <w:sz w:val="21"/>
                <w:szCs w:val="21"/>
              </w:rPr>
              <w:t>4</w:t>
            </w:r>
          </w:p>
        </w:tc>
        <w:tc>
          <w:tcPr>
            <w:tcW w:w="1812" w:type="dxa"/>
            <w:shd w:val="clear" w:color="auto" w:fill="C0C0C0"/>
            <w:vAlign w:val="top"/>
          </w:tcPr>
          <w:p>
            <w:pPr>
              <w:pStyle w:val="6"/>
              <w:spacing w:before="87" w:line="160" w:lineRule="exact"/>
              <w:ind w:left="884"/>
              <w:rPr>
                <w:sz w:val="19"/>
                <w:szCs w:val="19"/>
              </w:rPr>
            </w:pPr>
            <w:r>
              <w:rPr>
                <w:position w:val="-2"/>
                <w:sz w:val="19"/>
                <w:szCs w:val="19"/>
              </w:rPr>
              <w:t>5</w:t>
            </w:r>
          </w:p>
        </w:tc>
        <w:tc>
          <w:tcPr>
            <w:tcW w:w="1830" w:type="dxa"/>
            <w:tcBorders>
              <w:right w:val="single" w:color="000000" w:sz="14" w:space="0"/>
            </w:tcBorders>
            <w:shd w:val="clear" w:color="auto" w:fill="C0C0C0"/>
            <w:vAlign w:val="top"/>
          </w:tcPr>
          <w:p>
            <w:pPr>
              <w:pStyle w:val="6"/>
              <w:spacing w:before="86" w:line="157" w:lineRule="auto"/>
              <w:ind w:left="884"/>
              <w:rPr>
                <w:sz w:val="19"/>
                <w:szCs w:val="19"/>
              </w:rPr>
            </w:pPr>
            <w:r>
              <w:rPr>
                <w:sz w:val="19"/>
                <w:szCs w:val="19"/>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338" w:type="dxa"/>
            <w:vMerge w:val="continue"/>
            <w:tcBorders>
              <w:top w:val="nil"/>
            </w:tcBorders>
            <w:vAlign w:val="top"/>
          </w:tcPr>
          <w:p>
            <w:pPr>
              <w:rPr>
                <w:rFonts w:ascii="Arial"/>
                <w:sz w:val="21"/>
              </w:rPr>
            </w:pPr>
          </w:p>
        </w:tc>
        <w:tc>
          <w:tcPr>
            <w:tcW w:w="329" w:type="dxa"/>
            <w:vMerge w:val="continue"/>
            <w:tcBorders>
              <w:top w:val="nil"/>
            </w:tcBorders>
            <w:vAlign w:val="top"/>
          </w:tcPr>
          <w:p>
            <w:pPr>
              <w:rPr>
                <w:rFonts w:ascii="Arial"/>
                <w:sz w:val="21"/>
              </w:rPr>
            </w:pPr>
          </w:p>
        </w:tc>
        <w:tc>
          <w:tcPr>
            <w:tcW w:w="328" w:type="dxa"/>
            <w:vMerge w:val="continue"/>
            <w:tcBorders>
              <w:top w:val="nil"/>
            </w:tcBorders>
            <w:vAlign w:val="top"/>
          </w:tcPr>
          <w:p>
            <w:pPr>
              <w:rPr>
                <w:rFonts w:ascii="Arial"/>
                <w:sz w:val="21"/>
              </w:rPr>
            </w:pPr>
          </w:p>
        </w:tc>
        <w:tc>
          <w:tcPr>
            <w:tcW w:w="3175" w:type="dxa"/>
            <w:shd w:val="clear" w:color="auto" w:fill="C0C0C0"/>
            <w:vAlign w:val="top"/>
          </w:tcPr>
          <w:p>
            <w:pPr>
              <w:pStyle w:val="6"/>
              <w:spacing w:before="47" w:line="176" w:lineRule="auto"/>
              <w:ind w:left="1377"/>
              <w:rPr>
                <w:sz w:val="21"/>
                <w:szCs w:val="21"/>
              </w:rPr>
            </w:pPr>
            <w:r>
              <w:rPr>
                <w:spacing w:val="-2"/>
                <w:sz w:val="21"/>
                <w:szCs w:val="21"/>
              </w:rPr>
              <w:t>合计</w:t>
            </w: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9"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995" w:type="dxa"/>
            <w:gridSpan w:val="3"/>
            <w:tcBorders>
              <w:bottom w:val="single" w:color="000000" w:sz="14" w:space="0"/>
            </w:tcBorders>
            <w:vAlign w:val="top"/>
          </w:tcPr>
          <w:p>
            <w:pPr>
              <w:rPr>
                <w:rFonts w:ascii="Arial"/>
                <w:sz w:val="21"/>
              </w:rPr>
            </w:pPr>
          </w:p>
        </w:tc>
        <w:tc>
          <w:tcPr>
            <w:tcW w:w="3175"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812" w:type="dxa"/>
            <w:tcBorders>
              <w:bottom w:val="single" w:color="000000" w:sz="14" w:space="0"/>
            </w:tcBorders>
            <w:vAlign w:val="top"/>
          </w:tcPr>
          <w:p>
            <w:pPr>
              <w:rPr>
                <w:rFonts w:ascii="Arial"/>
                <w:sz w:val="21"/>
              </w:rPr>
            </w:pPr>
          </w:p>
        </w:tc>
        <w:tc>
          <w:tcPr>
            <w:tcW w:w="1830" w:type="dxa"/>
            <w:tcBorders>
              <w:bottom w:val="single" w:color="000000" w:sz="14" w:space="0"/>
              <w:right w:val="single" w:color="000000" w:sz="14" w:space="0"/>
            </w:tcBorders>
            <w:vAlign w:val="top"/>
          </w:tcPr>
          <w:p>
            <w:pPr>
              <w:rPr>
                <w:rFonts w:ascii="Arial"/>
                <w:sz w:val="21"/>
              </w:rPr>
            </w:pPr>
          </w:p>
        </w:tc>
      </w:tr>
    </w:tbl>
    <w:p>
      <w:pPr>
        <w:spacing w:before="27" w:line="187" w:lineRule="auto"/>
        <w:ind w:left="50"/>
        <w:rPr>
          <w:rFonts w:ascii="宋体" w:hAnsi="宋体" w:eastAsia="宋体" w:cs="宋体"/>
          <w:sz w:val="19"/>
          <w:szCs w:val="19"/>
        </w:rPr>
      </w:pPr>
      <w:r>
        <w:rPr>
          <w:rFonts w:ascii="宋体" w:hAnsi="宋体" w:eastAsia="宋体" w:cs="宋体"/>
          <w:spacing w:val="2"/>
          <w:sz w:val="19"/>
          <w:szCs w:val="19"/>
        </w:rPr>
        <w:t>注：本表反映部门本年度国有资本经营预算财政拨款收</w:t>
      </w:r>
      <w:r>
        <w:rPr>
          <w:rFonts w:ascii="宋体" w:hAnsi="宋体" w:eastAsia="宋体" w:cs="宋体"/>
          <w:spacing w:val="1"/>
          <w:sz w:val="19"/>
          <w:szCs w:val="19"/>
        </w:rPr>
        <w:t>入、支出及结转和结余情况。2020年度无国有资本经营预算财政拨款收入支出，此表为空。</w:t>
      </w:r>
    </w:p>
    <w:sectPr>
      <w:type w:val="continuous"/>
      <w:pgSz w:w="16839" w:h="11907"/>
      <w:pgMar w:top="1012" w:right="1116" w:bottom="400" w:left="1108" w:header="0" w:footer="0" w:gutter="0"/>
      <w:cols w:equalWidth="0" w:num="1">
        <w:col w:w="1461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im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0"/>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3F2A3D94"/>
    <w:rsid w:val="614C25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Office_10.1.0.7698_F1E327BC-269C-435d-A152-05C5408002CA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2023-09-14T08:31:00Z</dcterms:created>
  <dc:creator>Administrator</dc:creator>
  <cp:lastModifiedBy>Administrator</cp:lastModifiedBy>
  <dcterms:modified xsi:type="dcterms:W3CDTF">2023-09-14T08:35:47Z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2023-09-14T16:26:05Z</vt:filetime>
  </property>
  <property fmtid="{D5CDD505-2E9C-101B-9397-08002B2CF9AE}" pid="4" name="KSOProductBuildVer">
    <vt:lpwstr>2052-10.1.0.7698</vt:lpwstr>
  </property>
</Properties>
</file>