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48F33">
      <w:pPr>
        <w:keepNext w:val="0"/>
        <w:keepLines w:val="0"/>
        <w:pageBreakBefore w:val="0"/>
        <w:widowControl w:val="0"/>
        <w:tabs>
          <w:tab w:val="left" w:pos="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sz w:val="44"/>
          <w:szCs w:val="44"/>
          <w:lang w:eastAsia="zh-CN"/>
        </w:rPr>
        <w:t>和静县行政区域内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sz w:val="44"/>
          <w:szCs w:val="44"/>
        </w:rPr>
        <w:t>禁止猎捕陆生野生动物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sz w:val="44"/>
          <w:szCs w:val="44"/>
          <w:lang w:eastAsia="zh-CN"/>
        </w:rPr>
        <w:t>通告</w:t>
      </w:r>
      <w:r>
        <w:rPr>
          <w:rFonts w:hint="eastAsia" w:eastAsia="方正小标宋_GBK" w:cs="Times New Roman"/>
          <w:b w:val="0"/>
          <w:bCs w:val="0"/>
          <w:color w:val="auto"/>
          <w:spacing w:val="0"/>
          <w:sz w:val="44"/>
          <w:szCs w:val="44"/>
          <w:lang w:eastAsia="zh-CN"/>
        </w:rPr>
        <w:t>（</w:t>
      </w:r>
      <w:r>
        <w:rPr>
          <w:rFonts w:hint="eastAsia" w:eastAsia="方正小标宋_GBK" w:cs="Times New Roman"/>
          <w:b w:val="0"/>
          <w:bCs w:val="0"/>
          <w:color w:val="auto"/>
          <w:spacing w:val="0"/>
          <w:sz w:val="44"/>
          <w:szCs w:val="44"/>
          <w:lang w:val="en-US" w:eastAsia="zh-CN"/>
        </w:rPr>
        <w:t>征求意见稿</w:t>
      </w:r>
      <w:r>
        <w:rPr>
          <w:rFonts w:hint="eastAsia" w:eastAsia="方正小标宋_GBK" w:cs="Times New Roman"/>
          <w:b w:val="0"/>
          <w:bCs w:val="0"/>
          <w:color w:val="auto"/>
          <w:spacing w:val="0"/>
          <w:sz w:val="44"/>
          <w:szCs w:val="44"/>
          <w:lang w:eastAsia="zh-CN"/>
        </w:rPr>
        <w:t>）</w:t>
      </w:r>
    </w:p>
    <w:p w14:paraId="52ECA5D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  <w:t xml:space="preserve">       </w:t>
      </w:r>
    </w:p>
    <w:p w14:paraId="3045BEA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</w:rPr>
        <w:t>为强化野生动物管理，有效保护野生动物及其栖息地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eastAsia="方正仿宋_GBK" w:cs="Times New Roman"/>
          <w:color w:val="auto"/>
          <w:spacing w:val="0"/>
          <w:sz w:val="32"/>
          <w:szCs w:val="32"/>
          <w:lang w:val="en-US" w:eastAsia="zh-CN"/>
        </w:rPr>
        <w:t>恢复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</w:rPr>
        <w:t>和改善野生动物生存环境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</w:rPr>
        <w:t>保护野生动物资源，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0"/>
          <w:sz w:val="32"/>
          <w:szCs w:val="32"/>
          <w:lang w:val="en-US" w:eastAsia="zh-CN" w:bidi="ar"/>
        </w:rPr>
        <w:t>根据《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pacing w:val="0"/>
          <w:kern w:val="0"/>
          <w:sz w:val="32"/>
          <w:szCs w:val="32"/>
          <w:lang w:val="en-US" w:eastAsia="zh-CN" w:bidi="ar"/>
        </w:rPr>
        <w:t>中华人民共和国野生动物保护法》《全国人民代表大会常务委员会关于全面禁止非法野生动物交易、革除滥食野生动物陋习、切实保障人民群众生命健康安全的决定》《中华人民共和国陆生野生动物保护实施条例》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《</w:t>
      </w:r>
      <w:r>
        <w:rPr>
          <w:rFonts w:hint="eastAsia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新疆维吾尔自治区实施《中华人民共和国野生动物保护法》办法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》等法律法规，</w:t>
      </w:r>
      <w:r>
        <w:rPr>
          <w:rFonts w:hint="default" w:ascii="Times New Roman" w:hAnsi="Times New Roman" w:eastAsia="方正仿宋_GBK" w:cs="Times New Roman"/>
          <w:color w:val="auto"/>
          <w:spacing w:val="0"/>
          <w:kern w:val="0"/>
          <w:sz w:val="32"/>
          <w:szCs w:val="32"/>
          <w:lang w:val="en-US" w:eastAsia="zh-CN" w:bidi="ar"/>
        </w:rPr>
        <w:t>结合和静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县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实际，现将有关事项通告如下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：</w:t>
      </w:r>
    </w:p>
    <w:p w14:paraId="20996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禁猎区</w:t>
      </w:r>
    </w:p>
    <w:p w14:paraId="4313A6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 w:bidi="ar-SA"/>
        </w:rPr>
        <w:t>和静县行政区域全域。</w:t>
      </w:r>
    </w:p>
    <w:p w14:paraId="2A6B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二、禁猎期</w:t>
      </w:r>
    </w:p>
    <w:p w14:paraId="50F2D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禁猎区内全年为禁猎期</w:t>
      </w:r>
    </w:p>
    <w:p w14:paraId="61508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三、禁猎工具</w:t>
      </w:r>
    </w:p>
    <w:p w14:paraId="22E23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除《中华人民共和国野生动物保护法》《新疆维吾尔自治区实施</w:t>
      </w:r>
      <w:r>
        <w:rPr>
          <w:rFonts w:hint="eastAsia" w:eastAsia="方正仿宋_GBK" w:cs="Times New Roman"/>
          <w:sz w:val="32"/>
          <w:szCs w:val="32"/>
          <w:lang w:eastAsia="zh-CN"/>
        </w:rPr>
        <w:t>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野生动物保护法</w:t>
      </w:r>
      <w:r>
        <w:rPr>
          <w:rFonts w:hint="eastAsia" w:eastAsia="方正仿宋_GBK" w:cs="Times New Roman"/>
          <w:sz w:val="32"/>
          <w:szCs w:val="32"/>
          <w:lang w:eastAsia="zh-CN"/>
        </w:rPr>
        <w:t>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办法》规定的禁用工具外，禁止使用玻珠枪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电击</w:t>
      </w:r>
      <w:r>
        <w:rPr>
          <w:rFonts w:hint="eastAsia" w:eastAsia="方正仿宋_GBK" w:cs="Times New Roman"/>
          <w:sz w:val="32"/>
          <w:szCs w:val="32"/>
          <w:lang w:eastAsia="zh-CN"/>
        </w:rPr>
        <w:t>枪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、体育运动枪支、地弓、滚钩、铁夹、排刺、弹弓、弩、弹叉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弹力弹射式装置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、标枪、粘网、铁丝网套、无人机加装金属件或捕兽网等禁猎工具猎捕陆生野生动物。</w:t>
      </w:r>
    </w:p>
    <w:p w14:paraId="71F52776">
      <w:pPr>
        <w:keepNext w:val="0"/>
        <w:keepLines w:val="0"/>
        <w:pageBreakBefore w:val="0"/>
        <w:kinsoku/>
        <w:overflowPunct/>
        <w:autoSpaceDN/>
        <w:bidi w:val="0"/>
        <w:spacing w:after="0" w:line="520" w:lineRule="exact"/>
        <w:ind w:firstLine="620" w:firstLineChars="200"/>
        <w:jc w:val="left"/>
        <w:textAlignment w:val="auto"/>
        <w:rPr>
          <w:rFonts w:hint="eastAsia" w:ascii="黑体" w:hAnsi="黑体" w:eastAsia="黑体" w:cs="Times New Roman"/>
          <w:sz w:val="31"/>
          <w:szCs w:val="31"/>
        </w:rPr>
      </w:pPr>
      <w:r>
        <w:rPr>
          <w:rFonts w:hint="eastAsia" w:ascii="黑体" w:hAnsi="黑体" w:eastAsia="黑体" w:cs="Times New Roman"/>
          <w:sz w:val="31"/>
          <w:szCs w:val="31"/>
          <w:lang w:val="en-US" w:eastAsia="zh-CN"/>
        </w:rPr>
        <w:t>四</w:t>
      </w:r>
      <w:r>
        <w:rPr>
          <w:rFonts w:ascii="黑体" w:hAnsi="黑体" w:eastAsia="黑体" w:cs="Times New Roman"/>
          <w:sz w:val="31"/>
          <w:szCs w:val="31"/>
        </w:rPr>
        <w:t>、禁猎对象</w:t>
      </w:r>
    </w:p>
    <w:p w14:paraId="2B5B3D5E">
      <w:pPr>
        <w:keepNext w:val="0"/>
        <w:keepLines w:val="0"/>
        <w:pageBreakBefore w:val="0"/>
        <w:kinsoku/>
        <w:overflowPunct/>
        <w:autoSpaceDN/>
        <w:bidi w:val="0"/>
        <w:spacing w:after="0"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列入国家和自治区发布的相关野生动物保护名录的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陆生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野生动物。</w:t>
      </w:r>
    </w:p>
    <w:p w14:paraId="1A3092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五、法律责任</w:t>
      </w:r>
    </w:p>
    <w:p w14:paraId="099B6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违反本通告规定，在禁猎区、禁猎期猎捕陆生野生动物，或使用本通告禁止的工具、方法猎捕的，由县级以上人民政府野生动物保护主管部门或者其他有关部门依据《中华人民共和国野生动物保护法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》《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中华人民共和国陆生野生动物保护实施条例》等法律法规予以处罚；构成犯罪的，依法追究刑事责任。</w:t>
      </w:r>
    </w:p>
    <w:p w14:paraId="2AAE463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leftChars="0" w:right="0" w:firstLine="640" w:firstLineChars="200"/>
        <w:jc w:val="both"/>
        <w:textAlignment w:val="auto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六、其他事项</w:t>
      </w:r>
    </w:p>
    <w:p w14:paraId="7C9EA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“因科学研究、种群调控、疫源疫病监测或者其他特殊情况确需猎捕陆生野生动物的，须依照《中华人民共和国野生动物保护法》《中华人民共和国陆生野生动物保护实施条例》《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新疆维吾尔自治区实施〈中华人民共和国野生动物保护法〉办法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》等有关规定申请特许猎捕证、狩猎证和备案情况的，按核定的种类、数量、地点、期限、工具和方法进行猎捕”。 </w:t>
      </w:r>
    </w:p>
    <w:p w14:paraId="61292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  <w:t>举报监督单位及电话</w:t>
      </w:r>
    </w:p>
    <w:p w14:paraId="0138A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和静县林业和草原局：0996-5022527</w:t>
      </w:r>
    </w:p>
    <w:p w14:paraId="58B7A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八、有效期限</w:t>
      </w:r>
    </w:p>
    <w:p w14:paraId="069E2748">
      <w:pPr>
        <w:keepNext w:val="0"/>
        <w:keepLines w:val="0"/>
        <w:pageBreakBefore w:val="0"/>
        <w:kinsoku/>
        <w:overflowPunct/>
        <w:autoSpaceDN/>
        <w:bidi w:val="0"/>
        <w:spacing w:after="0" w:line="520" w:lineRule="exact"/>
        <w:ind w:firstLine="620" w:firstLineChars="200"/>
        <w:jc w:val="left"/>
        <w:textAlignment w:val="auto"/>
        <w:rPr>
          <w:rFonts w:ascii="Times New Roman" w:hAnsi="Times New Roman" w:eastAsia="方正仿宋_GBK" w:cs="Times New Roman"/>
          <w:sz w:val="31"/>
          <w:szCs w:val="31"/>
        </w:rPr>
      </w:pPr>
      <w:r>
        <w:rPr>
          <w:rFonts w:ascii="Times New Roman" w:hAnsi="Times New Roman" w:eastAsia="方正仿宋_GBK" w:cs="Times New Roman"/>
          <w:sz w:val="31"/>
          <w:szCs w:val="31"/>
        </w:rPr>
        <w:t>本通告自</w:t>
      </w:r>
      <w:r>
        <w:rPr>
          <w:rFonts w:hint="eastAsia" w:ascii="Times New Roman" w:hAnsi="Times New Roman" w:eastAsia="方正仿宋_GBK" w:cs="Times New Roman"/>
          <w:sz w:val="31"/>
          <w:szCs w:val="31"/>
        </w:rPr>
        <w:t>2026年</w:t>
      </w:r>
      <w:r>
        <w:rPr>
          <w:rFonts w:hint="eastAsia" w:ascii="Times New Roman" w:hAnsi="Times New Roman" w:eastAsia="方正仿宋_GBK" w:cs="Times New Roman"/>
          <w:sz w:val="31"/>
          <w:szCs w:val="31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1"/>
          <w:szCs w:val="31"/>
        </w:rPr>
        <w:t>月</w:t>
      </w:r>
      <w:r>
        <w:rPr>
          <w:rFonts w:hint="eastAsia" w:ascii="Times New Roman" w:hAnsi="Times New Roman" w:eastAsia="方正仿宋_GBK" w:cs="Times New Roman"/>
          <w:sz w:val="31"/>
          <w:szCs w:val="31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1"/>
          <w:szCs w:val="31"/>
        </w:rPr>
        <w:t>日</w:t>
      </w:r>
      <w:r>
        <w:rPr>
          <w:rFonts w:ascii="Times New Roman" w:hAnsi="Times New Roman" w:eastAsia="方正仿宋_GBK" w:cs="Times New Roman"/>
          <w:sz w:val="31"/>
          <w:szCs w:val="31"/>
        </w:rPr>
        <w:t>起执行，</w:t>
      </w:r>
      <w:r>
        <w:rPr>
          <w:rFonts w:hint="eastAsia" w:ascii="Times New Roman" w:hAnsi="Times New Roman" w:eastAsia="方正仿宋_GBK" w:cs="Times New Roman"/>
          <w:sz w:val="31"/>
          <w:szCs w:val="31"/>
        </w:rPr>
        <w:t>有效</w:t>
      </w:r>
      <w:r>
        <w:rPr>
          <w:rFonts w:ascii="Times New Roman" w:hAnsi="Times New Roman" w:eastAsia="方正仿宋_GBK" w:cs="Times New Roman"/>
          <w:sz w:val="31"/>
          <w:szCs w:val="31"/>
        </w:rPr>
        <w:t>期5年。</w:t>
      </w:r>
    </w:p>
    <w:p w14:paraId="4F033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right="0" w:rightChars="0" w:firstLine="640" w:firstLineChars="200"/>
        <w:jc w:val="both"/>
        <w:textAlignment w:val="auto"/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  <w:t>特此通告</w:t>
      </w:r>
    </w:p>
    <w:p w14:paraId="2B202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right="0" w:rightChars="0" w:firstLine="640" w:firstLineChars="200"/>
        <w:jc w:val="both"/>
        <w:textAlignment w:val="auto"/>
        <w:rPr>
          <w:rFonts w:hint="default" w:eastAsia="仿宋_GB2312" w:cs="Times New Roman"/>
          <w:snapToGrid w:val="0"/>
          <w:color w:val="auto"/>
          <w:spacing w:val="0"/>
          <w:kern w:val="0"/>
          <w:sz w:val="32"/>
          <w:szCs w:val="32"/>
          <w:lang w:val="en-US" w:eastAsia="zh-CN"/>
        </w:rPr>
      </w:pPr>
    </w:p>
    <w:p w14:paraId="26C9F8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20" w:lineRule="exact"/>
        <w:ind w:right="0" w:rightChars="0" w:firstLine="3150" w:firstLineChars="15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headerReference r:id="rId4" w:type="even"/>
      <w:footerReference r:id="rId5" w:type="even"/>
      <w:pgSz w:w="11906" w:h="16838"/>
      <w:pgMar w:top="1871" w:right="1531" w:bottom="198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6231B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fldChar w:fldCharType="end"/>
    </w:r>
  </w:p>
  <w:p w14:paraId="3A560E7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0E8C7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2DA1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mNmE0MTU0OWJmMTZiYjFhMmQzNzQ3NjBjZTUyNzEifQ=="/>
  </w:docVars>
  <w:rsids>
    <w:rsidRoot w:val="2E2B73D5"/>
    <w:rsid w:val="014119D5"/>
    <w:rsid w:val="01931E52"/>
    <w:rsid w:val="01F01BD2"/>
    <w:rsid w:val="038D6D1A"/>
    <w:rsid w:val="04071455"/>
    <w:rsid w:val="048D1F8D"/>
    <w:rsid w:val="0509076D"/>
    <w:rsid w:val="07674429"/>
    <w:rsid w:val="07AA45D1"/>
    <w:rsid w:val="096918A5"/>
    <w:rsid w:val="0A661230"/>
    <w:rsid w:val="0B894944"/>
    <w:rsid w:val="0B9D0C40"/>
    <w:rsid w:val="0DD759F4"/>
    <w:rsid w:val="0E010CC3"/>
    <w:rsid w:val="0E745939"/>
    <w:rsid w:val="0F760992"/>
    <w:rsid w:val="0F8E6DFB"/>
    <w:rsid w:val="127B52F7"/>
    <w:rsid w:val="133A6FD4"/>
    <w:rsid w:val="1E5D0198"/>
    <w:rsid w:val="20254CE5"/>
    <w:rsid w:val="204B503C"/>
    <w:rsid w:val="21FC0E91"/>
    <w:rsid w:val="220A23E4"/>
    <w:rsid w:val="23BF0FAD"/>
    <w:rsid w:val="23F4658D"/>
    <w:rsid w:val="24453EC7"/>
    <w:rsid w:val="24977408"/>
    <w:rsid w:val="24FD1A33"/>
    <w:rsid w:val="26B80661"/>
    <w:rsid w:val="288677C4"/>
    <w:rsid w:val="29DA31CC"/>
    <w:rsid w:val="2B1B3E16"/>
    <w:rsid w:val="2BAC62BA"/>
    <w:rsid w:val="2E2B73D5"/>
    <w:rsid w:val="3087275D"/>
    <w:rsid w:val="30D55AAB"/>
    <w:rsid w:val="333351BC"/>
    <w:rsid w:val="337B4EF0"/>
    <w:rsid w:val="34C24459"/>
    <w:rsid w:val="36632356"/>
    <w:rsid w:val="368D206F"/>
    <w:rsid w:val="36B8505E"/>
    <w:rsid w:val="374E0226"/>
    <w:rsid w:val="37B019DC"/>
    <w:rsid w:val="38C764E2"/>
    <w:rsid w:val="38DF4BC0"/>
    <w:rsid w:val="395F671A"/>
    <w:rsid w:val="39EDC3C2"/>
    <w:rsid w:val="3E1716FC"/>
    <w:rsid w:val="3F2F4DE1"/>
    <w:rsid w:val="3F596E85"/>
    <w:rsid w:val="426923B8"/>
    <w:rsid w:val="43010842"/>
    <w:rsid w:val="442E7B71"/>
    <w:rsid w:val="448D7B54"/>
    <w:rsid w:val="49F7299F"/>
    <w:rsid w:val="4C167853"/>
    <w:rsid w:val="4E086F29"/>
    <w:rsid w:val="4FC66201"/>
    <w:rsid w:val="517F7502"/>
    <w:rsid w:val="55BB2AD2"/>
    <w:rsid w:val="56453D3D"/>
    <w:rsid w:val="58E42823"/>
    <w:rsid w:val="599D1376"/>
    <w:rsid w:val="5A2E5F69"/>
    <w:rsid w:val="5AD05272"/>
    <w:rsid w:val="5C6F1333"/>
    <w:rsid w:val="5EEE5829"/>
    <w:rsid w:val="5F2436E0"/>
    <w:rsid w:val="5FE315A4"/>
    <w:rsid w:val="608600F3"/>
    <w:rsid w:val="61EF436B"/>
    <w:rsid w:val="64CA4AE0"/>
    <w:rsid w:val="65206DF6"/>
    <w:rsid w:val="67957627"/>
    <w:rsid w:val="68896A60"/>
    <w:rsid w:val="6A944769"/>
    <w:rsid w:val="6D093102"/>
    <w:rsid w:val="6EBA7973"/>
    <w:rsid w:val="6FE2B64B"/>
    <w:rsid w:val="700275D8"/>
    <w:rsid w:val="7007308C"/>
    <w:rsid w:val="71B049BF"/>
    <w:rsid w:val="73302E04"/>
    <w:rsid w:val="74DB69FE"/>
    <w:rsid w:val="7548135F"/>
    <w:rsid w:val="786A240A"/>
    <w:rsid w:val="78E205C8"/>
    <w:rsid w:val="7A613399"/>
    <w:rsid w:val="FFF0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8">
    <w:name w:val="page number"/>
    <w:basedOn w:val="7"/>
    <w:qFormat/>
    <w:uiPriority w:val="0"/>
  </w:style>
  <w:style w:type="paragraph" w:customStyle="1" w:styleId="9">
    <w:name w:val="正文首行缩进 21"/>
    <w:basedOn w:val="1"/>
    <w:qFormat/>
    <w:uiPriority w:val="0"/>
    <w:pPr>
      <w:ind w:firstLine="420" w:firstLineChars="200"/>
    </w:pPr>
  </w:style>
  <w:style w:type="paragraph" w:customStyle="1" w:styleId="10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f7898ae6-42bb-4cbf-9827-b7fea53dae1d</errorID>
      <errorWord>全国人民代表大会常务委员会关于全面禁止非法野生动物交易、革除滥食野生动物陋习、切实保障人民群众生命健康安全的决定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3045BEAC</paraID>
      <start>66</start>
      <end>122</end>
      <status>ignored</status>
      <modifiedWord/>
      <trackRevisions>false</trackRevisions>
    </reviewItem>
    <reviewItem>
      <errorID>e74baff8-9c87-4205-abc0-bc1121124aae</errorID>
      <errorWord>新疆维吾尔自治区实施﹤中华人民共和国野生动物保护法﹥办法</errorWord>
      <group>L1_Knowledge</group>
      <groupName>知识性问题</groupName>
      <ability>L2_Knowledge</ability>
      <abilityName>其他知识</abilityName>
      <candidateList>
        <item>新疆维吾尔自治区实施《中华人民共和国野生动物保护法》办法</item>
      </candidateList>
      <explain>当前法律法规未收录或尚未生效，注意核查是否正确。</explain>
      <paraID>3045BEAC</paraID>
      <start>145</start>
      <end>173</end>
      <status>modified</status>
      <modifiedWord>新疆维吾尔自治区实施《中华人民共和国野生动物保护法》办法</modifiedWord>
      <trackRevisions>false</trackRevisions>
    </reviewItem>
    <reviewItem>
      <errorID>31e4b0dc-c3c7-4182-b8d2-70d6b0a4df76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22E2310E</paraID>
      <start>28</start>
      <end>29</end>
      <status>modified</status>
      <modifiedWord>〈</modifiedWord>
      <trackRevisions>false</trackRevisions>
    </reviewItem>
    <reviewItem>
      <errorID>54866bd3-ad89-4d5e-a2e8-addf7557756b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22E2310E</paraID>
      <start>36</start>
      <end>37</end>
      <status>modified</status>
      <modifiedWord>〉</modifiedWord>
      <trackRevisions>false</trackRevisions>
    </reviewItem>
    <reviewItem>
      <errorID>4a07390b-047a-4417-b03b-82a763485ff4</errorID>
      <errorWord>抢</errorWord>
      <group>L1_Word</group>
      <groupName>字词问题</groupName>
      <ability>L2_Typo</ability>
      <abilityName>字词错误</abilityName>
      <candidateList>
        <item>枪</item>
      </candidateList>
      <explain/>
      <paraID>22E2310E</paraID>
      <start>59</start>
      <end>60</end>
      <status>modified</status>
      <modifiedWord>枪</modifiedWord>
      <trackRevisions>false</trackRevisions>
    </reviewItem>
    <reviewItem>
      <errorID>fd6a08fd-d3e1-4fbd-b935-f7a6555a4950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99B6083</paraID>
      <start>87</start>
      <end>89</end>
      <status>modified</status>
      <modifiedWord>》《</modifiedWord>
      <trackRevisions>false</trackRevisions>
    </reviewItem>
    <reviewItem>
      <errorID>763465af-1c1f-450a-8f08-79b503c5878a</errorID>
      <errorWord>新疆维吾尔自治区实施&lt;中华人民共和国野生动物保护法&gt;办法</errorWord>
      <group>L1_Knowledge</group>
      <groupName>知识性问题</groupName>
      <ability>L2_Knowledge</ability>
      <abilityName>其他知识</abilityName>
      <candidateList>
        <item>新疆维吾尔自治区实施〈中华人民共和国野生动物保护法〉办法</item>
      </candidateList>
      <explain>当前法律法规未收录或尚未生效，注意核查是否正确。</explain>
      <paraID>7C9EA19B</paraID>
      <start>79</start>
      <end>107</end>
      <status>modified</status>
      <modifiedWord>新疆维吾尔自治区实施〈中华人民共和国野生动物保护法〉办法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a5a6a89-1ec3-4b56-ba53-53ddebfac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787</Words>
  <Characters>801</Characters>
  <Lines>0</Lines>
  <Paragraphs>0</Paragraphs>
  <TotalTime>209</TotalTime>
  <ScaleCrop>false</ScaleCrop>
  <LinksUpToDate>false</LinksUpToDate>
  <CharactersWithSpaces>811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2025-03-11T01:12:00Z</dcterms:created>
  <dc:creator>Administrator</dc:creator>
  <cp:lastModifiedBy>觉伦图尔根</cp:lastModifiedBy>
  <cp:lastPrinted>2026-08-31T08:25:00Z</cp:lastPrinted>
  <dcterms:modified xsi:type="dcterms:W3CDTF">2026-08-31T10:19:41Z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989F46FDB82542FD9B6BD6FA11555596_13</vt:lpwstr>
  </property>
  <property fmtid="{D5CDD505-2E9C-101B-9397-08002B2CF9AE}" pid="4" name="KSOTemplateDocerSaveRecord">
    <vt:lpwstr>eyJoZGlkIjoiMzI0OWRiMTZiMzRmNjNlMGUwZWQ4OTZmMWRjYmExZDUiLCJ1c2VySWQiOiI1MDE5NjM2MjYifQ==</vt:lpwstr>
  </property>
</Properties>
</file>