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09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2CA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和静县基础教育学校布局规划</w:t>
      </w:r>
    </w:p>
    <w:p w14:paraId="6EAD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20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26—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20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5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年）</w:t>
      </w:r>
    </w:p>
    <w:p w14:paraId="488B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</w:p>
    <w:p w14:paraId="10ABB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为深入贯彻落实国家、自治区关于基础教育高质量发展的决策部署，统筹推进县域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学前教育普及普惠、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城乡义务教育一体化和基础教育优质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均衡发展，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根据县域新型城镇化进程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，主动顺应学龄人口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峰谷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变化趋势，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平稳度峰，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科学规划城乡教育资源布局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稳妥推进小规模学校深度整合，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优化基础教育资源配置，破解教育资源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布局不均衡、学位供给不匹配等问题，构建与县域经济社会发展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高度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适应的基础教育办学体系，结合我县实际，编制本规划。</w:t>
      </w:r>
    </w:p>
    <w:p w14:paraId="6440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一、规划背景与现状基础</w:t>
      </w:r>
    </w:p>
    <w:p w14:paraId="1124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（一）县域发展基础</w:t>
      </w:r>
    </w:p>
    <w:p w14:paraId="747B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和静县作为巴音郭楞蒙古自治州核心县域之一，2026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2035年将迎来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新型城镇化进程、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城乡融合发展、人口适度集聚的关键阶段，县城核心区人口稳步增长，重点乡镇产业带动人口集聚，偏远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牧区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人口逐步优化。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县委、县人民政府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坚持教育优先发展战略，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深入推动学前教育普及普惠发展、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义务教育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均衡发展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普通高中办学特色多样化发展、中等职业教育职普融通高质量发展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，办学条件持续改善，师资队伍逐步优化，为基础教育布局优化奠定坚实基础。</w:t>
      </w:r>
    </w:p>
    <w:p w14:paraId="043D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（二）教育资源现状问题</w:t>
      </w:r>
    </w:p>
    <w:p w14:paraId="280D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1.资源布局与人口流动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适配度不高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。优质教育资源总量不足且配置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还不够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均衡，城乡、校际差距较大，难以满足群众“上好学”的期盼。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县城核心区学前、小学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学位供给趋紧，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个别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区域存在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超标准校额、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班额问题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学位供给的结构性压力持续存在；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乡镇尤其是牧区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学校生源持续减少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不足50人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，教育资源闲置，城乡教育资源均衡度有待提升。</w:t>
      </w:r>
    </w:p>
    <w:p w14:paraId="5F1A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2.办学条件存在较大的差距。近几年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随着新型城镇化进程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县域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义务教育学龄人口处于上升阶段，学龄人口“排浪式”波动导致各学段学位需求峰谷交替，初、高中学位、教师刚性需求持续攀升，供需矛盾尤为突出。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出现乡镇生源不足、县城学生增加的现象，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城乡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办学条件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校际差距明显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县城个别学校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生均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体育运动场地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指标不达标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个别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九年一贯制学校校额接近上限，发展空间受限。</w:t>
      </w:r>
    </w:p>
    <w:p w14:paraId="1354C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3.教师队伍配置与结构存在阶段性、区域性、结构性矛盾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初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高中教师需求峰谷差异大，音体美等学科教师短缺，存量教师中国家通用语言教学能力不达标人员仍占一定比例；教师编制管理、待遇保障等政策协同不足。</w:t>
      </w:r>
    </w:p>
    <w:p w14:paraId="4461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学段衔接与特色发展待完善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学前教育公办园覆盖率虽高，但部分乡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园办园质量偏低；义务教育阶段城乡师资配置不均衡，骨干教师向城区集聚。</w:t>
      </w:r>
    </w:p>
    <w:p w14:paraId="2419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城乡教育质量校际差异突出。部分乡镇薄弱学校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课程实施不规范，存在作业管理不严、教学方式陈旧等问题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校园文化建设薄弱，主题不突出，育人功能未能有效发挥。</w:t>
      </w:r>
    </w:p>
    <w:p w14:paraId="288C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（三）人口与学龄人口发展趋势</w:t>
      </w:r>
    </w:p>
    <w:p w14:paraId="2127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结合和静县城乡建设规划、人口普查数据及生育政策调整，预测2026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2035年县域学龄人口呈现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县城集聚、乡镇回落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学前、义务教育、普通高中阶段学龄人口峰谷交替变化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特征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3B61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1.学前教育阶段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在园幼儿数2018年（各地据实际年份填写）达到峰值0.7789万人后开始下降，2026年降至谷值0.2559万人，此后将持续回升，2029年开始持续稳定在0.3133万人。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学前适龄幼儿持续减少，向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县城核心区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中心园集聚。</w:t>
      </w:r>
    </w:p>
    <w:p w14:paraId="5019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2.义务教育小学阶段：2021年在校生达到峰值1.4534万人后大幅下降，预计2032年降至谷值0.5666万人，随后小幅回升，2035年开始稳定在0.6330万人。</w:t>
      </w:r>
    </w:p>
    <w:p w14:paraId="674E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义务教育初中阶段：预计2027年在校生达到峰值0.7457万人，达峰后开始下降，2035年降至谷值0.2559万人后回升，2038年开始稳定在0.3133万人。</w:t>
      </w:r>
    </w:p>
    <w:p w14:paraId="4793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普通高中阶段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2030年实现70%的初中毕业生在普通高中就读（南四70%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以外80%），2030年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普通高中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在校生达到峰值0.5811万人后开始下降，2038年降至谷值0.2462万人后回升，2041年开始稳定在0.2870万人。</w:t>
      </w:r>
    </w:p>
    <w:p w14:paraId="2E42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总体来看，各学段学位需求与教师资源在时序与规模上均存在错配，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亟须建立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动态监测与科学调配机制，以应对未来教师资源在学段间、区域间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先富余后短缺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或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先短缺后富余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的复杂挑战，推动师资配置与人口变动趋势精准适配。</w:t>
      </w:r>
    </w:p>
    <w:p w14:paraId="2ADA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二、规划指导思想、基本原则与发展目标</w:t>
      </w:r>
    </w:p>
    <w:p w14:paraId="5A3F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（一）指导思想</w:t>
      </w:r>
    </w:p>
    <w:p w14:paraId="3959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以习近平新时代中国特色社会主义思想为指导，全面贯彻党的教育方针，落实立德树人根本任务，立足和静县县域发展实际，以“优质均衡、普惠公平、布局合理、内涵发展”为核心，统筹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调配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基础教育各学段、各区域资源配置，优化学校布局，改善办学条件，强化师资保障，完善办学体系，推动基础教育向优质均衡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高质量发展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，为县域经济社会发展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贡献教育支持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。</w:t>
      </w:r>
    </w:p>
    <w:p w14:paraId="3CAC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（二）基本原则</w:t>
      </w:r>
    </w:p>
    <w:p w14:paraId="6D793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1.统筹规划，城乡融合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衔接县域城乡建设、土地利用、产业发展规划，将基础教育学校布局纳入县域整体发展规划，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统筹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城乡教育资源，推动城乡基础教育一体化发展。</w:t>
      </w:r>
    </w:p>
    <w:p w14:paraId="096E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2.以人为本，就近入学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保障适龄儿童少年就近接受优质基础教育，严格落实国家关于学校服务半径、班额、校额的规定，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小学1-3年级原则上就近走读，偏远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牧区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保留必要教学点。</w:t>
      </w:r>
    </w:p>
    <w:p w14:paraId="54C4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3.资源整合，提质增效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坚持“改扩建、撤并、整合”相结合，对生源持续减少、办学条件薄弱的农村小规模学校合理撤并，整合资源建设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学校；对县城学位紧缺区域优先改扩建学校，避免资源闲置和重复建设。</w:t>
      </w:r>
    </w:p>
    <w:p w14:paraId="3C2F2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4.标准先行，保障底线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严格执行国家、自治区基础教育学校建设标准、师资配置标准、装备配置标准，所有学校办学条件达到国家底线要求，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逐步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消除大班额、大校额问题。</w:t>
      </w:r>
    </w:p>
    <w:p w14:paraId="34B6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5.适度超前，动态调整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结合人口发展趋势和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新型城镇化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发展速度，适度超前规划学位供给，预留学校建设用地；建立布局规划动态调整机制，根据学龄人口变化、城乡建设实际，及时优化学校布局和建设计划。</w:t>
      </w:r>
    </w:p>
    <w:p w14:paraId="16EC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6.公益普惠，特色发展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坚持基础教育公益属性，加大公办学校建设力度，提升公办教育资源覆盖率；结合和静县特色地域文化，打造县域基础教育特色品牌，促进各学段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特色化、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内涵式发展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。</w:t>
      </w:r>
    </w:p>
    <w:p w14:paraId="31B11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（三）发展目标</w:t>
      </w:r>
    </w:p>
    <w:p w14:paraId="3908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总体目标：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到2035年，构建县城优质引领、乡镇特色支撑的基础教育学校布局体系，实现学前教育优质普惠、义务教育优质均衡、特殊教育融合完善，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普通高中优质特色多样化发展，中等职业教育职普融通办学，产教深度融合，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基础教育资源配置与县域人口发展、城乡建设高度适配，办学条件全面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高标准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达标，师资队伍结构合理，教育质量整体提升，人民群众对基础教育的满意度显著提高。</w:t>
      </w:r>
    </w:p>
    <w:p w14:paraId="5E47B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近期目标（2026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2030年）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保持学前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毛入园率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100%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公办园覆盖率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%，办园质量显著提升。完成县城紧缺学位区域学前、小学学校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资源优化整合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，消除县域义务教育阶段大班额问题，校额控制在国家规定范围内。优化农村义务教育学校布局，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根据县域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学龄人口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峰谷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变化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合理撤并生源不足的小规模学校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教学点，完成乡镇中心学校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优质教育资源配置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，城乡办学条件差距明显缩小。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持续配优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特殊教育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资源中心建设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完善随班就读和送教上门保障机制，实现适龄残疾儿童少年入学率100%。形成布局科学、结构合理、资源均衡、质量优良的基础教育办学体系，县域义务教育实现优质均衡发展并通过国家评估认定。县城基础教育学校实现优质化、特色化发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12B43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2.远期目标（2031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2035年）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基础教育各学段衔接顺畅，师资配置城乡均衡，信息化与教育教学深度融合，教育质量和办学水平位居巴州县域前列。建成一批具有和静民族特色、地域特点的基础教育品牌学校，形成“一校一品、一乡一特色”的办学格局。</w:t>
      </w:r>
    </w:p>
    <w:p w14:paraId="57686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三、各学段学校布局规划</w:t>
      </w:r>
    </w:p>
    <w:p w14:paraId="2D8A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（一）学前教育布局规划</w:t>
      </w:r>
    </w:p>
    <w:p w14:paraId="2D4CF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以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公办为主、普惠兜底、就近入园、质量提升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为目标，优化城乡公办幼儿园布局，提升办园质量，构建“县城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核心园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+乡镇中心园”的学前教育布局体系。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我县学前学龄人口峰值已于2018年平稳顺利度峰，2026年到达谷值，现有学前公办幼儿园学位供给完全满足群众需求。现主要围绕优化整合，着力推动优质园扩优提质。</w:t>
      </w:r>
    </w:p>
    <w:p w14:paraId="6E3B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1.中心城区学前教育规划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保留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中心镇区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公办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幼儿园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所，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新建1所，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规划学位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330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71FD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（1）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和静县第一幼儿园，保持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360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个学位。</w:t>
      </w:r>
    </w:p>
    <w:p w14:paraId="7899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和静县第二幼儿园，保持90个学位。</w:t>
      </w:r>
    </w:p>
    <w:p w14:paraId="0FA1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（3）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和静县第三幼儿园，保持90个学位。</w:t>
      </w:r>
    </w:p>
    <w:p w14:paraId="1838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（4）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和静县第四幼儿园，保持270个学位。</w:t>
      </w:r>
    </w:p>
    <w:p w14:paraId="69856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（5）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和静县第五幼儿园，保持270个学位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4109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（6）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和静县第六幼儿园，保持180个学位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66B9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（7）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和静县第七幼儿园，保持360个学位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3C7F6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（8）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和静县第八幼儿园，保持270个学位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4301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（9）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和静县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第九幼儿园，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360个学位。</w:t>
      </w:r>
    </w:p>
    <w:p w14:paraId="65DD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（10）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和静县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第十幼儿园，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360个学位。</w:t>
      </w:r>
    </w:p>
    <w:p w14:paraId="36E4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（11）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新建和静县河北第十一幼儿园，规划270个学位。</w:t>
      </w:r>
    </w:p>
    <w:p w14:paraId="5B99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（12）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查汗通古村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河北幼儿园，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180个学位。</w:t>
      </w:r>
    </w:p>
    <w:p w14:paraId="29C41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（13）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和静镇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夏尔布鲁克幼儿园，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270个学位。</w:t>
      </w:r>
    </w:p>
    <w:p w14:paraId="6770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2.其余乡镇幼儿园规划保持原有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幼儿园基础，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撤并整合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13所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已无生源的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村级幼儿园，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保留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1170个学位，满足幼儿就近入学需求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未来教育发展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学位供给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，在维持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现有公办园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基础上，不断改善办园条件，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着力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提升保教水平。</w:t>
      </w:r>
    </w:p>
    <w:p w14:paraId="22AAD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根据人口变化趋势，适时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优化整合部分生源不足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公办园，打造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6—8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所县级示范公办园，引领县域学前教育优质发展。对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巴润哈尔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莫敦镇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哈尔莫敦镇等产业集聚、人口增长的重点乡镇，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办优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乡镇中心公办园，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活动室、游戏场地、生活设施等配置，将乡镇中心园建成区域学前教育辐射核心，服务周边村点。逐步撤并生源持续不足（在园幼儿少于15人）的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小规模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园，将幼儿统筹至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临近核心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园，避免资源闲置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到2035年，全县公办幼儿园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全面优化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学位供给充盈，与县域人口规模高度适配，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乡镇中心公办园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办园质量全面提升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，学前教育毛入园率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持续巩固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100%，办园质量全域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优质普惠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均衡。</w:t>
      </w:r>
    </w:p>
    <w:p w14:paraId="2AEC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（二）义务教育布局规划</w:t>
      </w:r>
    </w:p>
    <w:p w14:paraId="1B55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严格落实国家农村义务教育学校布局调整要求，统筹小学、初中、九年一贯制学校布局，构建县城学校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全面优质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+乡镇中心学校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的义务教育布局体系，消除大班额、大校额，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实现优质均衡。</w:t>
      </w:r>
    </w:p>
    <w:p w14:paraId="2396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2026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2030年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我县义务教育阶段小学学龄人口峰值已过，呈现下降趋势，2032年到达谷值，初中学龄人口正逐年增加，将于2027年到达峰值。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优化现有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小学布局，整合县城内小规模小学资源，打造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所县级优质示范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小学，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扩充优质教育资源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均衡有效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解决县城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小学学位紧缺和大班额问题，校额控制在2000人以内，班额控制在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45人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初中50人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以内。</w:t>
      </w:r>
    </w:p>
    <w:p w14:paraId="7005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2031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2035年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根据人口变化，适时对县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域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小学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再行优化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整合闲置教育资源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保障学位供给稳定。</w:t>
      </w:r>
    </w:p>
    <w:p w14:paraId="147C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小学布局规划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：</w:t>
      </w:r>
    </w:p>
    <w:p w14:paraId="441A5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建优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中心城区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现有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7所小学，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9000个学位，其中4所九年一贯制学校小学部，设置3780个学位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17EE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（1）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县第一小学，保持1800个学位。</w:t>
      </w:r>
    </w:p>
    <w:p w14:paraId="7E2B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县第二小学，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00个学位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每年减少100个）</w:t>
      </w:r>
    </w:p>
    <w:p w14:paraId="66C5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（3）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县第三小学，保持1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个学位。</w:t>
      </w:r>
    </w:p>
    <w:p w14:paraId="7DD5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（4）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县第二中学小学部，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设定为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个学位。</w:t>
      </w:r>
    </w:p>
    <w:p w14:paraId="7E45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（5）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县第三中学小学部，保持1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个学位。</w:t>
      </w:r>
    </w:p>
    <w:p w14:paraId="4C76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（6）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县第四中学小学部，保持540个学位。</w:t>
      </w:r>
    </w:p>
    <w:p w14:paraId="2746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（7）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县第五中学小学部，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1080个学位。</w:t>
      </w:r>
    </w:p>
    <w:p w14:paraId="2245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其余乡镇小学现有教育设施完全能满足学生就读需求，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合理平稳对生源不足50人的小规模学校进行撤点并校，进一步优化整合教育资源，均衡统筹资源配置，提升办学内涵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提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高教育教学质量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按规划打造优质学校，到2030年，优质学校覆盖全域。</w:t>
      </w:r>
    </w:p>
    <w:p w14:paraId="7579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中学教育布局规划</w:t>
      </w:r>
    </w:p>
    <w:p w14:paraId="11815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和静县第一中学，保持初级中学现有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1800个学位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基础上，增加200个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；</w:t>
      </w:r>
    </w:p>
    <w:p w14:paraId="5D5B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（2）和静县第二中学，九年一贯制学校，小学部学位设定为1000个，初中部学位逐年（3—5年内）至1500个；</w:t>
      </w:r>
    </w:p>
    <w:p w14:paraId="47DC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县第三中学中学部，保持1200个学位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；</w:t>
      </w:r>
    </w:p>
    <w:p w14:paraId="442D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县第四中学中学部，保持1800个学位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；</w:t>
      </w:r>
    </w:p>
    <w:p w14:paraId="4095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县第五中学中学部，保持1200个学位。</w:t>
      </w:r>
    </w:p>
    <w:p w14:paraId="7FA4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val="en-US" w:eastAsia="zh-CN"/>
        </w:rPr>
        <w:t>（三）普通高中、中等职业教育布局规划</w:t>
      </w:r>
    </w:p>
    <w:p w14:paraId="5E80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1.普通高中2所，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和静高级中学，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普通高中学位增至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00个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第六中学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办学类型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完全中学变更为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普通高中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高中学位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增至3000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0514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实施普通高中、中等职业教育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职普融通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一体化建设，保持1所中等职业学校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2026—2035年，中职学校普通高中招生规模达到300人以上。</w:t>
      </w:r>
    </w:p>
    <w:p w14:paraId="7EBA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四、配套保障措施</w:t>
      </w:r>
    </w:p>
    <w:p w14:paraId="59F2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（一）强化规划刚性约束，统筹城乡建设衔接</w:t>
      </w:r>
    </w:p>
    <w:p w14:paraId="5D65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将基础教育学校布局规划纳入和静县国土空间总体规划、城乡建设规划，明确学校建设用地范围、规模和建设标准，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实行教育用地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红线保护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，严禁随意变更教育用地性质和用途。</w:t>
      </w:r>
    </w:p>
    <w:p w14:paraId="3136A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严格落实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教育配套与住宅、产业建设同步规划、同步建设、同步投用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要求，县城新建片区、房地产开发项目、乡镇产业园区，必须按标准配建学前、小学教育设施，由开发建设单位同步建设，建成后无偿移交教育行政部门管理。</w:t>
      </w:r>
    </w:p>
    <w:p w14:paraId="5088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建立规划实施督查机制，由县政府牵头，教育、自然资源、住建等部门联合开展规划实施专项督查，确保学校布局规划落地见效。</w:t>
      </w:r>
    </w:p>
    <w:p w14:paraId="08BA5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4.建立闲置教育资源统筹调配机制。根据学龄人口变化出现的教育闲置用地，本着“先教育、再公益”原则，按照“确权—规划—处置—监管”闭环管理机制，进行资源盘活利用，积极响应国家存量资源盘活及“一老一小”服务体系建设相关政策要求，统筹做好闲置教育用地的合理利用与规划管控。</w:t>
      </w:r>
    </w:p>
    <w:p w14:paraId="6F85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（二）加大财政投入力度，保障学校建设需求</w:t>
      </w:r>
    </w:p>
    <w:p w14:paraId="3791A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坚持教育经费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三个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只增不减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，将基础教育学校建设资金纳入县级财政年度预算，优先保障新建、改扩建学校资金需求；积极争取中央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预算内资金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政府新增一般债券资金、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自治区教育专项资金、援疆资金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，统筹用于学校布局优化和办学条件改善。</w:t>
      </w:r>
    </w:p>
    <w:p w14:paraId="039A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建立多元化教育投入机制，鼓励社会力量参与基础教育学校建设和办学，引导企业、乡贤等捐赠教育资金，补充财政投入不足；严格规范教育资金使用管理，提高资金使用效益。</w:t>
      </w:r>
    </w:p>
    <w:p w14:paraId="55A8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对农村小规模学校实行经费倾斜保障，按标准足额核定公用经费，保障学校正常运转和办学条件改善。</w:t>
      </w:r>
    </w:p>
    <w:p w14:paraId="477C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（三）深化师资队伍建设，推动城乡师资均衡</w:t>
      </w:r>
    </w:p>
    <w:p w14:paraId="0BA5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严格落实国家、自治区中小学教师编制标准，统筹县域教师编制资源，向农村学校、特殊教育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资源中心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倾斜，及时补充学校教师，确保各学校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师资配置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到位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。</w:t>
      </w:r>
    </w:p>
    <w:p w14:paraId="5EB2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深化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县管校聘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教师管理体制改革，建立城乡教师交流轮岗长效机制，每年交流轮岗教师比例不低于符合交流条件教师总数的10%，其中骨干教师占比不低于20%，推动优质师资向农村学校、薄弱学校流动。</w:t>
      </w:r>
    </w:p>
    <w:p w14:paraId="69C6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加强教师培养培训，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县级教师发展中心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统筹机制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统筹开展学前、义务教育、特殊教育教师专业培训，重点提升农村教师、特教教师的专业能力；完善教师职称评定和绩效工资分配激励机制，职称晋升、绩效工资向农村学校、教学点、特教教师倾斜，鼓励优秀教师到基层任教。</w:t>
      </w:r>
    </w:p>
    <w:p w14:paraId="0846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（四）完善办学保障体系，提升教育教学质量</w:t>
      </w:r>
    </w:p>
    <w:p w14:paraId="1089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加强寄宿制学校建设和管理，按标准配备学生宿舍、食堂、浴室、医务室等设施，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配备宿管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老师、保安人员和校医，保障寄宿学生的学习、生活和安全。</w:t>
      </w:r>
    </w:p>
    <w:p w14:paraId="0564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深入推进教育信息化2.0建设，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IPV6全面铺设，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实现全县基础教育学校千兆光纤进校园、百兆带宽到班级，所有学校配备标准化多媒体教室和信息化教学设备；搭建县级基础教育资源共享平台，实现城乡优质教学资源互联互通，通过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线上走教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远程教研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等模式，提升农村学校教育教学质量。</w:t>
      </w:r>
    </w:p>
    <w:p w14:paraId="6A37F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坚持立德树人根本任务，全面落实国家课程方案和课程标准，开齐开足各类课程，加强体音美劳教育和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中华优秀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文化教育，打造县域基础教育特色品牌；完善教育质量监测评价体系，加强对各学校教育教学质量的监测和指导，推动基础教育内涵发展。</w:t>
      </w:r>
    </w:p>
    <w:p w14:paraId="5F82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（五）健全部门协同机制，形成规划实施合力</w:t>
      </w:r>
    </w:p>
    <w:p w14:paraId="63B1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建立由县政府牵头，教育、自然资源、住建、财政、人社、公安、卫健等部门为成员的基础教育学校布局规划实施工作领导小组，统筹协调规划实施中的重大问题，明确各部门职责：</w:t>
      </w:r>
    </w:p>
    <w:p w14:paraId="7A27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教育部门：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牵头组织规划编制和实施，负责学校办学管理、师资队伍建设和教育教学质量提升；</w:t>
      </w:r>
    </w:p>
    <w:p w14:paraId="5D63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自然资源部门：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负责教育用地保障，将学校布局规划纳入国土空间规划，办理学校建设用地审批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、建设工程规划许可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等手续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；</w:t>
      </w:r>
    </w:p>
    <w:p w14:paraId="0FF0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住建部门：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负责学校建设工程监管，督促开发建设单位配建教育配套设施，办理学校建设工程施工许可；</w:t>
      </w:r>
    </w:p>
    <w:p w14:paraId="0D19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财政部门：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负责教育资金保障，将学校建设和运转资金纳入预算，统筹各类教育资金使用；</w:t>
      </w:r>
    </w:p>
    <w:p w14:paraId="7C5F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人社部门：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负责教师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核定、招聘和职称评定，落实教师工资待遇保障政策；</w:t>
      </w:r>
    </w:p>
    <w:p w14:paraId="0FBF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公安、卫健部门：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负责学校校园安全、食品安全和学生健康保障，完善校园安全防控体系和医疗卫生服务体系。</w:t>
      </w:r>
    </w:p>
    <w:p w14:paraId="03C2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（六）建立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val="en-US" w:eastAsia="zh-CN"/>
        </w:rPr>
        <w:t>学校布局</w:t>
      </w: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动态调整机制，适应县域发展变化</w:t>
      </w:r>
    </w:p>
    <w:p w14:paraId="245A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由教育部门牵头，联合统计、公安等部门，建立县域学龄人口动态监测体系，每年开展学龄人口普查和预测，及时掌握人口变化趋势。根据学龄人口变化、城乡建设实际和教育发展需求，对本规划进行动态调整和完善，调整方案按程序报县政府批准后实施，确保学校布局规划与县域经济社会发展高度适配。建立学校撤并风险评估机制，对确需撤并的学校，提前开展生源、人口、交通等风险评估，充分听取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社会、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群众意见，制定平稳过渡方案，避免引发社会矛盾。</w:t>
      </w:r>
    </w:p>
    <w:p w14:paraId="2689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五、规划实施步骤</w:t>
      </w:r>
    </w:p>
    <w:p w14:paraId="6649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（一）启动实施阶段（2026年1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eastAsia="zh-CN"/>
        </w:rPr>
        <w:t>—</w:t>
      </w: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12月）</w:t>
      </w:r>
    </w:p>
    <w:p w14:paraId="00FA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成立规划实施工作领导小组，分解各部门工作任务；开展全县基础教育学校办学条件、生源情况专项普查，细化学校新建、改扩建、撤并计划；完成县城、重点乡镇学校建设项目的立项、用地审批等前期工作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合理撤并一批生源不足的小规模学校撤并工作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。对照国家义务教育优质均衡发展评估标准，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开展自查自评和整改提升，确保县域义务教育达到优质均衡发展标准并通过国家评估认定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21AD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（二）重点推进阶段（2027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eastAsia="zh-CN"/>
        </w:rPr>
        <w:t>—</w:t>
      </w: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2030年）</w:t>
      </w:r>
    </w:p>
    <w:p w14:paraId="760E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消除县域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学前、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义务教育阶段大班额问题，城乡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教育资源配置差异进一步弥合，义务教育优质学校全域覆盖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。</w:t>
      </w:r>
    </w:p>
    <w:p w14:paraId="0DE3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（三）巩固提升阶段（2031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eastAsia="zh-CN"/>
        </w:rPr>
        <w:t>—</w:t>
      </w:r>
      <w:r>
        <w:rPr>
          <w:rFonts w:hint="default" w:ascii="方正楷体_GBK" w:hAnsi="方正楷体_GBK" w:eastAsia="方正楷体_GBK" w:cs="方正楷体_GBK"/>
          <w:spacing w:val="6"/>
          <w:sz w:val="32"/>
          <w:szCs w:val="32"/>
        </w:rPr>
        <w:t>2033年）</w:t>
      </w:r>
    </w:p>
    <w:p w14:paraId="669D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持续优化学校布局，完成学校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冗余资源优化整合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工程；深化城乡教师交流轮岗，实现师资配置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均衡；全面提升农村学校、薄弱学校教育教学质量，打造一批县级优质示范学校；完善教育信息化和资源共享体系，实现信息化与教育教学深度融合。全面总结规划实施成效，完善基础教育发展长效机制，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推动县域基础教育高质量发展，实现本规划确定的各项发展目标。</w:t>
      </w:r>
    </w:p>
    <w:p w14:paraId="74FB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本规划实施过程中，如遇国家、自治区教育政策重大调整或县域经济社会发展发生重大变化，由县人民政府按程序对本规划进行修订。</w:t>
      </w:r>
    </w:p>
    <w:p w14:paraId="7F0D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</w:p>
    <w:p w14:paraId="72CB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76" w:firstLineChars="18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</w:p>
    <w:p w14:paraId="0719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12" w:firstLineChars="16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和静县人民政府</w:t>
      </w:r>
    </w:p>
    <w:p w14:paraId="010B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12" w:firstLineChars="16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24日</w:t>
      </w:r>
    </w:p>
    <w:p w14:paraId="7BC9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</w:pPr>
    </w:p>
    <w:sectPr>
      <w:footerReference r:id="rId3" w:type="default"/>
      <w:pgSz w:w="11906" w:h="16838"/>
      <w:pgMar w:top="1871" w:right="1531" w:bottom="1984" w:left="1531" w:header="96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91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178C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178C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C09AD"/>
    <w:rsid w:val="007006C6"/>
    <w:rsid w:val="009E5D12"/>
    <w:rsid w:val="0207767B"/>
    <w:rsid w:val="031470BD"/>
    <w:rsid w:val="0456002C"/>
    <w:rsid w:val="05401DC9"/>
    <w:rsid w:val="05615F60"/>
    <w:rsid w:val="05946661"/>
    <w:rsid w:val="06165D7B"/>
    <w:rsid w:val="068F5F50"/>
    <w:rsid w:val="06D91017"/>
    <w:rsid w:val="06F26B93"/>
    <w:rsid w:val="07A50719"/>
    <w:rsid w:val="084A0EA6"/>
    <w:rsid w:val="091153EC"/>
    <w:rsid w:val="094626F4"/>
    <w:rsid w:val="097069F7"/>
    <w:rsid w:val="09784B65"/>
    <w:rsid w:val="0A547947"/>
    <w:rsid w:val="0A8D5C0E"/>
    <w:rsid w:val="0A9A0B6D"/>
    <w:rsid w:val="0AE443EE"/>
    <w:rsid w:val="0AFA0790"/>
    <w:rsid w:val="0B993DEF"/>
    <w:rsid w:val="0BC95965"/>
    <w:rsid w:val="0BD83104"/>
    <w:rsid w:val="0C105699"/>
    <w:rsid w:val="0C3E24A1"/>
    <w:rsid w:val="0C3F0E27"/>
    <w:rsid w:val="0C8010BC"/>
    <w:rsid w:val="0CBE7177"/>
    <w:rsid w:val="0CC95508"/>
    <w:rsid w:val="0DFA128F"/>
    <w:rsid w:val="0E390BE2"/>
    <w:rsid w:val="0E3C1B66"/>
    <w:rsid w:val="0E3D58A5"/>
    <w:rsid w:val="0E750A24"/>
    <w:rsid w:val="0EE641AC"/>
    <w:rsid w:val="0F794DF1"/>
    <w:rsid w:val="0F9F212B"/>
    <w:rsid w:val="102D3FF1"/>
    <w:rsid w:val="12D90BC9"/>
    <w:rsid w:val="132A7D7E"/>
    <w:rsid w:val="137C0484"/>
    <w:rsid w:val="145E67BF"/>
    <w:rsid w:val="147815B3"/>
    <w:rsid w:val="14A1293F"/>
    <w:rsid w:val="14D9526B"/>
    <w:rsid w:val="155E1C9F"/>
    <w:rsid w:val="16B75753"/>
    <w:rsid w:val="16D552D1"/>
    <w:rsid w:val="17F55D8B"/>
    <w:rsid w:val="184A1B43"/>
    <w:rsid w:val="18B9619D"/>
    <w:rsid w:val="18C87BF9"/>
    <w:rsid w:val="1A233422"/>
    <w:rsid w:val="1A885114"/>
    <w:rsid w:val="1B486183"/>
    <w:rsid w:val="1D800C3D"/>
    <w:rsid w:val="1D9317D5"/>
    <w:rsid w:val="1DD1512A"/>
    <w:rsid w:val="1E3A09A4"/>
    <w:rsid w:val="1EA638ED"/>
    <w:rsid w:val="1EC15110"/>
    <w:rsid w:val="1F880A4A"/>
    <w:rsid w:val="20363689"/>
    <w:rsid w:val="20BD06AD"/>
    <w:rsid w:val="21CD554D"/>
    <w:rsid w:val="221E379A"/>
    <w:rsid w:val="223A1828"/>
    <w:rsid w:val="22BD2BA9"/>
    <w:rsid w:val="22DA729C"/>
    <w:rsid w:val="22FA03F1"/>
    <w:rsid w:val="23DD671E"/>
    <w:rsid w:val="23F131DB"/>
    <w:rsid w:val="245108D2"/>
    <w:rsid w:val="24CD15F1"/>
    <w:rsid w:val="256065E1"/>
    <w:rsid w:val="256E1A35"/>
    <w:rsid w:val="256F3379"/>
    <w:rsid w:val="25A466AC"/>
    <w:rsid w:val="25CD5C03"/>
    <w:rsid w:val="25DD5BAB"/>
    <w:rsid w:val="2678162D"/>
    <w:rsid w:val="27462F7F"/>
    <w:rsid w:val="28843BCA"/>
    <w:rsid w:val="28EF30C2"/>
    <w:rsid w:val="29144474"/>
    <w:rsid w:val="2B1D2066"/>
    <w:rsid w:val="2B27349B"/>
    <w:rsid w:val="2BD51A79"/>
    <w:rsid w:val="2CFF0262"/>
    <w:rsid w:val="2D0A5186"/>
    <w:rsid w:val="2D1F6963"/>
    <w:rsid w:val="2D5653ED"/>
    <w:rsid w:val="2DF74F76"/>
    <w:rsid w:val="2E5D477B"/>
    <w:rsid w:val="2EF17758"/>
    <w:rsid w:val="2F546AD4"/>
    <w:rsid w:val="2FA7477F"/>
    <w:rsid w:val="2FB50143"/>
    <w:rsid w:val="30137CF7"/>
    <w:rsid w:val="31161FD3"/>
    <w:rsid w:val="3118172F"/>
    <w:rsid w:val="31916A3A"/>
    <w:rsid w:val="32A31C8B"/>
    <w:rsid w:val="32D75F8C"/>
    <w:rsid w:val="33BC09AD"/>
    <w:rsid w:val="33C850AB"/>
    <w:rsid w:val="34DA4501"/>
    <w:rsid w:val="3509378F"/>
    <w:rsid w:val="35387006"/>
    <w:rsid w:val="36113FC2"/>
    <w:rsid w:val="374426FF"/>
    <w:rsid w:val="38C90CB7"/>
    <w:rsid w:val="38EE2054"/>
    <w:rsid w:val="396D3EAE"/>
    <w:rsid w:val="3AC145EF"/>
    <w:rsid w:val="3AD34590"/>
    <w:rsid w:val="3AEC76B8"/>
    <w:rsid w:val="3B5D3D02"/>
    <w:rsid w:val="3C5D4096"/>
    <w:rsid w:val="3CA4480B"/>
    <w:rsid w:val="3CB459DC"/>
    <w:rsid w:val="3CEA1BC2"/>
    <w:rsid w:val="3F970061"/>
    <w:rsid w:val="41201061"/>
    <w:rsid w:val="415648A7"/>
    <w:rsid w:val="41852F1F"/>
    <w:rsid w:val="41B63EC6"/>
    <w:rsid w:val="41B94E35"/>
    <w:rsid w:val="41EF3A5D"/>
    <w:rsid w:val="42BB25F3"/>
    <w:rsid w:val="43050D25"/>
    <w:rsid w:val="431A1904"/>
    <w:rsid w:val="45F167F1"/>
    <w:rsid w:val="46573978"/>
    <w:rsid w:val="46B86E94"/>
    <w:rsid w:val="47424C84"/>
    <w:rsid w:val="477E2355"/>
    <w:rsid w:val="480858BC"/>
    <w:rsid w:val="4828270C"/>
    <w:rsid w:val="49064E04"/>
    <w:rsid w:val="493C3013"/>
    <w:rsid w:val="49670139"/>
    <w:rsid w:val="49E74ACD"/>
    <w:rsid w:val="4A5D4EF8"/>
    <w:rsid w:val="4ADE3E57"/>
    <w:rsid w:val="4B733CEF"/>
    <w:rsid w:val="4DB03590"/>
    <w:rsid w:val="4E200592"/>
    <w:rsid w:val="50950CB1"/>
    <w:rsid w:val="51305412"/>
    <w:rsid w:val="52BC0746"/>
    <w:rsid w:val="52C23BA5"/>
    <w:rsid w:val="540753EA"/>
    <w:rsid w:val="541E333E"/>
    <w:rsid w:val="559262F3"/>
    <w:rsid w:val="55D83F27"/>
    <w:rsid w:val="56893536"/>
    <w:rsid w:val="57882E88"/>
    <w:rsid w:val="58B74741"/>
    <w:rsid w:val="58C93758"/>
    <w:rsid w:val="58D6009E"/>
    <w:rsid w:val="59D2668C"/>
    <w:rsid w:val="5A427F17"/>
    <w:rsid w:val="5A5907CA"/>
    <w:rsid w:val="5AAE3BE9"/>
    <w:rsid w:val="5BDB7642"/>
    <w:rsid w:val="5C6C2592"/>
    <w:rsid w:val="5C790656"/>
    <w:rsid w:val="5DBB055A"/>
    <w:rsid w:val="5FDE6421"/>
    <w:rsid w:val="60F10FEC"/>
    <w:rsid w:val="61B3512B"/>
    <w:rsid w:val="61F636C4"/>
    <w:rsid w:val="637451BA"/>
    <w:rsid w:val="63865C98"/>
    <w:rsid w:val="651F73F4"/>
    <w:rsid w:val="659C68F5"/>
    <w:rsid w:val="65C4177D"/>
    <w:rsid w:val="6680424D"/>
    <w:rsid w:val="669A577E"/>
    <w:rsid w:val="66B13CD8"/>
    <w:rsid w:val="66F20C66"/>
    <w:rsid w:val="67E72752"/>
    <w:rsid w:val="68A11FFC"/>
    <w:rsid w:val="69A37EEA"/>
    <w:rsid w:val="6ADF49E8"/>
    <w:rsid w:val="6B0E4BB1"/>
    <w:rsid w:val="6B6C07CE"/>
    <w:rsid w:val="6BBE21F4"/>
    <w:rsid w:val="6C7228A9"/>
    <w:rsid w:val="6D292D2C"/>
    <w:rsid w:val="6D7B370B"/>
    <w:rsid w:val="6FE007E0"/>
    <w:rsid w:val="6FEF0C06"/>
    <w:rsid w:val="70834FF1"/>
    <w:rsid w:val="70971CFF"/>
    <w:rsid w:val="712C1BB8"/>
    <w:rsid w:val="71752277"/>
    <w:rsid w:val="71D13724"/>
    <w:rsid w:val="723F6439"/>
    <w:rsid w:val="72B75BFA"/>
    <w:rsid w:val="72D761FB"/>
    <w:rsid w:val="742047EC"/>
    <w:rsid w:val="756F0B3A"/>
    <w:rsid w:val="75E9216C"/>
    <w:rsid w:val="766A6123"/>
    <w:rsid w:val="76A541FE"/>
    <w:rsid w:val="775F23E8"/>
    <w:rsid w:val="77B71EFC"/>
    <w:rsid w:val="781A214F"/>
    <w:rsid w:val="78415C71"/>
    <w:rsid w:val="78730E6C"/>
    <w:rsid w:val="78FB6795"/>
    <w:rsid w:val="792B7D94"/>
    <w:rsid w:val="79E706BF"/>
    <w:rsid w:val="7AAD7251"/>
    <w:rsid w:val="7AB854F4"/>
    <w:rsid w:val="7C1475DC"/>
    <w:rsid w:val="7CAD311D"/>
    <w:rsid w:val="7CCF5FD1"/>
    <w:rsid w:val="7FA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a2b1a-95c4-4c2b-9d49-0071dbd0a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6891</Words>
  <Characters>7245</Characters>
  <Lines>0</Lines>
  <Paragraphs>0</Paragraphs>
  <TotalTime>148</TotalTime>
  <ScaleCrop>false</ScaleCrop>
  <LinksUpToDate>false</LinksUpToDate>
  <CharactersWithSpaces>7245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2026-01-28T08:11:00Z</dcterms:created>
  <dc:creator>贾宝麟</dc:creator>
  <cp:lastModifiedBy>觉伦图尔根</cp:lastModifiedBy>
  <cp:lastPrinted>2026-03-24T02:54:00Z</cp:lastPrinted>
  <dcterms:modified xsi:type="dcterms:W3CDTF">2026-03-25T02:46:39Z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697BFE5C69F845B287E0EC6D485F1E37_11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