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F44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和静县农业农村水费征收管理实施方案</w:t>
      </w:r>
    </w:p>
    <w:p w14:paraId="000FD21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9E31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水资源管理，规范农业灌溉和农村饮水安全水费征收与使用，促进节约用水，保障水利工程良性运行，根据《中华人民共和国水法》《新疆维吾尔自治区农田水利条例》等法律法规，结合《和静县水利工程供水水费计收使用管理方案》及本县实际，制定本实施方案。</w:t>
      </w:r>
    </w:p>
    <w:p w14:paraId="7D1014F5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 w14:paraId="5E3419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聚焦“规范征收流程、强化用水管理、保障群众权益、推动长效治理”目标，建立健全农业农村水费征收管理体系，实现水资源的合理配置和高效利用，保障农业生产和农村居民生活用水需求，通过制度化管理解决当前水费征收中存在的流程不规范、群众满意度低、欠费积压等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促进县域经济社会可持续发展。</w:t>
      </w:r>
    </w:p>
    <w:p w14:paraId="2EC447F1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二、基本原则</w:t>
      </w:r>
    </w:p>
    <w:p w14:paraId="642D044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农业农村水费征收管理遵循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有偿使用、公平负担、节约优先、保本运行、分类指导、激励约束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原则。重点明确农业灌溉水费（分水源、分作物、分类定价，按方计量收费，明确超计划累进加价规则及预缴费制度）、农村饮水水费（计量收费为主，暂未安装水表用户的过渡规则及统一水价）、监督管理（水费收支公开、违规行为查处、用户异议处理）、激励奖励（节水先进表彰、精准补贴返还）及处罚责任（欠费催缴、违规收费追责、窃水行为处置）等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2363A51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三、重点工作</w:t>
      </w:r>
    </w:p>
    <w:p w14:paraId="01650F48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(一)农业灌溉水费征收管理</w:t>
      </w:r>
    </w:p>
    <w:p w14:paraId="1E9C065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农业灌溉水费实行分水源、分作物、分类定价，按方计量收费。</w:t>
      </w:r>
    </w:p>
    <w:p w14:paraId="39B9B82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具备计量条件的，按用水量收费，按照自治区农业用水实行超计划用水累进加价制度，依据《关于印发和静县水利工程供水水费计收使用管理方案的通知》(静政办发〔2022〕82号)文件执行。超过计划不足50%（含50%)的部分，按规定价格的1.5倍执行；超过计划50%不足1倍（含1倍)的部分，按规定价格2倍执行；超过计划1倍以上的部分，按规定价格的2.5倍执行。</w:t>
      </w:r>
    </w:p>
    <w:p w14:paraId="74ACF0F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暂不具备计量条件的，按灌溉定额收费，定额按照自治区关于印发《新疆维吾尔自治区农业用水定额》的通知(新水厅〔2023〕67号)确定的灌溉定额为准，并积极创造条件向计量收费过渡，过渡期1年。</w:t>
      </w:r>
    </w:p>
    <w:p w14:paraId="25CA1E4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农业灌溉水费标准依据《关于印发和静县水利工程供水水费计收使用管理方案的通知》(静政办发〔2022〕82号)文件执行，地表水水价为0.1838元/立方米，地下水水价为0.11元/立方米。如遇新的水价政策，则按照新政策执行。</w:t>
      </w:r>
    </w:p>
    <w:p w14:paraId="353535C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农业灌溉水费实施预缴费制度。地下水实行先交费后用水，缴费购买水量后用水。地表水分三次交清，第一次在4月份灌溉用水前，预缴上年度水费总额的50%；灌溉中期(8月底)，按照用水量核算，累计缴至年度预缴总额的80%；冬灌用水结束后12月底前结清全年水费余额。</w:t>
      </w:r>
    </w:p>
    <w:p w14:paraId="4ECEC64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征收主体在每月灌溉用水结束后，及时向用水户送达水费缴纳通知单，明确用水量、水费金额和缴费期限。</w:t>
      </w:r>
    </w:p>
    <w:p w14:paraId="5EFB2A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 农业灌溉水费征收应公开透明。征收主体应公示收费依据、标准、面积、水量、金额等信息，缴费方式按照收费系统开展在线支付。</w:t>
      </w:r>
    </w:p>
    <w:p w14:paraId="1F7F9E28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(二)农村饮水水费征收管理</w:t>
      </w:r>
    </w:p>
    <w:p w14:paraId="01502CD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农村饮水实行有偿使用、计量收费制度。所有用户均应安装合格水表，按表计量缴费。暂未安装水表的，按自治区《关于印发新疆维吾尔自治区工业和生活用水定额的通知》(新政办发〔2007〕105号)，农村饮水人均日用水定额(每人每天80升)计算，并限期于3个月内完成水表安装。</w:t>
      </w:r>
    </w:p>
    <w:p w14:paraId="4F789C4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农村饮水水费按照《关于农村饮水安全工程供水水价的批复》(静政函〔2021〕138号)水价暨2.5元/立方米执行。如遇新的水价政策，则按照新政策执行。</w:t>
      </w:r>
    </w:p>
    <w:p w14:paraId="24E2EEC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农村饮水水费实施预缴费制度，实行先交费后用水。</w:t>
      </w:r>
    </w:p>
    <w:p w14:paraId="5F9DB5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征收主体应定期抄表，并向用户提供缴费凭证。鼓励和推广物联网水表、线上缴费等便捷方式。</w:t>
      </w:r>
    </w:p>
    <w:p w14:paraId="7F06E39C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(三)监督管理</w:t>
      </w:r>
    </w:p>
    <w:p w14:paraId="58138B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征收主体应定期公布水费收支情况，自觉接受用水户监督、社会监督和群众监督。</w:t>
      </w:r>
    </w:p>
    <w:p w14:paraId="3B9A704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县级水利主管部门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应当加强对水费收缴工作的监督检查，对违规收费、截留挪用水费等行为依法予以查处。</w:t>
      </w:r>
    </w:p>
    <w:p w14:paraId="443EB60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用户对用水量、水费金额等存有异议的，可在收到水费缴纳通知单之日起7日内向征收主体申请复核。征收主体在5个工作日内予以答复，用户对复核结果仍不服的，可向县水行政主管部门申请调解。</w:t>
      </w:r>
    </w:p>
    <w:p w14:paraId="277BE575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(四)激励与奖励</w:t>
      </w:r>
    </w:p>
    <w:p w14:paraId="1D00D4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对按时足额缴纳水费且积极推广节水技术的村集体、农民用水合作组织或农户，可由县、乡(镇)人民政府或征收主体给予通报表扬、授予节水先进称号等精神奖励，在农田水利项目实施、技术指导等方面予以优先支持。</w:t>
      </w:r>
    </w:p>
    <w:p w14:paraId="24F29DF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按照关于印发《和静县农业用水精准补贴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》《和静县农业用水节水奖励办法》的通知(静政办发〔2022〕83号)有关政策，对采取节水措施、成效显著的农业经营主体或农村饮水用户给予一定奖励；各乡(镇)、村在用水期当年12月30日前足额上缴地表水水费的，地表水按0.0105元/立方米返还至各乡(镇)、村。</w:t>
      </w:r>
    </w:p>
    <w:p w14:paraId="70D6C498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(五)处罚与责任追究</w:t>
      </w:r>
    </w:p>
    <w:p w14:paraId="5CC05A4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用户逾期未缴纳水费的，征收主体应进行书面催缴。经催缴后，逾期超过30日仍未缴纳的，征收主体可依据供水协议采取限制供水措施，并提前3日书面通知用水户。</w:t>
      </w:r>
    </w:p>
    <w:p w14:paraId="5BE0733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任何单位和个人不得擅自减免水费、提高或降低水价标准。违反规定的，由价格主管部门、水行政主管部门依据职责责令改正，并追究相关人员责任。</w:t>
      </w:r>
    </w:p>
    <w:p w14:paraId="79CA6E1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用户故意损坏供水计量设施，或私自接水、绕越水表取水等窃水行为，依据新疆维吾尔自治区地下水资源管理条例第四条规定，由县级以上人民政府水行政主管部门责令改正，处五千元以上二万元以下罚款，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按照取水工程或者设施的最大取水能力计算取水量，计算水费；构成犯罪的，依法追究刑事责任。</w:t>
      </w:r>
    </w:p>
    <w:p w14:paraId="798737E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征收主体及其工作人员违反规定，截留、挪用、贪污水费或玩忽职守、滥用职权的，由其上级水行政主管部门或监察机关依法给予处分；构成犯罪的，依法追究刑事责任。</w:t>
      </w:r>
    </w:p>
    <w:p w14:paraId="217D615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工作要求</w:t>
      </w:r>
    </w:p>
    <w:p w14:paraId="76CFCAB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为确保农业农村水费征收管理工作高效推进，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从责任分工、资金管理、协同机制、监督考核等方面完善组织保障体系，具体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如下：</w:t>
      </w:r>
    </w:p>
    <w:p w14:paraId="541B837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加强组织领导，统筹协调推进。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级水行政主管部门（县水利局）作为全县农业农村水费征收工作的主管部门，负责统筹制定政策、监督执行、协调跨部门事务，重点解决征收过程中的重大争议问题，指导乡镇及征收主体规范开展水费计收、使用及管理。乡镇人民政府严格依据《和静县乡镇履职事项清单》，落实属地管理责任，配合县水利局做好辖区内水费征收的动员宣传、农户信息核查、欠费催缴协调等工作，重点强化对村集体、用水户的政策传达与执行监督，确保征收工作“最后一公里”落地。农业灌溉水费、农村饮水水费由和静县水利综合服务中心（含委托方和静县清泉水利综合服务有限责任公司）作为唯一征收主体，具体承担水费计量、通知送达、系统操作、票据开具等全流程业务，需配备专业队伍，保障服务效率与数据准确性。</w:t>
      </w:r>
    </w:p>
    <w:p w14:paraId="03E73DD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加强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资金管理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规范监督检查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水费收入属于经营性收入，必须全额纳入征收主体的专项财务账户管理，严格区分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其他财政资金，严禁任何单位或个人以任何形式平调、截留、挪用或挤占。征收的水费专项用于以下用途：供水工程的日常运行维护（如渠道清淤、泵站检修、管道保养等）；工程设施的更新改造（如老化管网更换、计量设备升级等）；征收主体的必要管理经费（如人员工资、系统维护等）；其他与供水服务直接相关的合理支出。财政、审计、水行政主管部门联合建立“双随机+专项审计”机制，每年至少开展1次水费收支专项检查，定期公开审计结果，重点核查资金是否按用途使用、是否存在违规开支，确保每一笔水费用于供水服务保障。</w:t>
      </w:r>
    </w:p>
    <w:p w14:paraId="3A8E8BE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健全责任机制，强化部门协作。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水利局、财政局、审计局、乡镇政府、村委会建立定期联席会议制度，通报水费征收进度、资金使用情况、农户反馈问题，协同解决跨部门争议（如计量争议、欠费纠纷等），形成“征收-监管-服务”闭环。征收主体需通过村务公开栏、微信群、公告牌等渠道，按月公示各用水户的用水量、水费金额、缴费状态，设立监督举报电话（0996-5012607），鼓励农户对违规收费、截留资金、服务不到位等问题实名反映，核实后严肃处理并反馈结果。依托现有水利信息化平台，推动水费计收系统与用水计量设备（如智能水表、物联网传感器）数据互通，实时监测用水量、水费缴纳状态，为精准征收、异常预警（如长期欠费、超计划用水）提供技术支持。</w:t>
      </w:r>
    </w:p>
    <w:p w14:paraId="3440105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强化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监督考核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，提升考核运用。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将农业农村水费征收管理工作纳入乡镇年度绩效考核指标，重点考核“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供水保障率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“征收完成率”“农户满意度”三项核心指标，对排名靠前的乡镇给予通报表扬及项目倾斜支持。县水利局根据政策调整、农户需求及执行中发现的问题，每年对征收标准、流程、奖惩措施等进行评估优化，确保制度贴合实际、公平透明，切实提升用水户的获得感和满意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A00C7"/>
    <w:rsid w:val="02083043"/>
    <w:rsid w:val="03EE4590"/>
    <w:rsid w:val="0E37118B"/>
    <w:rsid w:val="268A00C7"/>
    <w:rsid w:val="295B37A3"/>
    <w:rsid w:val="2F4803D5"/>
    <w:rsid w:val="33962571"/>
    <w:rsid w:val="38F60882"/>
    <w:rsid w:val="3AD00993"/>
    <w:rsid w:val="403C7500"/>
    <w:rsid w:val="501404A8"/>
    <w:rsid w:val="548F49B5"/>
    <w:rsid w:val="61AD7791"/>
    <w:rsid w:val="77A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3356</Words>
  <Characters>3449</Characters>
  <Lines>0</Lines>
  <Paragraphs>0</Paragraphs>
  <TotalTime>5</TotalTime>
  <ScaleCrop>false</ScaleCrop>
  <LinksUpToDate>false</LinksUpToDate>
  <CharactersWithSpaces>3469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2026-01-30T03:16:00Z</dcterms:created>
  <dc:creator>华英雄</dc:creator>
  <cp:lastModifiedBy>懵懂i</cp:lastModifiedBy>
  <dcterms:modified xsi:type="dcterms:W3CDTF">2026-02-10T08:45:22Z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613CD0046E2F4C2F91914FB0F75F889D_11</vt:lpwstr>
  </property>
  <property fmtid="{D5CDD505-2E9C-101B-9397-08002B2CF9AE}" pid="4" name="KSOTemplateDocerSaveRecord">
    <vt:lpwstr>eyJoZGlkIjoiYmMyOWQxMzJmNmEwY2JmZGVmMDJjZWQ2NTlmNjQ1MzYiLCJ1c2VySWQiOiI5MDg1MzM0NjAifQ==</vt:lpwstr>
  </property>
</Properties>
</file>