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center"/>
        <w:textAlignment w:val="auto"/>
        <w:rPr>
          <w:rFonts w:ascii="方正小标宋_GBK" w:hAnsi="华文中宋" w:eastAsia="方正小标宋_GBK" w:cs="宋体"/>
          <w:b w:val="0"/>
          <w:bCs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</w:rPr>
        <w:t>新疆巴州和静县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  <w:u w:val="none"/>
          <w:lang w:eastAsia="zh-CN"/>
        </w:rPr>
        <w:t>巴音布鲁克镇</w:t>
      </w:r>
      <w:r>
        <w:rPr>
          <w:rFonts w:hint="eastAsia" w:ascii="方正小标宋_GBK" w:hAnsi="华文中宋" w:eastAsia="方正小标宋_GBK" w:cs="宋体"/>
          <w:b w:val="0"/>
          <w:bCs/>
          <w:kern w:val="0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044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0" w:firstLineChars="200"/>
        <w:jc w:val="center"/>
        <w:textAlignment w:val="auto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</w:t>
      </w:r>
      <w:r>
        <w:rPr>
          <w:rFonts w:hint="eastAsia" w:ascii="仿宋_GB2312" w:eastAsia="仿宋_GB2312"/>
          <w:sz w:val="36"/>
          <w:szCs w:val="36"/>
          <w:lang w:eastAsia="zh-CN"/>
        </w:rPr>
        <w:t>巴音布鲁克镇土地储备项目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和静县巴音布鲁克镇人民政府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斯琴</w:t>
      </w:r>
    </w:p>
    <w:p>
      <w:pPr>
        <w:spacing w:line="540" w:lineRule="exact"/>
        <w:jc w:val="both"/>
        <w:rPr>
          <w:rFonts w:hAnsi="宋体" w:eastAsia="仿宋_GB2312" w:cs="宋体"/>
          <w:kern w:val="0"/>
          <w:sz w:val="30"/>
          <w:szCs w:val="30"/>
        </w:rPr>
      </w:pP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填报日期：2019年1月23日</w:t>
      </w: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  <w:lang w:eastAsia="zh-CN"/>
        </w:rPr>
      </w:pP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巴音布鲁克修建污水处理厂，更有效提高农村容貌整洁度，环境保护，修建集中供暖设施，解决供暖问题，提高群众满意度，促进旅游业发展</w:t>
      </w:r>
      <w:r>
        <w:rPr>
          <w:rFonts w:hint="eastAsia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项目建成后，可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有效提高农村容貌整洁度，环境保护</w:t>
      </w:r>
      <w:r>
        <w:rPr>
          <w:rFonts w:hint="eastAsia" w:hAnsi="宋体" w:eastAsia="仿宋_GB2312" w:cs="宋体"/>
          <w:kern w:val="0"/>
          <w:sz w:val="32"/>
          <w:szCs w:val="32"/>
        </w:rPr>
        <w:t>，有效的改善和优化生态环境，为农村提供良好的生产生活环境，并对和静县产业结构调整起到积极作用，具有显著的生态、经济、社会效益，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大大提高群众满意度</w:t>
      </w:r>
      <w:r>
        <w:rPr>
          <w:rFonts w:hint="eastAsia" w:hAnsi="宋体" w:eastAsia="仿宋_GB2312" w:cs="宋体"/>
          <w:kern w:val="0"/>
          <w:sz w:val="32"/>
          <w:szCs w:val="32"/>
        </w:rPr>
        <w:t>，因此该项目建设是必要的，也是可行的。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根据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静财预</w:t>
      </w:r>
      <w:r>
        <w:rPr>
          <w:rFonts w:hint="eastAsia" w:hAnsi="宋体" w:eastAsia="仿宋_GB2312" w:cs="宋体"/>
          <w:kern w:val="0"/>
          <w:sz w:val="32"/>
          <w:szCs w:val="32"/>
        </w:rPr>
        <w:t>〔2018〕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01218</w:t>
      </w:r>
      <w:r>
        <w:rPr>
          <w:rFonts w:hint="eastAsia" w:hAnsi="宋体" w:eastAsia="仿宋_GB2312" w:cs="宋体"/>
          <w:kern w:val="0"/>
          <w:sz w:val="32"/>
          <w:szCs w:val="32"/>
        </w:rPr>
        <w:t>号《关于下达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巴音布鲁克镇基础设施配套工程款</w:t>
      </w:r>
      <w:r>
        <w:rPr>
          <w:rFonts w:hint="eastAsia" w:hAnsi="宋体" w:eastAsia="仿宋_GB2312" w:cs="宋体"/>
          <w:kern w:val="0"/>
          <w:sz w:val="32"/>
          <w:szCs w:val="32"/>
        </w:rPr>
        <w:t>资金的通知》文件要求,拨付2018年 “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巴音布鲁克镇土地储备</w:t>
      </w:r>
      <w:r>
        <w:rPr>
          <w:rFonts w:hint="eastAsia" w:hAnsi="宋体" w:eastAsia="仿宋_GB2312" w:cs="宋体"/>
          <w:kern w:val="0"/>
          <w:sz w:val="32"/>
          <w:szCs w:val="32"/>
        </w:rPr>
        <w:t>项目”资金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332.78</w:t>
      </w:r>
      <w:r>
        <w:rPr>
          <w:rFonts w:hint="eastAsia" w:hAnsi="宋体" w:eastAsia="仿宋_GB2312" w:cs="宋体"/>
          <w:kern w:val="0"/>
          <w:sz w:val="32"/>
          <w:szCs w:val="32"/>
        </w:rPr>
        <w:t>万元，资金全部来源于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地方政府新增专项债券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2"/>
          <w:szCs w:val="32"/>
        </w:rPr>
        <w:t>资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地储备项目</w:t>
      </w:r>
      <w:r>
        <w:rPr>
          <w:rFonts w:hint="eastAsia" w:hAnsi="宋体" w:eastAsia="仿宋_GB2312" w:cs="宋体"/>
          <w:kern w:val="0"/>
          <w:sz w:val="32"/>
          <w:szCs w:val="32"/>
        </w:rPr>
        <w:t>。资金已全部到位、到位率100%。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到位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332.78</w:t>
      </w:r>
      <w:r>
        <w:rPr>
          <w:rFonts w:hint="eastAsia" w:hAnsi="宋体" w:eastAsia="仿宋_GB2312" w:cs="宋体"/>
          <w:kern w:val="0"/>
          <w:sz w:val="32"/>
          <w:szCs w:val="32"/>
        </w:rPr>
        <w:t>万元,项目资金，到位率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100</w:t>
      </w:r>
      <w:r>
        <w:rPr>
          <w:rFonts w:hint="eastAsia" w:hAnsi="宋体" w:eastAsia="仿宋_GB2312" w:cs="宋体"/>
          <w:kern w:val="0"/>
          <w:sz w:val="32"/>
          <w:szCs w:val="32"/>
        </w:rPr>
        <w:t>% 实际支付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332.78</w:t>
      </w:r>
      <w:r>
        <w:rPr>
          <w:rFonts w:hint="eastAsia" w:hAnsi="宋体" w:eastAsia="仿宋_GB2312" w:cs="宋体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对专项资金实行专账管理，建立健全财务、会计制度，规范资金管理，确保专款专用。在项目实施中未出现截留、挤占、挪用等现象。项目资金主要用于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修建污水处理厂</w:t>
      </w:r>
      <w:r>
        <w:rPr>
          <w:rFonts w:hint="eastAsia" w:hAnsi="宋体" w:eastAsia="仿宋_GB2312" w:cs="宋体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2018年和静县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巴音布鲁克镇政府土地储备项目</w:t>
      </w:r>
      <w:r>
        <w:rPr>
          <w:rFonts w:hint="eastAsia" w:hAnsi="宋体" w:eastAsia="仿宋_GB2312" w:cs="宋体"/>
          <w:kern w:val="0"/>
          <w:sz w:val="32"/>
          <w:szCs w:val="32"/>
        </w:rPr>
        <w:t>工程有专人负责。严格按照要求，经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镇政府</w:t>
      </w:r>
      <w:r>
        <w:rPr>
          <w:rFonts w:hint="eastAsia" w:hAnsi="宋体" w:eastAsia="仿宋_GB2312" w:cs="宋体"/>
          <w:kern w:val="0"/>
          <w:sz w:val="32"/>
          <w:szCs w:val="32"/>
        </w:rPr>
        <w:t>组织验收，验收合格后支付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该项</w:t>
      </w:r>
      <w:r>
        <w:rPr>
          <w:rFonts w:hint="eastAsia" w:hAnsi="宋体" w:eastAsia="仿宋_GB2312" w:cs="宋体"/>
          <w:kern w:val="0"/>
          <w:sz w:val="32"/>
          <w:szCs w:val="32"/>
        </w:rPr>
        <w:t>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对专项资金实行专账管理，建立健全财务、会计制度，规范资金管理，确保专款专用。在项目实施中未出现截留、挤占、挪用等现象。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hAnsi="宋体" w:eastAsia="仿宋_GB2312" w:cs="宋体"/>
          <w:kern w:val="0"/>
          <w:sz w:val="32"/>
          <w:szCs w:val="32"/>
          <w:lang w:val="en-US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项目支出后的实际状况与申报的绩效目标对比，完成率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84</w:t>
      </w:r>
      <w:r>
        <w:rPr>
          <w:rFonts w:hint="eastAsia" w:hAnsi="宋体" w:eastAsia="仿宋_GB2312" w:cs="宋体"/>
          <w:kern w:val="0"/>
          <w:sz w:val="32"/>
          <w:szCs w:val="32"/>
        </w:rPr>
        <w:t>%，项目的经济性：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促进旅游业的高速发展，当年游客量较上年增长</w:t>
      </w:r>
      <w:r>
        <w:rPr>
          <w:rFonts w:hint="eastAsia" w:hAnsi="宋体" w:eastAsia="仿宋_GB2312" w:cs="宋体"/>
          <w:kern w:val="0"/>
          <w:sz w:val="32"/>
          <w:szCs w:val="32"/>
          <w:lang w:val="en-US" w:eastAsia="zh-CN"/>
        </w:rPr>
        <w:t>27%。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项目绩效目标已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完</w:t>
      </w:r>
      <w:r>
        <w:rPr>
          <w:rFonts w:hint="eastAsia" w:hAnsi="宋体" w:eastAsia="仿宋_GB2312" w:cs="宋体"/>
          <w:kern w:val="0"/>
          <w:sz w:val="32"/>
          <w:szCs w:val="32"/>
        </w:rPr>
        <w:t>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项目已完成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（一） 加强领导、健全队伍组织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县委、县政府高度重视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巴音布鲁克镇土地储备项目工程</w:t>
      </w:r>
      <w:r>
        <w:rPr>
          <w:rFonts w:hint="eastAsia" w:hAnsi="宋体" w:eastAsia="仿宋_GB2312" w:cs="宋体"/>
          <w:kern w:val="0"/>
          <w:sz w:val="32"/>
          <w:szCs w:val="32"/>
        </w:rPr>
        <w:t>，把此项工作纳入重要议事日程来抓，主要领导亲自抓，分管领导具体抓，主要领导为组长，分管领导为副组长，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巴音布鲁克镇</w:t>
      </w:r>
      <w:r>
        <w:rPr>
          <w:rFonts w:hint="eastAsia" w:hAnsi="宋体" w:eastAsia="仿宋_GB2312" w:cs="宋体"/>
          <w:kern w:val="0"/>
          <w:sz w:val="32"/>
          <w:szCs w:val="32"/>
        </w:rPr>
        <w:t>及相关部门为成员，安排专人负责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土地储备项目</w:t>
      </w:r>
      <w:r>
        <w:rPr>
          <w:rFonts w:hint="eastAsia" w:hAnsi="宋体" w:eastAsia="仿宋_GB2312" w:cs="宋体"/>
          <w:kern w:val="0"/>
          <w:sz w:val="32"/>
          <w:szCs w:val="32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（二） 明确任务，强化职责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强化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旅游生态</w:t>
      </w:r>
      <w:r>
        <w:rPr>
          <w:rFonts w:hint="eastAsia" w:hAnsi="宋体" w:eastAsia="仿宋_GB2312" w:cs="宋体"/>
          <w:kern w:val="0"/>
          <w:sz w:val="32"/>
          <w:szCs w:val="32"/>
        </w:rPr>
        <w:t>管理、确保工程健康有效的发展；明确管理，责任到人，分片包干；加大宣传力度，把</w:t>
      </w:r>
      <w:r>
        <w:rPr>
          <w:rFonts w:hint="eastAsia" w:hAnsi="宋体" w:eastAsia="仿宋_GB2312" w:cs="宋体"/>
          <w:kern w:val="0"/>
          <w:sz w:val="32"/>
          <w:szCs w:val="32"/>
          <w:lang w:eastAsia="zh-CN"/>
        </w:rPr>
        <w:t>生态文明</w:t>
      </w:r>
      <w:r>
        <w:rPr>
          <w:rFonts w:hint="eastAsia" w:hAnsi="宋体" w:eastAsia="仿宋_GB2312" w:cs="宋体"/>
          <w:kern w:val="0"/>
          <w:sz w:val="32"/>
          <w:szCs w:val="32"/>
        </w:rPr>
        <w:t>政策深入到群众心中，做到家喻户晓，人人皆知。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eastAsia="zh-CN"/>
        </w:rPr>
        <w:t>三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）明确主体，加强主体责任；制定措施，提高效率；</w:t>
      </w:r>
      <w:r>
        <w:rPr>
          <w:rFonts w:hint="eastAsia" w:hAnsi="宋体" w:eastAsia="仿宋_GB2312" w:cs="宋体"/>
          <w:kern w:val="0"/>
          <w:sz w:val="32"/>
          <w:szCs w:val="32"/>
        </w:rPr>
        <w:t>工作细化，严格项目管理；严遵法律法规，确保资金使用合法合规。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（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  <w:lang w:eastAsia="zh-CN"/>
        </w:rPr>
        <w:t>四</w:t>
      </w: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基础数据收集、资料来源和依据等佐证材料真实可靠，项目现场勘验检查一一核实，无弄虚作假。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eastAsia" w:hAnsi="宋体" w:eastAsia="仿宋_GB2312" w:cs="宋体"/>
          <w:b/>
          <w:bCs/>
          <w:kern w:val="0"/>
          <w:sz w:val="32"/>
          <w:szCs w:val="32"/>
        </w:rPr>
      </w:pPr>
      <w:r>
        <w:rPr>
          <w:rFonts w:hint="eastAsia" w:hAnsi="宋体" w:eastAsia="仿宋_GB2312" w:cs="宋体"/>
          <w:b/>
          <w:bCs/>
          <w:kern w:val="0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  <w:r>
        <w:rPr>
          <w:rFonts w:hint="eastAsia" w:hAnsi="宋体" w:eastAsia="仿宋_GB2312" w:cs="宋体"/>
          <w:kern w:val="0"/>
          <w:sz w:val="32"/>
          <w:szCs w:val="32"/>
        </w:rPr>
        <w:t>《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和静县巴音布鲁克镇人民政府</w:t>
      </w:r>
      <w:r>
        <w:rPr>
          <w:rFonts w:hint="eastAsia" w:hAnsi="宋体" w:eastAsia="仿宋_GB2312" w:cs="宋体"/>
          <w:kern w:val="0"/>
          <w:sz w:val="32"/>
          <w:szCs w:val="32"/>
        </w:rPr>
        <w:t>财政项目支出绩效自评表》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hAnsi="宋体" w:eastAsia="仿宋_GB2312" w:cs="宋体"/>
          <w:kern w:val="0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3A5A"/>
    <w:rsid w:val="00056465"/>
    <w:rsid w:val="00121AE4"/>
    <w:rsid w:val="00146AAD"/>
    <w:rsid w:val="001B3A40"/>
    <w:rsid w:val="00254088"/>
    <w:rsid w:val="002574E5"/>
    <w:rsid w:val="0029626A"/>
    <w:rsid w:val="002E590A"/>
    <w:rsid w:val="003908B7"/>
    <w:rsid w:val="003C354E"/>
    <w:rsid w:val="004366A8"/>
    <w:rsid w:val="00502BA7"/>
    <w:rsid w:val="005162F1"/>
    <w:rsid w:val="00535153"/>
    <w:rsid w:val="00554F82"/>
    <w:rsid w:val="00557407"/>
    <w:rsid w:val="0056390D"/>
    <w:rsid w:val="005719B0"/>
    <w:rsid w:val="005D10D6"/>
    <w:rsid w:val="00641A10"/>
    <w:rsid w:val="0069633C"/>
    <w:rsid w:val="006E0E5F"/>
    <w:rsid w:val="006E6BB4"/>
    <w:rsid w:val="00743B81"/>
    <w:rsid w:val="007A1DCD"/>
    <w:rsid w:val="007E4A98"/>
    <w:rsid w:val="00855E3A"/>
    <w:rsid w:val="008F0918"/>
    <w:rsid w:val="00922CB9"/>
    <w:rsid w:val="0092573B"/>
    <w:rsid w:val="009564B6"/>
    <w:rsid w:val="009E5CD9"/>
    <w:rsid w:val="00A26421"/>
    <w:rsid w:val="00A4293B"/>
    <w:rsid w:val="00A67D50"/>
    <w:rsid w:val="00A8691A"/>
    <w:rsid w:val="00A95DD6"/>
    <w:rsid w:val="00AC1946"/>
    <w:rsid w:val="00B40063"/>
    <w:rsid w:val="00B41F61"/>
    <w:rsid w:val="00BA46E6"/>
    <w:rsid w:val="00C56C72"/>
    <w:rsid w:val="00CA6457"/>
    <w:rsid w:val="00CD1CBB"/>
    <w:rsid w:val="00D16AF4"/>
    <w:rsid w:val="00D17F2E"/>
    <w:rsid w:val="00D30354"/>
    <w:rsid w:val="00D926BD"/>
    <w:rsid w:val="00DF42A0"/>
    <w:rsid w:val="00E00D00"/>
    <w:rsid w:val="00E579B1"/>
    <w:rsid w:val="00E769FE"/>
    <w:rsid w:val="00EA2CBE"/>
    <w:rsid w:val="00EB4534"/>
    <w:rsid w:val="00F32FEE"/>
    <w:rsid w:val="00FB10BB"/>
    <w:rsid w:val="01B27EC7"/>
    <w:rsid w:val="02010953"/>
    <w:rsid w:val="03EB662F"/>
    <w:rsid w:val="0F5D24C0"/>
    <w:rsid w:val="10955CDA"/>
    <w:rsid w:val="14FB4CB7"/>
    <w:rsid w:val="17EA0BB3"/>
    <w:rsid w:val="1A4E5E96"/>
    <w:rsid w:val="1F614C02"/>
    <w:rsid w:val="1F70733F"/>
    <w:rsid w:val="28331B04"/>
    <w:rsid w:val="361510D3"/>
    <w:rsid w:val="37FC34C7"/>
    <w:rsid w:val="422A1210"/>
    <w:rsid w:val="4246192D"/>
    <w:rsid w:val="4355338B"/>
    <w:rsid w:val="43A10C05"/>
    <w:rsid w:val="45C22CA4"/>
    <w:rsid w:val="472238F6"/>
    <w:rsid w:val="49AF0EA4"/>
    <w:rsid w:val="4B2A7B4D"/>
    <w:rsid w:val="4C204886"/>
    <w:rsid w:val="4D12313A"/>
    <w:rsid w:val="4D664940"/>
    <w:rsid w:val="4E75747F"/>
    <w:rsid w:val="4FC276ED"/>
    <w:rsid w:val="515C536A"/>
    <w:rsid w:val="5227304D"/>
    <w:rsid w:val="52F75F18"/>
    <w:rsid w:val="54B8738B"/>
    <w:rsid w:val="586548C9"/>
    <w:rsid w:val="59515AE2"/>
    <w:rsid w:val="5A297049"/>
    <w:rsid w:val="5C076EA2"/>
    <w:rsid w:val="5CB433B9"/>
    <w:rsid w:val="5EE14349"/>
    <w:rsid w:val="61C10A23"/>
    <w:rsid w:val="61DD20C0"/>
    <w:rsid w:val="62502DE6"/>
    <w:rsid w:val="67BA2576"/>
    <w:rsid w:val="68C571EC"/>
    <w:rsid w:val="69DF7B85"/>
    <w:rsid w:val="6A1024DA"/>
    <w:rsid w:val="6AAE2A7A"/>
    <w:rsid w:val="7343386F"/>
    <w:rsid w:val="7EC758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330</Words>
  <Characters>1886</Characters>
  <Lines>15</Lines>
  <Paragraphs>4</Paragraphs>
  <TotalTime>0</TotalTime>
  <ScaleCrop>false</ScaleCrop>
  <LinksUpToDate>false</LinksUpToDate>
  <CharactersWithSpaces>2212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Administrator</cp:lastModifiedBy>
  <cp:lastPrinted>2018-12-31T10:56:00Z</cp:lastPrinted>
  <dcterms:modified xsi:type="dcterms:W3CDTF">2021-05-29T08:29:38Z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