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" w:firstLineChars="50"/>
        <w:textAlignment w:val="auto"/>
        <w:rPr>
          <w:rFonts w:ascii="Times New Roman" w:hAnsi="Times New Roman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" w:firstLineChars="50"/>
        <w:textAlignment w:val="auto"/>
        <w:rPr>
          <w:rFonts w:ascii="Times New Roman" w:hAnsi="Times New Roman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" w:firstLineChars="50"/>
        <w:textAlignment w:val="auto"/>
        <w:rPr>
          <w:rFonts w:ascii="Times New Roman" w:hAnsi="Times New Roman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Times New Roman" w:hAnsi="Times New Roman"/>
          <w:sz w:val="32"/>
          <w:szCs w:val="32"/>
        </w:rPr>
      </w:pPr>
    </w:p>
    <w:p>
      <w:pPr>
        <w:keepLines w:val="0"/>
        <w:pageBreakBefore w:val="0"/>
        <w:widowControl w:val="0"/>
        <w:tabs>
          <w:tab w:val="left" w:pos="5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静政办发〔2021〕</w:t>
      </w:r>
      <w:r>
        <w:rPr>
          <w:rFonts w:hint="eastAsia" w:ascii="Times New Roman" w:eastAsia="方正仿宋_GBK"/>
          <w:sz w:val="32"/>
          <w:szCs w:val="32"/>
          <w:lang w:val="en-US" w:eastAsia="zh-CN"/>
        </w:rPr>
        <w:t>48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号</w:t>
      </w:r>
    </w:p>
    <w:p>
      <w:pPr>
        <w:pStyle w:val="5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shd w:val="clear" w:color="auto" w:fill="auto"/>
        </w:rPr>
        <w:t>关于印发和静县社会保险费现金缴费监管工作实施方案的</w:t>
      </w:r>
      <w:r>
        <w:rPr>
          <w:rFonts w:hint="eastAsia" w:ascii="Times New Roman" w:hAnsi="Times New Roman" w:eastAsia="方正小标宋_GBK"/>
          <w:sz w:val="44"/>
          <w:szCs w:val="44"/>
          <w:shd w:val="clear" w:color="auto" w:fill="auto"/>
          <w:lang w:val="en-US" w:eastAsia="zh-CN"/>
        </w:rPr>
        <w:t>通知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3E3E3E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E3E3E"/>
          <w:sz w:val="32"/>
          <w:szCs w:val="32"/>
          <w:shd w:val="clear" w:color="auto" w:fill="auto"/>
          <w:lang w:val="en-US" w:eastAsia="zh-CN"/>
        </w:rPr>
        <w:t>各乡镇人民政府，县人民政府各部门、各单位：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小标宋_GBK"/>
          <w:color w:val="3E3E3E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E3E3E"/>
          <w:sz w:val="32"/>
          <w:szCs w:val="32"/>
          <w:shd w:val="clear" w:color="auto" w:fill="auto"/>
          <w:lang w:eastAsia="zh-CN"/>
        </w:rPr>
        <w:t>《和静县社会保险费现金缴费监管工作实施方案》</w:t>
      </w:r>
      <w:r>
        <w:rPr>
          <w:rFonts w:hint="eastAsia" w:ascii="Times New Roman" w:hAnsi="Times New Roman" w:eastAsia="方正仿宋_GBK" w:cs="方正仿宋_GBK"/>
          <w:color w:val="3E3E3E"/>
          <w:sz w:val="32"/>
          <w:szCs w:val="32"/>
          <w:shd w:val="clear" w:color="auto" w:fill="auto"/>
          <w:lang w:val="en-US" w:eastAsia="zh-CN"/>
        </w:rPr>
        <w:t>已经县人民政府同意，现印发你们，请认真抓好落实。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  <w:lang w:eastAsia="zh-CN"/>
        </w:rPr>
        <w:tab/>
      </w:r>
      <w:r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  <w:lang w:val="en-US" w:eastAsia="zh-CN"/>
        </w:rPr>
        <w:t xml:space="preserve">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840" w:firstLineChars="1200"/>
        <w:jc w:val="left"/>
        <w:textAlignment w:val="auto"/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>和静县人民政府办公室</w:t>
      </w:r>
    </w:p>
    <w:p>
      <w:pPr>
        <w:pStyle w:val="5"/>
        <w:keepNext w:val="0"/>
        <w:keepLines w:val="0"/>
        <w:pageBreakBefore w:val="0"/>
        <w:widowControl w:val="0"/>
        <w:shd w:val="clear" w:color="auto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 xml:space="preserve">                          2021年</w:t>
      </w:r>
      <w:r>
        <w:rPr>
          <w:rFonts w:hint="eastAsia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3E3E3E"/>
          <w:sz w:val="32"/>
          <w:szCs w:val="32"/>
          <w:shd w:val="clear" w:color="auto" w:fill="auto"/>
          <w:lang w:val="en-US" w:eastAsia="zh-CN"/>
        </w:rPr>
        <w:t>日</w:t>
      </w:r>
    </w:p>
    <w:p>
      <w:pPr>
        <w:pStyle w:val="5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</w:rPr>
      </w:pPr>
    </w:p>
    <w:p>
      <w:pPr>
        <w:pStyle w:val="5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</w:rPr>
      </w:pPr>
    </w:p>
    <w:p>
      <w:pPr>
        <w:pStyle w:val="5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_GBK"/>
          <w:color w:val="3E3E3E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和静县社会保险费现金缴费监管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为认真贯彻落实中办、国办印发的《关于进一步深化税收征管改革的意见》有关要求和全面从严治党工作部署，切实做好社保费征管廉政风险防控工作，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进一步加强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和静县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社会保险费现金缴费管理，堵塞征收漏洞，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保障国家财政资金安全和缴费人合法权益，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县实际制定本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以习近平新时代中国特色社会主义思想为指导，在大力推进“非接触式”缴费方式的前提下，充分考虑不使用智能设备缴费人的需要以及可能出现的突发情况，满足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特殊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缴费人以现金方式缴纳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社会保险费的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需求。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按照分级负责、属地管理、强化协作、预防为主的原则，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构建职责清晰、流程顺畅、征管规范、协作有力、便民高效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、防控到位的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社会保险费现金缴费监管机制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，有效防控社会保险费现金缴费风险，保障资金安全和缴费人合法权益。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社会保险费现金缴费监管工作，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县人民政府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决定成立和静县社会保险费现金缴费监管工作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协调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胡春来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委常委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副组长：付敏庆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县税务局党委书记、局长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8" w:leftChars="304" w:hanging="4160" w:hangingChars="1300"/>
        <w:textAlignment w:val="auto"/>
        <w:outlineLvl w:val="9"/>
        <w:rPr>
          <w:rFonts w:hint="default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松            县人民政府办公室（外事办公室、扶贫开发办公室、信访局）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主任，信访局局长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齐加富            县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纪委副书记、监委副主任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包志敏            县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医保局党组书记、副局长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权云峰            县社会保险中心主任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  静            县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税务局党委委员、副局长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巴力江·牙生      和静镇镇长</w:t>
      </w:r>
    </w:p>
    <w:p>
      <w:pPr>
        <w:pStyle w:val="2"/>
        <w:keepLines w:val="0"/>
        <w:pageBreakBefore w:val="0"/>
        <w:widowControl w:val="0"/>
        <w:tabs>
          <w:tab w:val="left" w:pos="20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阿迪力江·热合曼  巴润哈尔莫敦镇镇长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艾沙江·买买提    哈尔莫敦镇镇长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盖尼满            乃门莫敦镇镇长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刘  洋            协比乃尔布呼镇镇长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依仁且            巴伦台镇镇长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斯  琴            巴音布鲁克镇镇长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巴音达来          巩乃斯镇镇长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沙仁特比          额勒再特乌鲁乡乡长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王  树            巴音郭愣乡乡长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阿拉西            阿拉沟乡乡长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宋建军            克尔古提乡党委书记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小组下设办公室，办公室设在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县税务局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，办公室主任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由付敏庆同志兼任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副主任由苏静同志兼任，具体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现金缴费监管机制的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日常工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作，及时发现、快速处置现金缴费工作出现的问题。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向县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人民政府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协调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小组报告相关工作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主要职责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县人民政府办公室负责统筹、协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调、督促各单位做好我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县社会保险费现金缴费监管工作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县税务局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负责做好现金缴费收缴、宣传、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风险防控、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咨询解答等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县纪委监委负责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监督检查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现金缴费监管工作开展情况，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检查中发现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违法违纪行为的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人员及相关部门进行责任追究。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县社保中心、医疗保障局负责协同县税务局做好现金缴费监管的核查工作，做好对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社会保险费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代办人员的培训辅导和业务指导，进一步规范和提高代办人员的服务水平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各乡镇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结合实际采用多种形式和渠道，公示参保人缴费明细，便于缴费人及时发现问题，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提供监督举报途径，保障其合法权益。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FF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工作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措施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32"/>
          <w:szCs w:val="32"/>
        </w:rPr>
        <w:t>（一）发挥社会保险费社会共治体系作用。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要充分发挥政府主导、部门配合的工作协调机制作用，主动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社会保险费征缴中的困难和问题，人社、医保等相关部门共同配合，加强对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乡镇、村（社区）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、驻县团场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代办机构和人员社会保险费现金收缴工作的监管。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（二）加强对代办机构的业务指导。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要共同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乡镇、村（社区）、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驻地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团场、学校等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社会保险费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代办人员的培训辅导和业务指导，进一步规范和提高代办人员的服务水平。指导代办机构和人员落实现金收缴管理规定和“双限”报解的要求，减少代办人员现金缴费业务差错。指导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代办机构在收取现金时登记造册，清册名单由缴费人、代办人员和代办机构负责人共同签字确认，代办人员采取电子方式代为缴费的，将缴费收据作为清册附件，清册及附件一并存档备查。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（三）加大社会保险费政策和“非接触式”缴费方式的宣传。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要发挥社会共治体系作用，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加大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社会保险费征缴政策、缴费渠道、缴费结果查询方式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宣传力度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，做好现金缴费风险提示，加强事前防范。积极引导缴费人使用微信小程序、支付宝小程序、批扣等“非接触式”渠道缴费，降低现金缴费风险。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（四）及时做好缴费明细公示。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各乡镇、各单位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要结合实际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采用多种形式和渠道，公示参保人缴费明细，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提供监督举报途径，便于缴费人及时发现问题，保障其合法权益。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（五）加强现金缴费风险监测和处置。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县税务局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社会保险费征管数据与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数据比对，摸清缴费底数和习惯用现金缴费的人群，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有针对性地做好重点区域、重点人群的监测分析工作，关注其缴费变化，提高风险防控的针对性和有效性。定期对未成功缴费人员进行提醒。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（六）健全争议解决机制。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按照信访、投诉、举报等相关办法协调处理社会保险费现金征缴争议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同时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各相关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单位需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通力协作，对出现的负面舆情妥善处置，将影响控制在最小范围，遇到重大问题及时上报。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（七）及时移交现金缴费监管过程中发现的问题和线索。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县税务局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要科学合理搭建网格，通过网格化管理模式将和静县域内重点区域、重点人群缴费人分配至相应的网格，定期通过数据筛查将疑点数据推送至相应网格员（网格员由县税务局、社保中心、县医保局干部担任），网格员进行电话核实或实地核实后将结果反馈至税务局，税务局通过整理和二次核查，及时将问题线索汇总推送至和静县纪委监委，由纪委监委对检查情况进行深入排查，对出现问题的相关人员和单位进行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各相关单位要积极开展现金缴费监管工作，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对滥用职权故意刁难缴费人，向缴费人收取额外费用或谋取其他不正当利益，未按照规定代收、私存、结报、解缴、积压、挤占、截留、挪用社会保险费等违法违纪行为，及时移交相关部门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严肃处理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加强组织领导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各乡镇、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要高度重视社会保险费现金缴费工作，主要负责人要作为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现金缴费监管工作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的第一责任人，负责对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现金缴费监管工作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进行统一领导和组织协调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；要明确分工、加强配合，群策群力、群防群治，充分调动社会公共资源，加强协作配合，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共同履行好监管责任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注重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统筹协调。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建立健全沟通协作机制，加强统筹配合，协调处理跨部门工作任务，共同组织实施和推进，解决现金缴费过程中的突出矛盾和问题，进一步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优化融合社会保险费管理体制机制。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11"/>
          <w:w w:val="97"/>
          <w:sz w:val="32"/>
          <w:szCs w:val="32"/>
          <w:shd w:val="clear" w:color="FFFFFF" w:fill="D9D9D9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（三）加强日常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各乡镇、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要加强现金缴费日常管理和检查，并将现金缴费监管制度落实情况纳入监督检查工作中。各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有关单位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梳理查找社会保险费现金缴费中的风险点，强化重点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人群和事项风险研判，完善制度短板，推动社会保险费现金缴费工作规范运行。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对落实监管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不到位造成不良后果的，依法依规追究相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关部门和人员责任。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540" w:lineRule="exact"/>
        <w:rPr>
          <w:rFonts w:hint="eastAsia" w:eastAsia="方正仿宋_GBK"/>
          <w:szCs w:val="32"/>
        </w:rPr>
      </w:pPr>
    </w:p>
    <w:p>
      <w:pPr>
        <w:pStyle w:val="2"/>
        <w:rPr>
          <w:rFonts w:hint="eastAsia" w:eastAsia="方正仿宋_GBK"/>
          <w:szCs w:val="32"/>
        </w:rPr>
      </w:pPr>
    </w:p>
    <w:p>
      <w:pPr>
        <w:rPr>
          <w:rFonts w:hint="eastAsia" w:eastAsia="方正仿宋_GBK"/>
          <w:szCs w:val="32"/>
        </w:rPr>
      </w:pPr>
    </w:p>
    <w:p>
      <w:pPr>
        <w:spacing w:line="560" w:lineRule="exact"/>
        <w:jc w:val="center"/>
        <w:rPr>
          <w:rFonts w:eastAsia="方正仿宋_GBK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</w:pPr>
    </w:p>
    <w:p/>
    <w:p>
      <w:pPr>
        <w:pStyle w:val="2"/>
      </w:pPr>
    </w:p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rFonts w:eastAsia="方正仿宋_GBK"/>
        </w:rPr>
      </w:pPr>
      <w:r>
        <w:rPr>
          <w:rFonts w:eastAsia="方正仿宋_GBK"/>
        </w:rPr>
        <w:t xml:space="preserve">                       </w:t>
      </w:r>
    </w:p>
    <w:p>
      <w:pPr>
        <w:spacing w:line="480" w:lineRule="exact"/>
        <w:ind w:left="24" w:firstLine="42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pt;height:0pt;width:442.2pt;z-index:251661312;mso-width-relative:page;mso-height-relative:page;" filled="f" stroked="t" coordsize="21600,21600" o:gfxdata="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+dHCDRAAAAAgEAAA8AAAAAAAAAAQAgAAAA&#10;IgAAAGRycy9kb3ducmV2LnhtbFBLAQIUABQAAAAIAIdO4kADSajJ2QEAAJY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抄送：县</w:t>
      </w:r>
      <w:r>
        <w:rPr>
          <w:rFonts w:hint="eastAsia" w:eastAsia="方正仿宋_GBK"/>
          <w:sz w:val="28"/>
          <w:szCs w:val="28"/>
          <w:lang w:eastAsia="zh-CN"/>
        </w:rPr>
        <w:t>党</w:t>
      </w:r>
      <w:r>
        <w:rPr>
          <w:rFonts w:eastAsia="方正仿宋_GBK"/>
          <w:sz w:val="28"/>
          <w:szCs w:val="28"/>
        </w:rPr>
        <w:t>委办、人大办、政协办、园区办。</w:t>
      </w:r>
    </w:p>
    <w:p>
      <w:pPr>
        <w:spacing w:line="480" w:lineRule="exact"/>
        <w:ind w:left="24" w:firstLine="420"/>
        <w:rPr>
          <w:rFonts w:hint="eastAsia"/>
          <w:lang w:val="en-US" w:eastAsia="zh-CN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85pt;height:0pt;width:442.2pt;z-index:251660288;mso-width-relative:page;mso-height-relative:page;" filled="f" stroked="t" coordsize="21600,21600" o:gfxdata="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GQyJNQAAAAGAQAADwAAAAAAAAAB&#10;ACAAAAAiAAAAZHJzL2Rvd25yZXYueG1sUEsBAhQAFAAAAAgAh07iQDD0BH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442.2pt;z-index:251659264;mso-width-relative:page;mso-height-relative:page;" filled="f" stroked="t" coordsize="21600,21600" o:gfxdata="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FMfNPRAAAAAgEAAA8AAAAAAAAAAQAg&#10;AAAAIgAAAGRycy9kb3ducmV2LnhtbFBLAQIUABQAAAAIAIdO4kAhn2AT3AEAAJYDAAAOAAAAAAAA&#10;AAEAIAAAACA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 xml:space="preserve">和静县人民政府办公室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印发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84ECE"/>
    <w:multiLevelType w:val="singleLevel"/>
    <w:tmpl w:val="96B84E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67D3"/>
    <w:rsid w:val="00BC1B81"/>
    <w:rsid w:val="03AE35EB"/>
    <w:rsid w:val="076A1603"/>
    <w:rsid w:val="0BDF6C3E"/>
    <w:rsid w:val="0C780FF4"/>
    <w:rsid w:val="0E4D7952"/>
    <w:rsid w:val="11C1369F"/>
    <w:rsid w:val="11E31827"/>
    <w:rsid w:val="12966A3D"/>
    <w:rsid w:val="133E6E5F"/>
    <w:rsid w:val="16B04AF3"/>
    <w:rsid w:val="17841E16"/>
    <w:rsid w:val="17C5375F"/>
    <w:rsid w:val="1F196E52"/>
    <w:rsid w:val="1F6306FE"/>
    <w:rsid w:val="201D1EBC"/>
    <w:rsid w:val="20B17BEE"/>
    <w:rsid w:val="215968D9"/>
    <w:rsid w:val="21EC4BE2"/>
    <w:rsid w:val="21FB7DDF"/>
    <w:rsid w:val="22D047D6"/>
    <w:rsid w:val="24EA39A9"/>
    <w:rsid w:val="265903AC"/>
    <w:rsid w:val="265D5521"/>
    <w:rsid w:val="29336C2F"/>
    <w:rsid w:val="2A9C432C"/>
    <w:rsid w:val="2B440581"/>
    <w:rsid w:val="2B6156A6"/>
    <w:rsid w:val="2C223FDE"/>
    <w:rsid w:val="2D1459D1"/>
    <w:rsid w:val="2E1674CB"/>
    <w:rsid w:val="2F040B43"/>
    <w:rsid w:val="2F692594"/>
    <w:rsid w:val="311447D7"/>
    <w:rsid w:val="33405DB3"/>
    <w:rsid w:val="341E069B"/>
    <w:rsid w:val="35A12859"/>
    <w:rsid w:val="372E5EC4"/>
    <w:rsid w:val="384F7B77"/>
    <w:rsid w:val="38D44AE6"/>
    <w:rsid w:val="3933480B"/>
    <w:rsid w:val="39E31BDE"/>
    <w:rsid w:val="3A36793C"/>
    <w:rsid w:val="3B184F28"/>
    <w:rsid w:val="3B59483A"/>
    <w:rsid w:val="3B6C3853"/>
    <w:rsid w:val="3C6D6E9F"/>
    <w:rsid w:val="3C6F0415"/>
    <w:rsid w:val="3D2517F8"/>
    <w:rsid w:val="3E335FB6"/>
    <w:rsid w:val="403A4F84"/>
    <w:rsid w:val="43E21395"/>
    <w:rsid w:val="44216B1F"/>
    <w:rsid w:val="44434673"/>
    <w:rsid w:val="45B22538"/>
    <w:rsid w:val="45EA6429"/>
    <w:rsid w:val="46654405"/>
    <w:rsid w:val="49FA2D13"/>
    <w:rsid w:val="4B775956"/>
    <w:rsid w:val="4BD061DA"/>
    <w:rsid w:val="4BD95162"/>
    <w:rsid w:val="4D296E1E"/>
    <w:rsid w:val="4E3E58A8"/>
    <w:rsid w:val="4E6966ED"/>
    <w:rsid w:val="51CC7E94"/>
    <w:rsid w:val="52835174"/>
    <w:rsid w:val="53757E6C"/>
    <w:rsid w:val="540050F6"/>
    <w:rsid w:val="558F3185"/>
    <w:rsid w:val="57667A11"/>
    <w:rsid w:val="577D31D6"/>
    <w:rsid w:val="58C75994"/>
    <w:rsid w:val="59110D53"/>
    <w:rsid w:val="591322E1"/>
    <w:rsid w:val="5B6806C7"/>
    <w:rsid w:val="5E662F3B"/>
    <w:rsid w:val="5FBF47F0"/>
    <w:rsid w:val="621D363E"/>
    <w:rsid w:val="62720C6E"/>
    <w:rsid w:val="628D68A3"/>
    <w:rsid w:val="63572993"/>
    <w:rsid w:val="647036CA"/>
    <w:rsid w:val="64B1692B"/>
    <w:rsid w:val="64CA1F21"/>
    <w:rsid w:val="67FC4241"/>
    <w:rsid w:val="68816734"/>
    <w:rsid w:val="68B2715D"/>
    <w:rsid w:val="6BB06CE6"/>
    <w:rsid w:val="70673BB1"/>
    <w:rsid w:val="70B558FA"/>
    <w:rsid w:val="732C54EE"/>
    <w:rsid w:val="74946300"/>
    <w:rsid w:val="75EE5437"/>
    <w:rsid w:val="76580FDF"/>
    <w:rsid w:val="774F4872"/>
    <w:rsid w:val="77D9624B"/>
    <w:rsid w:val="79037A32"/>
    <w:rsid w:val="7BA12AC5"/>
    <w:rsid w:val="7E6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2021-10-29T04:46:40Z</cp:lastPrinted>
  <dcterms:modified xsi:type="dcterms:W3CDTF">2021-10-29T04:48:03Z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