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184" w:line="245" w:lineRule="auto"/>
        <w:ind w:left="2188" w:right="21" w:hanging="2161"/>
        <w:outlineLvl w:val="0"/>
        <w:rPr>
          <w:rFonts w:ascii="微软雅黑" w:hAnsi="微软雅黑" w:eastAsia="微软雅黑" w:cs="微软雅黑"/>
          <w:sz w:val="43"/>
          <w:szCs w:val="43"/>
        </w:rPr>
      </w:pPr>
      <w:r>
        <w:rPr>
          <w:rFonts w:ascii="微软雅黑" w:hAnsi="微软雅黑" w:eastAsia="微软雅黑" w:cs="微软雅黑"/>
          <w:spacing w:val="6"/>
          <w:sz w:val="43"/>
          <w:szCs w:val="43"/>
        </w:rPr>
        <w:t>新疆巴州和静县发展和改革委员会 2020 年</w:t>
      </w:r>
      <w:r>
        <w:rPr>
          <w:rFonts w:ascii="微软雅黑" w:hAnsi="微软雅黑" w:eastAsia="微软雅黑" w:cs="微软雅黑"/>
          <w:spacing w:val="9"/>
          <w:sz w:val="43"/>
          <w:szCs w:val="43"/>
        </w:rPr>
        <w:t xml:space="preserve"> 度部门决算公开说明</w:t>
      </w:r>
    </w:p>
    <w:p>
      <w:pPr>
        <w:spacing w:line="245" w:lineRule="auto"/>
        <w:rPr>
          <w:rFonts w:ascii="微软雅黑" w:hAnsi="微软雅黑" w:eastAsia="微软雅黑" w:cs="微软雅黑"/>
          <w:sz w:val="43"/>
          <w:szCs w:val="43"/>
        </w:rPr>
        <w:sectPr>
          <w:footerReference r:id="rId3" w:type="default"/>
          <w:pgSz w:w="11906" w:h="16839"/>
          <w:pgMar w:top="1431" w:right="1785" w:bottom="1156" w:left="1785" w:header="0" w:footer="994" w:gutter="0"/>
        </w:sectPr>
      </w:pPr>
    </w:p>
    <w:sdt>
      <w:sdtPr>
        <w:rPr>
          <w:rFonts w:ascii="仿宋" w:hAnsi="仿宋" w:eastAsia="仿宋" w:cs="仿宋"/>
          <w:sz w:val="35"/>
          <w:szCs w:val="35"/>
        </w:rPr>
        <w:id w:val="0"/>
        <w:docPartObj>
          <w:docPartGallery w:val="Table of Contents"/>
          <w:docPartUnique/>
        </w:docPartObj>
      </w:sdtPr>
      <w:sdtEndPr>
        <w:rPr>
          <w:rFonts w:ascii="仿宋" w:hAnsi="仿宋" w:eastAsia="仿宋" w:cs="仿宋"/>
          <w:sz w:val="31"/>
          <w:szCs w:val="31"/>
        </w:rPr>
      </w:sdtEndPr>
      <w:sdtContent>
        <w:p>
          <w:pPr>
            <w:spacing w:before="141" w:line="223" w:lineRule="auto"/>
            <w:ind w:left="3793"/>
            <w:rPr>
              <w:rFonts w:ascii="仿宋" w:hAnsi="仿宋" w:eastAsia="仿宋" w:cs="仿宋"/>
              <w:sz w:val="35"/>
              <w:szCs w:val="35"/>
            </w:rPr>
          </w:pPr>
          <w:r>
            <w:rPr>
              <w:rFonts w:ascii="仿宋" w:hAnsi="仿宋" w:eastAsia="仿宋" w:cs="仿宋"/>
              <w:b/>
              <w:bCs/>
              <w:spacing w:val="-39"/>
              <w:sz w:val="35"/>
              <w:szCs w:val="35"/>
            </w:rPr>
            <w:t>目</w:t>
          </w:r>
          <w:r>
            <w:rPr>
              <w:rFonts w:ascii="仿宋" w:hAnsi="仿宋" w:eastAsia="仿宋" w:cs="仿宋"/>
              <w:spacing w:val="37"/>
              <w:sz w:val="35"/>
              <w:szCs w:val="35"/>
            </w:rPr>
            <w:t xml:space="preserve"> </w:t>
          </w:r>
          <w:r>
            <w:rPr>
              <w:rFonts w:ascii="仿宋" w:hAnsi="仿宋" w:eastAsia="仿宋" w:cs="仿宋"/>
              <w:b/>
              <w:bCs/>
              <w:spacing w:val="-39"/>
              <w:sz w:val="35"/>
              <w:szCs w:val="35"/>
            </w:rPr>
            <w:t>录</w:t>
          </w:r>
        </w:p>
        <w:p>
          <w:pPr>
            <w:spacing w:before="224" w:line="189" w:lineRule="auto"/>
            <w:ind w:left="42"/>
            <w:rPr>
              <w:rFonts w:ascii="仿宋" w:hAnsi="仿宋" w:eastAsia="仿宋" w:cs="仿宋"/>
              <w:sz w:val="31"/>
              <w:szCs w:val="31"/>
            </w:rPr>
          </w:pPr>
          <w:r>
            <w:rPr>
              <w:rFonts w:ascii="仿宋" w:hAnsi="仿宋" w:eastAsia="仿宋" w:cs="仿宋"/>
              <w:b/>
              <w:bCs/>
              <w:spacing w:val="4"/>
              <w:sz w:val="31"/>
              <w:szCs w:val="31"/>
            </w:rPr>
            <w:t>第一部分</w:t>
          </w:r>
          <w:r>
            <w:rPr>
              <w:rFonts w:ascii="仿宋" w:hAnsi="仿宋" w:eastAsia="仿宋" w:cs="仿宋"/>
              <w:spacing w:val="4"/>
              <w:sz w:val="31"/>
              <w:szCs w:val="31"/>
            </w:rPr>
            <w:t xml:space="preserve"> </w:t>
          </w:r>
          <w:r>
            <w:rPr>
              <w:rFonts w:ascii="仿宋" w:hAnsi="仿宋" w:eastAsia="仿宋" w:cs="仿宋"/>
              <w:b/>
              <w:bCs/>
              <w:spacing w:val="4"/>
              <w:sz w:val="31"/>
              <w:szCs w:val="31"/>
            </w:rPr>
            <w:t>部门单位概况</w:t>
          </w:r>
        </w:p>
        <w:p>
          <w:pPr>
            <w:spacing w:before="306" w:line="189" w:lineRule="auto"/>
            <w:ind w:left="46"/>
            <w:rPr>
              <w:rFonts w:ascii="仿宋" w:hAnsi="仿宋" w:eastAsia="仿宋" w:cs="仿宋"/>
              <w:sz w:val="31"/>
              <w:szCs w:val="31"/>
            </w:rPr>
          </w:pPr>
          <w:r>
            <w:rPr>
              <w:rFonts w:ascii="仿宋" w:hAnsi="仿宋" w:eastAsia="仿宋" w:cs="仿宋"/>
              <w:spacing w:val="4"/>
              <w:sz w:val="31"/>
              <w:szCs w:val="31"/>
            </w:rPr>
            <w:t>一、主要职能</w:t>
          </w:r>
        </w:p>
        <w:p>
          <w:pPr>
            <w:spacing w:before="306" w:line="189" w:lineRule="auto"/>
            <w:ind w:left="44"/>
            <w:rPr>
              <w:rFonts w:ascii="仿宋" w:hAnsi="仿宋" w:eastAsia="仿宋" w:cs="仿宋"/>
              <w:sz w:val="31"/>
              <w:szCs w:val="31"/>
            </w:rPr>
          </w:pPr>
          <w:r>
            <w:rPr>
              <w:rFonts w:ascii="仿宋" w:hAnsi="仿宋" w:eastAsia="仿宋" w:cs="仿宋"/>
              <w:spacing w:val="7"/>
              <w:sz w:val="31"/>
              <w:szCs w:val="31"/>
            </w:rPr>
            <w:t>二、机构设置及人员情况</w:t>
          </w:r>
        </w:p>
        <w:p>
          <w:pPr>
            <w:spacing w:before="306" w:line="189" w:lineRule="auto"/>
            <w:ind w:left="42"/>
            <w:rPr>
              <w:rFonts w:ascii="仿宋" w:hAnsi="仿宋" w:eastAsia="仿宋" w:cs="仿宋"/>
              <w:sz w:val="31"/>
              <w:szCs w:val="31"/>
            </w:rPr>
          </w:pPr>
          <w:r>
            <w:rPr>
              <w:rFonts w:ascii="仿宋" w:hAnsi="仿宋" w:eastAsia="仿宋" w:cs="仿宋"/>
              <w:b/>
              <w:bCs/>
              <w:spacing w:val="5"/>
              <w:sz w:val="31"/>
              <w:szCs w:val="31"/>
            </w:rPr>
            <w:t>第二部分</w:t>
          </w:r>
          <w:r>
            <w:rPr>
              <w:rFonts w:ascii="仿宋" w:hAnsi="仿宋" w:eastAsia="仿宋" w:cs="仿宋"/>
              <w:spacing w:val="5"/>
              <w:sz w:val="31"/>
              <w:szCs w:val="31"/>
            </w:rPr>
            <w:t xml:space="preserve"> </w:t>
          </w:r>
          <w:r>
            <w:rPr>
              <w:rFonts w:ascii="仿宋" w:hAnsi="仿宋" w:eastAsia="仿宋" w:cs="仿宋"/>
              <w:b/>
              <w:bCs/>
              <w:spacing w:val="5"/>
              <w:sz w:val="31"/>
              <w:szCs w:val="31"/>
            </w:rPr>
            <w:t>部门决算情况说明</w:t>
          </w:r>
        </w:p>
        <w:p>
          <w:pPr>
            <w:spacing w:before="307" w:line="189" w:lineRule="auto"/>
            <w:ind w:left="46"/>
            <w:rPr>
              <w:rFonts w:ascii="仿宋" w:hAnsi="仿宋" w:eastAsia="仿宋" w:cs="仿宋"/>
              <w:sz w:val="31"/>
              <w:szCs w:val="31"/>
            </w:rPr>
          </w:pPr>
          <w:r>
            <w:rPr>
              <w:rFonts w:ascii="仿宋" w:hAnsi="仿宋" w:eastAsia="仿宋" w:cs="仿宋"/>
              <w:spacing w:val="7"/>
              <w:sz w:val="31"/>
              <w:szCs w:val="31"/>
            </w:rPr>
            <w:t>一、收入支出决算总体情况说明</w:t>
          </w:r>
        </w:p>
        <w:p>
          <w:pPr>
            <w:spacing w:before="306" w:line="189" w:lineRule="auto"/>
            <w:ind w:left="44"/>
            <w:rPr>
              <w:rFonts w:ascii="仿宋" w:hAnsi="仿宋" w:eastAsia="仿宋" w:cs="仿宋"/>
              <w:sz w:val="31"/>
              <w:szCs w:val="31"/>
            </w:rPr>
          </w:pPr>
          <w:r>
            <w:rPr>
              <w:rFonts w:ascii="仿宋" w:hAnsi="仿宋" w:eastAsia="仿宋" w:cs="仿宋"/>
              <w:spacing w:val="6"/>
              <w:sz w:val="31"/>
              <w:szCs w:val="31"/>
            </w:rPr>
            <w:t>二、收入决算情况说明</w:t>
          </w:r>
        </w:p>
        <w:p>
          <w:pPr>
            <w:spacing w:before="307" w:line="189" w:lineRule="auto"/>
            <w:ind w:left="50"/>
            <w:rPr>
              <w:rFonts w:ascii="仿宋" w:hAnsi="仿宋" w:eastAsia="仿宋" w:cs="仿宋"/>
              <w:sz w:val="31"/>
              <w:szCs w:val="31"/>
            </w:rPr>
          </w:pPr>
          <w:r>
            <w:rPr>
              <w:rFonts w:ascii="仿宋" w:hAnsi="仿宋" w:eastAsia="仿宋" w:cs="仿宋"/>
              <w:spacing w:val="6"/>
              <w:sz w:val="31"/>
              <w:szCs w:val="31"/>
            </w:rPr>
            <w:t>三、支出决算情况说明</w:t>
          </w:r>
        </w:p>
        <w:p>
          <w:pPr>
            <w:spacing w:before="306" w:line="189" w:lineRule="auto"/>
            <w:ind w:left="63"/>
            <w:rPr>
              <w:rFonts w:ascii="仿宋" w:hAnsi="仿宋" w:eastAsia="仿宋" w:cs="仿宋"/>
              <w:sz w:val="31"/>
              <w:szCs w:val="31"/>
            </w:rPr>
          </w:pPr>
          <w:r>
            <w:rPr>
              <w:rFonts w:ascii="仿宋" w:hAnsi="仿宋" w:eastAsia="仿宋" w:cs="仿宋"/>
              <w:spacing w:val="7"/>
              <w:sz w:val="31"/>
              <w:szCs w:val="31"/>
            </w:rPr>
            <w:t>四、财政拨款收入支出决算总体情况说明</w:t>
          </w:r>
        </w:p>
        <w:p>
          <w:pPr>
            <w:spacing w:before="307" w:line="189" w:lineRule="auto"/>
            <w:ind w:left="37"/>
            <w:rPr>
              <w:rFonts w:ascii="仿宋" w:hAnsi="仿宋" w:eastAsia="仿宋" w:cs="仿宋"/>
              <w:sz w:val="31"/>
              <w:szCs w:val="31"/>
            </w:rPr>
          </w:pPr>
          <w:r>
            <w:rPr>
              <w:rFonts w:ascii="仿宋" w:hAnsi="仿宋" w:eastAsia="仿宋" w:cs="仿宋"/>
              <w:spacing w:val="8"/>
              <w:sz w:val="31"/>
              <w:szCs w:val="31"/>
            </w:rPr>
            <w:t>五、一般公共预算财政拨款支出决算情况说明</w:t>
          </w:r>
        </w:p>
        <w:p>
          <w:pPr>
            <w:spacing w:before="307" w:line="189" w:lineRule="auto"/>
            <w:ind w:left="40"/>
            <w:rPr>
              <w:rFonts w:ascii="仿宋" w:hAnsi="仿宋" w:eastAsia="仿宋" w:cs="仿宋"/>
              <w:sz w:val="31"/>
              <w:szCs w:val="31"/>
            </w:rPr>
          </w:pPr>
          <w:r>
            <w:rPr>
              <w:rFonts w:ascii="仿宋" w:hAnsi="仿宋" w:eastAsia="仿宋" w:cs="仿宋"/>
              <w:spacing w:val="8"/>
              <w:sz w:val="31"/>
              <w:szCs w:val="31"/>
            </w:rPr>
            <w:t>六、一般公共预算财政拨款基本支出决算情况说明</w:t>
          </w:r>
        </w:p>
        <w:p>
          <w:pPr>
            <w:spacing w:before="306" w:line="189" w:lineRule="auto"/>
            <w:ind w:left="34"/>
            <w:rPr>
              <w:rFonts w:ascii="仿宋" w:hAnsi="仿宋" w:eastAsia="仿宋" w:cs="仿宋"/>
              <w:sz w:val="31"/>
              <w:szCs w:val="31"/>
            </w:rPr>
          </w:pPr>
          <w:r>
            <w:rPr>
              <w:rFonts w:ascii="仿宋" w:hAnsi="仿宋" w:eastAsia="仿宋" w:cs="仿宋"/>
              <w:spacing w:val="8"/>
              <w:sz w:val="31"/>
              <w:szCs w:val="31"/>
            </w:rPr>
            <w:t>七、一般公共预算财政拨款“三公”经费支出决算情况说明</w:t>
          </w:r>
        </w:p>
        <w:p>
          <w:pPr>
            <w:spacing w:before="307" w:line="189" w:lineRule="auto"/>
            <w:ind w:left="32"/>
            <w:rPr>
              <w:rFonts w:ascii="仿宋" w:hAnsi="仿宋" w:eastAsia="仿宋" w:cs="仿宋"/>
              <w:sz w:val="31"/>
              <w:szCs w:val="31"/>
            </w:rPr>
          </w:pPr>
          <w:r>
            <w:rPr>
              <w:rFonts w:ascii="仿宋" w:hAnsi="仿宋" w:eastAsia="仿宋" w:cs="仿宋"/>
              <w:spacing w:val="9"/>
              <w:sz w:val="31"/>
              <w:szCs w:val="31"/>
            </w:rPr>
            <w:t>八、政府性基金预算财政拨款收入支出决算情况说明</w:t>
          </w:r>
        </w:p>
        <w:p>
          <w:pPr>
            <w:spacing w:before="307" w:line="189" w:lineRule="auto"/>
            <w:ind w:left="30"/>
            <w:rPr>
              <w:rFonts w:ascii="仿宋" w:hAnsi="仿宋" w:eastAsia="仿宋" w:cs="仿宋"/>
              <w:sz w:val="31"/>
              <w:szCs w:val="31"/>
            </w:rPr>
          </w:pPr>
          <w:r>
            <w:rPr>
              <w:rFonts w:ascii="仿宋" w:hAnsi="仿宋" w:eastAsia="仿宋" w:cs="仿宋"/>
              <w:spacing w:val="9"/>
              <w:sz w:val="31"/>
              <w:szCs w:val="31"/>
            </w:rPr>
            <w:t>九、国有资本经营预算财政拨款收入支出决算情况说明</w:t>
          </w:r>
        </w:p>
        <w:p>
          <w:pPr>
            <w:spacing w:before="306" w:line="189" w:lineRule="auto"/>
            <w:ind w:left="40"/>
            <w:rPr>
              <w:rFonts w:ascii="仿宋" w:hAnsi="仿宋" w:eastAsia="仿宋" w:cs="仿宋"/>
              <w:sz w:val="31"/>
              <w:szCs w:val="31"/>
            </w:rPr>
          </w:pPr>
          <w:r>
            <w:rPr>
              <w:rFonts w:ascii="仿宋" w:hAnsi="仿宋" w:eastAsia="仿宋" w:cs="仿宋"/>
              <w:spacing w:val="7"/>
              <w:sz w:val="31"/>
              <w:szCs w:val="31"/>
            </w:rPr>
            <w:t>十、其他重要事项的情况说明</w:t>
          </w:r>
        </w:p>
        <w:p>
          <w:pPr>
            <w:spacing w:before="307" w:line="189" w:lineRule="auto"/>
            <w:ind w:left="18"/>
            <w:rPr>
              <w:rFonts w:ascii="仿宋" w:hAnsi="仿宋" w:eastAsia="仿宋" w:cs="仿宋"/>
              <w:sz w:val="31"/>
              <w:szCs w:val="31"/>
            </w:rPr>
          </w:pPr>
          <w:r>
            <w:rPr>
              <w:rFonts w:ascii="仿宋" w:hAnsi="仿宋" w:eastAsia="仿宋" w:cs="仿宋"/>
              <w:spacing w:val="9"/>
              <w:sz w:val="31"/>
              <w:szCs w:val="31"/>
            </w:rPr>
            <w:t>（一）机关运行经费支出情况</w:t>
          </w:r>
        </w:p>
        <w:p>
          <w:pPr>
            <w:spacing w:before="307" w:line="189" w:lineRule="auto"/>
            <w:ind w:left="18"/>
            <w:rPr>
              <w:rFonts w:ascii="仿宋" w:hAnsi="仿宋" w:eastAsia="仿宋" w:cs="仿宋"/>
              <w:sz w:val="31"/>
              <w:szCs w:val="31"/>
            </w:rPr>
          </w:pPr>
          <w:r>
            <w:rPr>
              <w:rFonts w:ascii="仿宋" w:hAnsi="仿宋" w:eastAsia="仿宋" w:cs="仿宋"/>
              <w:spacing w:val="9"/>
              <w:sz w:val="31"/>
              <w:szCs w:val="31"/>
            </w:rPr>
            <w:t>（二）政府采购情况</w:t>
          </w:r>
        </w:p>
        <w:p>
          <w:pPr>
            <w:spacing w:before="306" w:line="189" w:lineRule="auto"/>
            <w:ind w:left="18"/>
            <w:rPr>
              <w:rFonts w:ascii="仿宋" w:hAnsi="仿宋" w:eastAsia="仿宋" w:cs="仿宋"/>
              <w:sz w:val="31"/>
              <w:szCs w:val="31"/>
            </w:rPr>
          </w:pPr>
          <w:r>
            <w:rPr>
              <w:rFonts w:ascii="仿宋" w:hAnsi="仿宋" w:eastAsia="仿宋" w:cs="仿宋"/>
              <w:spacing w:val="9"/>
              <w:sz w:val="31"/>
              <w:szCs w:val="31"/>
            </w:rPr>
            <w:t>（三）国有资产占用情况说明</w:t>
          </w:r>
        </w:p>
        <w:p>
          <w:pPr>
            <w:spacing w:before="307" w:line="189" w:lineRule="auto"/>
            <w:ind w:left="40"/>
            <w:rPr>
              <w:rFonts w:ascii="仿宋" w:hAnsi="仿宋" w:eastAsia="仿宋" w:cs="仿宋"/>
              <w:sz w:val="31"/>
              <w:szCs w:val="31"/>
            </w:rPr>
          </w:pPr>
          <w:r>
            <w:rPr>
              <w:rFonts w:ascii="仿宋" w:hAnsi="仿宋" w:eastAsia="仿宋" w:cs="仿宋"/>
              <w:spacing w:val="7"/>
              <w:sz w:val="31"/>
              <w:szCs w:val="31"/>
            </w:rPr>
            <w:t>十一、预算绩效的情况说明</w:t>
          </w:r>
        </w:p>
        <w:p>
          <w:pPr>
            <w:spacing w:before="306" w:line="189" w:lineRule="auto"/>
            <w:ind w:left="42"/>
            <w:rPr>
              <w:rFonts w:ascii="仿宋" w:hAnsi="仿宋" w:eastAsia="仿宋" w:cs="仿宋"/>
              <w:sz w:val="31"/>
              <w:szCs w:val="31"/>
            </w:rPr>
          </w:pPr>
          <w:r>
            <w:rPr>
              <w:rFonts w:ascii="仿宋" w:hAnsi="仿宋" w:eastAsia="仿宋" w:cs="仿宋"/>
              <w:b/>
              <w:bCs/>
              <w:spacing w:val="4"/>
              <w:sz w:val="31"/>
              <w:szCs w:val="31"/>
            </w:rPr>
            <w:t>第三部分</w:t>
          </w:r>
          <w:r>
            <w:rPr>
              <w:rFonts w:ascii="仿宋" w:hAnsi="仿宋" w:eastAsia="仿宋" w:cs="仿宋"/>
              <w:spacing w:val="4"/>
              <w:sz w:val="31"/>
              <w:szCs w:val="31"/>
            </w:rPr>
            <w:t xml:space="preserve"> </w:t>
          </w:r>
          <w:r>
            <w:rPr>
              <w:rFonts w:ascii="仿宋" w:hAnsi="仿宋" w:eastAsia="仿宋" w:cs="仿宋"/>
              <w:b/>
              <w:bCs/>
              <w:spacing w:val="4"/>
              <w:sz w:val="31"/>
              <w:szCs w:val="31"/>
            </w:rPr>
            <w:t>专业名词解释</w:t>
          </w:r>
        </w:p>
        <w:p>
          <w:pPr>
            <w:spacing w:before="307" w:line="189" w:lineRule="auto"/>
            <w:ind w:left="42"/>
            <w:rPr>
              <w:rFonts w:ascii="仿宋" w:hAnsi="仿宋" w:eastAsia="仿宋" w:cs="仿宋"/>
              <w:sz w:val="31"/>
              <w:szCs w:val="31"/>
            </w:rPr>
          </w:pPr>
          <w:r>
            <w:rPr>
              <w:rFonts w:ascii="仿宋" w:hAnsi="仿宋" w:eastAsia="仿宋" w:cs="仿宋"/>
              <w:b/>
              <w:bCs/>
              <w:spacing w:val="5"/>
              <w:sz w:val="31"/>
              <w:szCs w:val="31"/>
            </w:rPr>
            <w:t>第四部分</w:t>
          </w:r>
          <w:r>
            <w:rPr>
              <w:rFonts w:ascii="仿宋" w:hAnsi="仿宋" w:eastAsia="仿宋" w:cs="仿宋"/>
              <w:spacing w:val="5"/>
              <w:sz w:val="31"/>
              <w:szCs w:val="31"/>
            </w:rPr>
            <w:t xml:space="preserve"> </w:t>
          </w:r>
          <w:r>
            <w:rPr>
              <w:rFonts w:ascii="仿宋" w:hAnsi="仿宋" w:eastAsia="仿宋" w:cs="仿宋"/>
              <w:b/>
              <w:bCs/>
              <w:spacing w:val="5"/>
              <w:sz w:val="31"/>
              <w:szCs w:val="31"/>
            </w:rPr>
            <w:t>部门决算报表（见附表）</w:t>
          </w:r>
        </w:p>
        <w:p>
          <w:pPr>
            <w:spacing w:before="306" w:line="222" w:lineRule="auto"/>
            <w:ind w:left="46"/>
            <w:rPr>
              <w:rFonts w:ascii="仿宋" w:hAnsi="仿宋" w:eastAsia="仿宋" w:cs="仿宋"/>
              <w:sz w:val="31"/>
              <w:szCs w:val="31"/>
            </w:rPr>
          </w:pPr>
          <w:r>
            <w:rPr>
              <w:rFonts w:ascii="仿宋" w:hAnsi="仿宋" w:eastAsia="仿宋" w:cs="仿宋"/>
              <w:spacing w:val="6"/>
              <w:sz w:val="31"/>
              <w:szCs w:val="31"/>
            </w:rPr>
            <w:t>一、《收入支出决算总表》</w:t>
          </w:r>
        </w:p>
      </w:sdtContent>
    </w:sdt>
    <w:p>
      <w:pPr>
        <w:spacing w:line="222" w:lineRule="auto"/>
        <w:rPr>
          <w:rFonts w:ascii="仿宋" w:hAnsi="仿宋" w:eastAsia="仿宋" w:cs="仿宋"/>
          <w:sz w:val="31"/>
          <w:szCs w:val="31"/>
        </w:rPr>
        <w:sectPr>
          <w:footerReference r:id="rId4" w:type="default"/>
          <w:pgSz w:w="11906" w:h="16839"/>
          <w:pgMar w:top="1431" w:right="1785" w:bottom="1156" w:left="1785" w:header="0" w:footer="994" w:gutter="0"/>
        </w:sectPr>
      </w:pPr>
    </w:p>
    <w:p>
      <w:pPr>
        <w:spacing w:before="164" w:line="624" w:lineRule="exact"/>
        <w:ind w:left="44"/>
        <w:rPr>
          <w:rFonts w:ascii="仿宋" w:hAnsi="仿宋" w:eastAsia="仿宋" w:cs="仿宋"/>
          <w:sz w:val="31"/>
          <w:szCs w:val="31"/>
        </w:rPr>
      </w:pPr>
      <w:r>
        <w:rPr>
          <w:rFonts w:ascii="仿宋" w:hAnsi="仿宋" w:eastAsia="仿宋" w:cs="仿宋"/>
          <w:spacing w:val="6"/>
          <w:position w:val="23"/>
          <w:sz w:val="31"/>
          <w:szCs w:val="31"/>
        </w:rPr>
        <w:t>二、《收入决算表》</w:t>
      </w:r>
    </w:p>
    <w:p>
      <w:pPr>
        <w:spacing w:line="189" w:lineRule="auto"/>
        <w:ind w:left="50"/>
        <w:rPr>
          <w:rFonts w:ascii="仿宋" w:hAnsi="仿宋" w:eastAsia="仿宋" w:cs="仿宋"/>
          <w:sz w:val="31"/>
          <w:szCs w:val="31"/>
        </w:rPr>
      </w:pPr>
      <w:r>
        <w:rPr>
          <w:rFonts w:ascii="仿宋" w:hAnsi="仿宋" w:eastAsia="仿宋" w:cs="仿宋"/>
          <w:spacing w:val="5"/>
          <w:sz w:val="31"/>
          <w:szCs w:val="31"/>
        </w:rPr>
        <w:t>三、《支出决算表》</w:t>
      </w:r>
    </w:p>
    <w:p>
      <w:pPr>
        <w:spacing w:before="306" w:line="189" w:lineRule="auto"/>
        <w:ind w:left="63"/>
        <w:rPr>
          <w:rFonts w:ascii="仿宋" w:hAnsi="仿宋" w:eastAsia="仿宋" w:cs="仿宋"/>
          <w:sz w:val="31"/>
          <w:szCs w:val="31"/>
        </w:rPr>
      </w:pPr>
      <w:r>
        <w:rPr>
          <w:rFonts w:ascii="仿宋" w:hAnsi="仿宋" w:eastAsia="仿宋" w:cs="仿宋"/>
          <w:spacing w:val="6"/>
          <w:sz w:val="31"/>
          <w:szCs w:val="31"/>
        </w:rPr>
        <w:t>四、《财政拨款收入支出决算总表》</w:t>
      </w:r>
    </w:p>
    <w:p>
      <w:pPr>
        <w:spacing w:before="306" w:line="189" w:lineRule="auto"/>
        <w:ind w:left="37"/>
        <w:rPr>
          <w:rFonts w:ascii="仿宋" w:hAnsi="仿宋" w:eastAsia="仿宋" w:cs="仿宋"/>
          <w:sz w:val="31"/>
          <w:szCs w:val="31"/>
        </w:rPr>
      </w:pPr>
      <w:r>
        <w:rPr>
          <w:rFonts w:ascii="仿宋" w:hAnsi="仿宋" w:eastAsia="仿宋" w:cs="仿宋"/>
          <w:spacing w:val="8"/>
          <w:sz w:val="31"/>
          <w:szCs w:val="31"/>
        </w:rPr>
        <w:t>五、《一般公共预算财政拨款支出决算表》</w:t>
      </w:r>
    </w:p>
    <w:p>
      <w:pPr>
        <w:spacing w:before="306" w:line="189" w:lineRule="auto"/>
        <w:ind w:left="40"/>
        <w:rPr>
          <w:rFonts w:ascii="仿宋" w:hAnsi="仿宋" w:eastAsia="仿宋" w:cs="仿宋"/>
          <w:sz w:val="31"/>
          <w:szCs w:val="31"/>
        </w:rPr>
      </w:pPr>
      <w:r>
        <w:rPr>
          <w:rFonts w:ascii="仿宋" w:hAnsi="仿宋" w:eastAsia="仿宋" w:cs="仿宋"/>
          <w:spacing w:val="8"/>
          <w:sz w:val="31"/>
          <w:szCs w:val="31"/>
        </w:rPr>
        <w:t>六、《一般公共预算财政拨款基本支出决算表》</w:t>
      </w:r>
    </w:p>
    <w:p>
      <w:pPr>
        <w:spacing w:before="306" w:line="624" w:lineRule="exact"/>
        <w:ind w:left="34"/>
        <w:rPr>
          <w:rFonts w:ascii="仿宋" w:hAnsi="仿宋" w:eastAsia="仿宋" w:cs="仿宋"/>
          <w:sz w:val="31"/>
          <w:szCs w:val="31"/>
        </w:rPr>
      </w:pPr>
      <w:r>
        <w:rPr>
          <w:rFonts w:ascii="仿宋" w:hAnsi="仿宋" w:eastAsia="仿宋" w:cs="仿宋"/>
          <w:spacing w:val="9"/>
          <w:position w:val="23"/>
          <w:sz w:val="31"/>
          <w:szCs w:val="31"/>
        </w:rPr>
        <w:t>七、《一般公共预算财政拨款“三公”经费支出决算</w:t>
      </w:r>
      <w:r>
        <w:rPr>
          <w:rFonts w:ascii="仿宋" w:hAnsi="仿宋" w:eastAsia="仿宋" w:cs="仿宋"/>
          <w:spacing w:val="8"/>
          <w:position w:val="23"/>
          <w:sz w:val="31"/>
          <w:szCs w:val="31"/>
        </w:rPr>
        <w:t>表》</w:t>
      </w:r>
    </w:p>
    <w:p>
      <w:pPr>
        <w:spacing w:line="189" w:lineRule="auto"/>
        <w:ind w:left="32"/>
        <w:rPr>
          <w:rFonts w:ascii="仿宋" w:hAnsi="仿宋" w:eastAsia="仿宋" w:cs="仿宋"/>
          <w:sz w:val="31"/>
          <w:szCs w:val="31"/>
        </w:rPr>
      </w:pPr>
      <w:r>
        <w:rPr>
          <w:rFonts w:ascii="仿宋" w:hAnsi="仿宋" w:eastAsia="仿宋" w:cs="仿宋"/>
          <w:spacing w:val="8"/>
          <w:sz w:val="31"/>
          <w:szCs w:val="31"/>
        </w:rPr>
        <w:t>八、《政府性基金预算财政拨款收入支出决算表》</w:t>
      </w:r>
    </w:p>
    <w:p>
      <w:pPr>
        <w:spacing w:before="306" w:line="222" w:lineRule="auto"/>
        <w:ind w:left="30"/>
        <w:rPr>
          <w:rFonts w:ascii="仿宋" w:hAnsi="仿宋" w:eastAsia="仿宋" w:cs="仿宋"/>
          <w:sz w:val="31"/>
          <w:szCs w:val="31"/>
        </w:rPr>
      </w:pPr>
      <w:r>
        <w:rPr>
          <w:rFonts w:ascii="仿宋" w:hAnsi="仿宋" w:eastAsia="仿宋" w:cs="仿宋"/>
          <w:spacing w:val="9"/>
          <w:sz w:val="31"/>
          <w:szCs w:val="31"/>
        </w:rPr>
        <w:t>九、《国有资本经营预算财政拨款收入支出决算表》</w:t>
      </w:r>
    </w:p>
    <w:p>
      <w:pPr>
        <w:spacing w:line="222" w:lineRule="auto"/>
        <w:rPr>
          <w:rFonts w:ascii="仿宋" w:hAnsi="仿宋" w:eastAsia="仿宋" w:cs="仿宋"/>
          <w:sz w:val="31"/>
          <w:szCs w:val="31"/>
        </w:rPr>
        <w:sectPr>
          <w:footerReference r:id="rId5" w:type="default"/>
          <w:pgSz w:w="11906" w:h="16839"/>
          <w:pgMar w:top="1431" w:right="1785" w:bottom="1156" w:left="1785" w:header="0" w:footer="994" w:gutter="0"/>
        </w:sectPr>
      </w:pPr>
    </w:p>
    <w:p>
      <w:pPr>
        <w:spacing w:before="162" w:line="624" w:lineRule="exact"/>
        <w:ind w:left="2820"/>
        <w:rPr>
          <w:rFonts w:ascii="SimHei" w:hAnsi="SimHei" w:eastAsia="SimHei" w:cs="SimHei"/>
          <w:sz w:val="31"/>
          <w:szCs w:val="31"/>
        </w:rPr>
      </w:pPr>
      <w:r>
        <w:rPr>
          <w:rFonts w:ascii="SimHei" w:hAnsi="SimHei" w:eastAsia="SimHei" w:cs="SimHei"/>
          <w:spacing w:val="8"/>
          <w:position w:val="23"/>
          <w:sz w:val="31"/>
          <w:szCs w:val="31"/>
        </w:rPr>
        <w:t>第一部分 部门单位概况</w:t>
      </w:r>
    </w:p>
    <w:p>
      <w:pPr>
        <w:spacing w:before="1" w:line="227" w:lineRule="auto"/>
        <w:ind w:left="672"/>
        <w:rPr>
          <w:rFonts w:ascii="SimHei" w:hAnsi="SimHei" w:eastAsia="SimHei" w:cs="SimHei"/>
          <w:sz w:val="31"/>
          <w:szCs w:val="31"/>
        </w:rPr>
      </w:pPr>
      <w:r>
        <w:rPr>
          <w:rFonts w:ascii="SimHei" w:hAnsi="SimHei" w:eastAsia="SimHei" w:cs="SimHei"/>
          <w:spacing w:val="7"/>
          <w:sz w:val="31"/>
          <w:szCs w:val="31"/>
        </w:rPr>
        <w:t>一、主要职能</w:t>
      </w:r>
    </w:p>
    <w:p>
      <w:pPr>
        <w:spacing w:before="239" w:line="372" w:lineRule="auto"/>
        <w:ind w:left="34" w:right="13" w:firstLine="653"/>
        <w:rPr>
          <w:rFonts w:ascii="仿宋" w:hAnsi="仿宋" w:eastAsia="仿宋" w:cs="仿宋"/>
          <w:sz w:val="31"/>
          <w:szCs w:val="31"/>
        </w:rPr>
      </w:pPr>
      <w:r>
        <w:rPr>
          <w:rFonts w:ascii="仿宋" w:hAnsi="仿宋" w:eastAsia="仿宋" w:cs="仿宋"/>
          <w:spacing w:val="7"/>
          <w:sz w:val="31"/>
          <w:szCs w:val="31"/>
        </w:rPr>
        <w:t>1.综合研究拟订和静县经济和社会发展战略、发展规划</w:t>
      </w:r>
      <w:r>
        <w:rPr>
          <w:rFonts w:ascii="仿宋" w:hAnsi="仿宋" w:eastAsia="仿宋" w:cs="仿宋"/>
          <w:spacing w:val="14"/>
          <w:sz w:val="31"/>
          <w:szCs w:val="31"/>
        </w:rPr>
        <w:t xml:space="preserve"> </w:t>
      </w:r>
      <w:r>
        <w:rPr>
          <w:rFonts w:ascii="仿宋" w:hAnsi="仿宋" w:eastAsia="仿宋" w:cs="仿宋"/>
          <w:spacing w:val="8"/>
          <w:sz w:val="31"/>
          <w:szCs w:val="31"/>
        </w:rPr>
        <w:t>和政策，进行总量平衡、结构调整，指导和静县总体经济体</w:t>
      </w:r>
      <w:r>
        <w:rPr>
          <w:rFonts w:ascii="仿宋" w:hAnsi="仿宋" w:eastAsia="仿宋" w:cs="仿宋"/>
          <w:spacing w:val="14"/>
          <w:sz w:val="31"/>
          <w:szCs w:val="31"/>
        </w:rPr>
        <w:t xml:space="preserve"> </w:t>
      </w:r>
      <w:r>
        <w:rPr>
          <w:rFonts w:ascii="仿宋" w:hAnsi="仿宋" w:eastAsia="仿宋" w:cs="仿宋"/>
          <w:spacing w:val="8"/>
          <w:sz w:val="31"/>
          <w:szCs w:val="31"/>
        </w:rPr>
        <w:t>制改革工作，主管固定资产投资和价格的宏观调控部门。负</w:t>
      </w:r>
      <w:r>
        <w:rPr>
          <w:rFonts w:ascii="仿宋" w:hAnsi="仿宋" w:eastAsia="仿宋" w:cs="仿宋"/>
          <w:spacing w:val="14"/>
          <w:sz w:val="31"/>
          <w:szCs w:val="31"/>
        </w:rPr>
        <w:t xml:space="preserve"> </w:t>
      </w:r>
      <w:r>
        <w:rPr>
          <w:rFonts w:ascii="仿宋" w:hAnsi="仿宋" w:eastAsia="仿宋" w:cs="仿宋"/>
          <w:spacing w:val="21"/>
          <w:sz w:val="31"/>
          <w:szCs w:val="31"/>
        </w:rPr>
        <w:t>责监测宏观经济和社会发展态势，承担预测预警和信息引</w:t>
      </w:r>
      <w:r>
        <w:rPr>
          <w:rFonts w:ascii="仿宋" w:hAnsi="仿宋" w:eastAsia="仿宋" w:cs="仿宋"/>
          <w:spacing w:val="7"/>
          <w:sz w:val="31"/>
          <w:szCs w:val="31"/>
        </w:rPr>
        <w:t xml:space="preserve"> </w:t>
      </w:r>
      <w:r>
        <w:rPr>
          <w:rFonts w:ascii="仿宋" w:hAnsi="仿宋" w:eastAsia="仿宋" w:cs="仿宋"/>
          <w:spacing w:val="8"/>
          <w:sz w:val="31"/>
          <w:szCs w:val="31"/>
        </w:rPr>
        <w:t>导；负责汇总分析和静县财政、金融、产业、价格政策等方</w:t>
      </w:r>
    </w:p>
    <w:p>
      <w:pPr>
        <w:spacing w:line="221" w:lineRule="auto"/>
        <w:ind w:left="40"/>
        <w:rPr>
          <w:rFonts w:ascii="仿宋" w:hAnsi="仿宋" w:eastAsia="仿宋" w:cs="仿宋"/>
          <w:sz w:val="31"/>
          <w:szCs w:val="31"/>
        </w:rPr>
      </w:pPr>
      <w:r>
        <w:rPr>
          <w:rFonts w:ascii="仿宋" w:hAnsi="仿宋" w:eastAsia="仿宋" w:cs="仿宋"/>
          <w:spacing w:val="7"/>
          <w:sz w:val="31"/>
          <w:szCs w:val="31"/>
        </w:rPr>
        <w:t>面的情况和执行效果，提出政策建议。</w:t>
      </w:r>
    </w:p>
    <w:p>
      <w:pPr>
        <w:spacing w:before="249" w:line="372" w:lineRule="auto"/>
        <w:ind w:left="26" w:right="13" w:firstLine="653"/>
        <w:rPr>
          <w:rFonts w:ascii="仿宋" w:hAnsi="仿宋" w:eastAsia="仿宋" w:cs="仿宋"/>
          <w:sz w:val="31"/>
          <w:szCs w:val="31"/>
        </w:rPr>
      </w:pPr>
      <w:r>
        <w:rPr>
          <w:rFonts w:ascii="仿宋" w:hAnsi="仿宋" w:eastAsia="仿宋" w:cs="仿宋"/>
          <w:spacing w:val="8"/>
          <w:sz w:val="31"/>
          <w:szCs w:val="31"/>
        </w:rPr>
        <w:t>2.承担规划重大建设项目和生产力布局的责任，研究提</w:t>
      </w:r>
      <w:r>
        <w:rPr>
          <w:rFonts w:ascii="仿宋" w:hAnsi="仿宋" w:eastAsia="仿宋" w:cs="仿宋"/>
          <w:sz w:val="31"/>
          <w:szCs w:val="31"/>
        </w:rPr>
        <w:t xml:space="preserve"> </w:t>
      </w:r>
      <w:r>
        <w:rPr>
          <w:rFonts w:ascii="仿宋" w:hAnsi="仿宋" w:eastAsia="仿宋" w:cs="仿宋"/>
          <w:spacing w:val="21"/>
          <w:sz w:val="31"/>
          <w:szCs w:val="31"/>
        </w:rPr>
        <w:t>出和静县全社会固定资产投资总规模和投资结构的目标政</w:t>
      </w:r>
      <w:r>
        <w:rPr>
          <w:rFonts w:ascii="仿宋" w:hAnsi="仿宋" w:eastAsia="仿宋" w:cs="仿宋"/>
          <w:spacing w:val="15"/>
          <w:sz w:val="31"/>
          <w:szCs w:val="31"/>
        </w:rPr>
        <w:t xml:space="preserve"> </w:t>
      </w:r>
      <w:r>
        <w:rPr>
          <w:rFonts w:ascii="仿宋" w:hAnsi="仿宋" w:eastAsia="仿宋" w:cs="仿宋"/>
          <w:spacing w:val="9"/>
          <w:sz w:val="31"/>
          <w:szCs w:val="31"/>
        </w:rPr>
        <w:t>策及措施，规划重大项目和生产力布局；衔接平衡</w:t>
      </w:r>
      <w:r>
        <w:rPr>
          <w:rFonts w:ascii="仿宋" w:hAnsi="仿宋" w:eastAsia="仿宋" w:cs="仿宋"/>
          <w:spacing w:val="8"/>
          <w:sz w:val="31"/>
          <w:szCs w:val="31"/>
        </w:rPr>
        <w:t>需要自治</w:t>
      </w:r>
      <w:r>
        <w:rPr>
          <w:rFonts w:ascii="仿宋" w:hAnsi="仿宋" w:eastAsia="仿宋" w:cs="仿宋"/>
          <w:sz w:val="31"/>
          <w:szCs w:val="31"/>
        </w:rPr>
        <w:t xml:space="preserve"> </w:t>
      </w:r>
      <w:r>
        <w:rPr>
          <w:rFonts w:ascii="仿宋" w:hAnsi="仿宋" w:eastAsia="仿宋" w:cs="仿宋"/>
          <w:spacing w:val="9"/>
          <w:sz w:val="31"/>
          <w:szCs w:val="31"/>
        </w:rPr>
        <w:t>区财政和自治州财政投资及涉及重大建设项目的专项规</w:t>
      </w:r>
      <w:r>
        <w:rPr>
          <w:rFonts w:ascii="仿宋" w:hAnsi="仿宋" w:eastAsia="仿宋" w:cs="仿宋"/>
          <w:spacing w:val="8"/>
          <w:sz w:val="31"/>
          <w:szCs w:val="31"/>
        </w:rPr>
        <w:t>划；</w:t>
      </w:r>
      <w:r>
        <w:rPr>
          <w:rFonts w:ascii="仿宋" w:hAnsi="仿宋" w:eastAsia="仿宋" w:cs="仿宋"/>
          <w:sz w:val="31"/>
          <w:szCs w:val="31"/>
        </w:rPr>
        <w:t xml:space="preserve"> </w:t>
      </w:r>
      <w:r>
        <w:rPr>
          <w:rFonts w:ascii="仿宋" w:hAnsi="仿宋" w:eastAsia="仿宋" w:cs="仿宋"/>
          <w:spacing w:val="9"/>
          <w:sz w:val="31"/>
          <w:szCs w:val="31"/>
        </w:rPr>
        <w:t>编制、下达和静县固定资产投资计划、重点项目建设计</w:t>
      </w:r>
      <w:r>
        <w:rPr>
          <w:rFonts w:ascii="仿宋" w:hAnsi="仿宋" w:eastAsia="仿宋" w:cs="仿宋"/>
          <w:spacing w:val="8"/>
          <w:sz w:val="31"/>
          <w:szCs w:val="31"/>
        </w:rPr>
        <w:t>划和</w:t>
      </w:r>
    </w:p>
    <w:p>
      <w:pPr>
        <w:spacing w:before="1" w:line="221" w:lineRule="auto"/>
        <w:ind w:left="35"/>
        <w:rPr>
          <w:rFonts w:ascii="仿宋" w:hAnsi="仿宋" w:eastAsia="仿宋" w:cs="仿宋"/>
          <w:sz w:val="31"/>
          <w:szCs w:val="31"/>
        </w:rPr>
      </w:pPr>
      <w:r>
        <w:rPr>
          <w:rFonts w:ascii="仿宋" w:hAnsi="仿宋" w:eastAsia="仿宋" w:cs="仿宋"/>
          <w:spacing w:val="5"/>
          <w:sz w:val="31"/>
          <w:szCs w:val="31"/>
        </w:rPr>
        <w:t>前期项目计划。</w:t>
      </w:r>
    </w:p>
    <w:p>
      <w:pPr>
        <w:spacing w:before="249" w:line="372" w:lineRule="auto"/>
        <w:ind w:left="30" w:right="16" w:firstLine="661"/>
        <w:rPr>
          <w:rFonts w:ascii="仿宋" w:hAnsi="仿宋" w:eastAsia="仿宋" w:cs="仿宋"/>
          <w:sz w:val="31"/>
          <w:szCs w:val="31"/>
        </w:rPr>
      </w:pPr>
      <w:r>
        <w:rPr>
          <w:rFonts w:ascii="仿宋" w:hAnsi="仿宋" w:eastAsia="仿宋" w:cs="仿宋"/>
          <w:spacing w:val="7"/>
          <w:sz w:val="31"/>
          <w:szCs w:val="31"/>
        </w:rPr>
        <w:t>3.负责和静县重大项目的管理和组织协调；安排和静县</w:t>
      </w:r>
      <w:r>
        <w:rPr>
          <w:rFonts w:ascii="仿宋" w:hAnsi="仿宋" w:eastAsia="仿宋" w:cs="仿宋"/>
          <w:spacing w:val="9"/>
          <w:sz w:val="31"/>
          <w:szCs w:val="31"/>
        </w:rPr>
        <w:t xml:space="preserve"> </w:t>
      </w:r>
      <w:r>
        <w:rPr>
          <w:rFonts w:ascii="仿宋" w:hAnsi="仿宋" w:eastAsia="仿宋" w:cs="仿宋"/>
          <w:spacing w:val="8"/>
          <w:sz w:val="31"/>
          <w:szCs w:val="31"/>
        </w:rPr>
        <w:t>财政预算内建设资金，引导社会投资方向；按照管理权限，</w:t>
      </w:r>
      <w:r>
        <w:rPr>
          <w:rFonts w:ascii="仿宋" w:hAnsi="仿宋" w:eastAsia="仿宋" w:cs="仿宋"/>
          <w:spacing w:val="18"/>
          <w:sz w:val="31"/>
          <w:szCs w:val="31"/>
        </w:rPr>
        <w:t xml:space="preserve"> </w:t>
      </w:r>
      <w:r>
        <w:rPr>
          <w:rFonts w:ascii="仿宋" w:hAnsi="仿宋" w:eastAsia="仿宋" w:cs="仿宋"/>
          <w:spacing w:val="8"/>
          <w:sz w:val="31"/>
          <w:szCs w:val="31"/>
        </w:rPr>
        <w:t>负责审核上报、审批、备案固定资产投资项目，审核上报项</w:t>
      </w:r>
      <w:r>
        <w:rPr>
          <w:rFonts w:ascii="仿宋" w:hAnsi="仿宋" w:eastAsia="仿宋" w:cs="仿宋"/>
          <w:spacing w:val="18"/>
          <w:sz w:val="31"/>
          <w:szCs w:val="31"/>
        </w:rPr>
        <w:t xml:space="preserve"> </w:t>
      </w:r>
      <w:r>
        <w:rPr>
          <w:rFonts w:ascii="仿宋" w:hAnsi="仿宋" w:eastAsia="仿宋" w:cs="仿宋"/>
          <w:spacing w:val="8"/>
          <w:sz w:val="31"/>
          <w:szCs w:val="31"/>
        </w:rPr>
        <w:t>目初步设计；组织实施和静县固定资产投资项目节能评估审</w:t>
      </w:r>
    </w:p>
    <w:p>
      <w:pPr>
        <w:spacing w:before="1" w:line="220" w:lineRule="auto"/>
        <w:ind w:left="26"/>
        <w:rPr>
          <w:rFonts w:ascii="仿宋" w:hAnsi="仿宋" w:eastAsia="仿宋" w:cs="仿宋"/>
          <w:sz w:val="31"/>
          <w:szCs w:val="31"/>
        </w:rPr>
      </w:pPr>
      <w:r>
        <w:rPr>
          <w:rFonts w:ascii="仿宋" w:hAnsi="仿宋" w:eastAsia="仿宋" w:cs="仿宋"/>
          <w:spacing w:val="4"/>
          <w:sz w:val="31"/>
          <w:szCs w:val="31"/>
        </w:rPr>
        <w:t>查工作。</w:t>
      </w:r>
    </w:p>
    <w:p>
      <w:pPr>
        <w:spacing w:before="253" w:line="372" w:lineRule="auto"/>
        <w:ind w:left="70" w:right="14" w:firstLine="608"/>
        <w:rPr>
          <w:rFonts w:ascii="仿宋" w:hAnsi="仿宋" w:eastAsia="仿宋" w:cs="仿宋"/>
          <w:sz w:val="31"/>
          <w:szCs w:val="31"/>
        </w:rPr>
      </w:pPr>
      <w:r>
        <w:rPr>
          <w:rFonts w:ascii="仿宋" w:hAnsi="仿宋" w:eastAsia="仿宋" w:cs="仿宋"/>
          <w:spacing w:val="8"/>
          <w:sz w:val="31"/>
          <w:szCs w:val="31"/>
        </w:rPr>
        <w:t>4.负责开展价格成本监审，拟订全县价格成本监审制度</w:t>
      </w:r>
      <w:r>
        <w:rPr>
          <w:rFonts w:ascii="仿宋" w:hAnsi="仿宋" w:eastAsia="仿宋" w:cs="仿宋"/>
          <w:sz w:val="31"/>
          <w:szCs w:val="31"/>
        </w:rPr>
        <w:t xml:space="preserve"> </w:t>
      </w:r>
      <w:r>
        <w:rPr>
          <w:rFonts w:ascii="仿宋" w:hAnsi="仿宋" w:eastAsia="仿宋" w:cs="仿宋"/>
          <w:spacing w:val="7"/>
          <w:sz w:val="31"/>
          <w:szCs w:val="31"/>
        </w:rPr>
        <w:t>以及重要商品和服务价格成本调查、核算、监审办法，并组</w:t>
      </w:r>
    </w:p>
    <w:p>
      <w:pPr>
        <w:spacing w:line="220" w:lineRule="auto"/>
        <w:ind w:left="44"/>
        <w:rPr>
          <w:rFonts w:ascii="仿宋" w:hAnsi="仿宋" w:eastAsia="仿宋" w:cs="仿宋"/>
          <w:sz w:val="31"/>
          <w:szCs w:val="31"/>
        </w:rPr>
      </w:pPr>
      <w:r>
        <w:rPr>
          <w:rFonts w:ascii="仿宋" w:hAnsi="仿宋" w:eastAsia="仿宋" w:cs="仿宋"/>
          <w:spacing w:val="8"/>
          <w:sz w:val="31"/>
          <w:szCs w:val="31"/>
        </w:rPr>
        <w:t>织实施；对各乡镇成本调查工作进行业务指导。</w:t>
      </w:r>
    </w:p>
    <w:p>
      <w:pPr>
        <w:spacing w:line="220" w:lineRule="auto"/>
        <w:rPr>
          <w:rFonts w:ascii="仿宋" w:hAnsi="仿宋" w:eastAsia="仿宋" w:cs="仿宋"/>
          <w:sz w:val="31"/>
          <w:szCs w:val="31"/>
        </w:rPr>
        <w:sectPr>
          <w:footerReference r:id="rId6" w:type="default"/>
          <w:pgSz w:w="11906" w:h="16839"/>
          <w:pgMar w:top="1431" w:right="1785" w:bottom="1156" w:left="1785" w:header="0" w:footer="994" w:gutter="0"/>
        </w:sectPr>
      </w:pPr>
    </w:p>
    <w:p>
      <w:pPr>
        <w:spacing w:before="161" w:line="372" w:lineRule="auto"/>
        <w:ind w:left="22" w:right="97" w:firstLine="660"/>
        <w:rPr>
          <w:rFonts w:ascii="仿宋" w:hAnsi="仿宋" w:eastAsia="仿宋" w:cs="仿宋"/>
          <w:sz w:val="31"/>
          <w:szCs w:val="31"/>
        </w:rPr>
      </w:pPr>
      <w:r>
        <w:rPr>
          <w:rFonts w:ascii="仿宋" w:hAnsi="仿宋" w:eastAsia="仿宋" w:cs="仿宋"/>
          <w:spacing w:val="7"/>
          <w:sz w:val="31"/>
          <w:szCs w:val="31"/>
        </w:rPr>
        <w:t>5.负责和静县粮食流通宏观调控的具体实施工作，研究</w:t>
      </w:r>
      <w:r>
        <w:rPr>
          <w:rFonts w:ascii="仿宋" w:hAnsi="仿宋" w:eastAsia="仿宋" w:cs="仿宋"/>
          <w:spacing w:val="18"/>
          <w:sz w:val="31"/>
          <w:szCs w:val="31"/>
        </w:rPr>
        <w:t xml:space="preserve"> </w:t>
      </w:r>
      <w:r>
        <w:rPr>
          <w:rFonts w:ascii="仿宋" w:hAnsi="仿宋" w:eastAsia="仿宋" w:cs="仿宋"/>
          <w:spacing w:val="9"/>
          <w:sz w:val="31"/>
          <w:szCs w:val="31"/>
        </w:rPr>
        <w:t>提出和静县粮食宏观调控、总量平衡和粮食流通中长期规划</w:t>
      </w:r>
      <w:r>
        <w:rPr>
          <w:rFonts w:ascii="仿宋" w:hAnsi="仿宋" w:eastAsia="仿宋" w:cs="仿宋"/>
          <w:sz w:val="31"/>
          <w:szCs w:val="31"/>
        </w:rPr>
        <w:t xml:space="preserve"> </w:t>
      </w:r>
      <w:r>
        <w:rPr>
          <w:rFonts w:ascii="仿宋" w:hAnsi="仿宋" w:eastAsia="仿宋" w:cs="仿宋"/>
          <w:spacing w:val="9"/>
          <w:sz w:val="31"/>
          <w:szCs w:val="31"/>
        </w:rPr>
        <w:t>及地方储备粮规模、收储和动用的建议，政策性粮食购销和</w:t>
      </w:r>
      <w:r>
        <w:rPr>
          <w:rFonts w:ascii="仿宋" w:hAnsi="仿宋" w:eastAsia="仿宋" w:cs="仿宋"/>
          <w:sz w:val="31"/>
          <w:szCs w:val="31"/>
        </w:rPr>
        <w:t xml:space="preserve"> </w:t>
      </w:r>
      <w:r>
        <w:rPr>
          <w:rFonts w:ascii="仿宋" w:hAnsi="仿宋" w:eastAsia="仿宋" w:cs="仿宋"/>
          <w:spacing w:val="9"/>
          <w:sz w:val="31"/>
          <w:szCs w:val="31"/>
        </w:rPr>
        <w:t>粮食产销合作，负责政策性粮食供应和军粮供应与管理，承</w:t>
      </w:r>
    </w:p>
    <w:p>
      <w:pPr>
        <w:spacing w:line="220" w:lineRule="auto"/>
        <w:ind w:left="30"/>
        <w:rPr>
          <w:rFonts w:ascii="仿宋" w:hAnsi="仿宋" w:eastAsia="仿宋" w:cs="仿宋"/>
          <w:sz w:val="31"/>
          <w:szCs w:val="31"/>
        </w:rPr>
      </w:pPr>
      <w:r>
        <w:rPr>
          <w:rFonts w:ascii="仿宋" w:hAnsi="仿宋" w:eastAsia="仿宋" w:cs="仿宋"/>
          <w:spacing w:val="8"/>
          <w:sz w:val="31"/>
          <w:szCs w:val="31"/>
        </w:rPr>
        <w:t>担和静县有关粮食流通统计和信息工作。</w:t>
      </w:r>
    </w:p>
    <w:p>
      <w:pPr>
        <w:spacing w:before="252" w:line="372" w:lineRule="auto"/>
        <w:ind w:left="31" w:firstLine="650"/>
        <w:rPr>
          <w:rFonts w:ascii="仿宋" w:hAnsi="仿宋" w:eastAsia="仿宋" w:cs="仿宋"/>
          <w:sz w:val="31"/>
          <w:szCs w:val="31"/>
        </w:rPr>
      </w:pPr>
      <w:r>
        <w:rPr>
          <w:rFonts w:ascii="仿宋" w:hAnsi="仿宋" w:eastAsia="仿宋" w:cs="仿宋"/>
          <w:spacing w:val="8"/>
          <w:sz w:val="31"/>
          <w:szCs w:val="31"/>
        </w:rPr>
        <w:t>6.负责和静县地方储备粮行政管理工作，指导</w:t>
      </w:r>
      <w:r>
        <w:rPr>
          <w:rFonts w:ascii="仿宋" w:hAnsi="仿宋" w:eastAsia="仿宋" w:cs="仿宋"/>
          <w:spacing w:val="7"/>
          <w:sz w:val="31"/>
          <w:szCs w:val="31"/>
        </w:rPr>
        <w:t>和协调地</w:t>
      </w:r>
      <w:r>
        <w:rPr>
          <w:rFonts w:ascii="仿宋" w:hAnsi="仿宋" w:eastAsia="仿宋" w:cs="仿宋"/>
          <w:sz w:val="31"/>
          <w:szCs w:val="31"/>
        </w:rPr>
        <w:t xml:space="preserve"> 方储备粮管理，研究提出地方储备粮总体布局和收购、销售、</w:t>
      </w:r>
      <w:r>
        <w:rPr>
          <w:rFonts w:ascii="仿宋" w:hAnsi="仿宋" w:eastAsia="仿宋" w:cs="仿宋"/>
          <w:spacing w:val="12"/>
          <w:sz w:val="31"/>
          <w:szCs w:val="31"/>
        </w:rPr>
        <w:t xml:space="preserve"> </w:t>
      </w:r>
      <w:r>
        <w:rPr>
          <w:rFonts w:ascii="仿宋" w:hAnsi="仿宋" w:eastAsia="仿宋" w:cs="仿宋"/>
          <w:spacing w:val="9"/>
          <w:sz w:val="31"/>
          <w:szCs w:val="31"/>
        </w:rPr>
        <w:t>轮换计划建议，对地方储备粮的品种、数量</w:t>
      </w:r>
      <w:r>
        <w:rPr>
          <w:rFonts w:ascii="仿宋" w:hAnsi="仿宋" w:eastAsia="仿宋" w:cs="仿宋"/>
          <w:spacing w:val="8"/>
          <w:sz w:val="31"/>
          <w:szCs w:val="31"/>
        </w:rPr>
        <w:t>、质量和储存安</w:t>
      </w:r>
    </w:p>
    <w:p>
      <w:pPr>
        <w:spacing w:line="220" w:lineRule="auto"/>
        <w:ind w:left="25"/>
        <w:rPr>
          <w:rFonts w:ascii="仿宋" w:hAnsi="仿宋" w:eastAsia="仿宋" w:cs="仿宋"/>
          <w:sz w:val="31"/>
          <w:szCs w:val="31"/>
        </w:rPr>
      </w:pPr>
      <w:r>
        <w:rPr>
          <w:rFonts w:ascii="仿宋" w:hAnsi="仿宋" w:eastAsia="仿宋" w:cs="仿宋"/>
          <w:spacing w:val="9"/>
          <w:sz w:val="31"/>
          <w:szCs w:val="31"/>
        </w:rPr>
        <w:t>全实施监督检查，执行地方储备粮管理的技术规范。</w:t>
      </w:r>
    </w:p>
    <w:p>
      <w:pPr>
        <w:spacing w:before="253" w:line="226" w:lineRule="auto"/>
        <w:ind w:left="672"/>
        <w:rPr>
          <w:rFonts w:ascii="SimHei" w:hAnsi="SimHei" w:eastAsia="SimHei" w:cs="SimHei"/>
          <w:sz w:val="31"/>
          <w:szCs w:val="31"/>
        </w:rPr>
      </w:pPr>
      <w:r>
        <w:rPr>
          <w:rFonts w:ascii="SimHei" w:hAnsi="SimHei" w:eastAsia="SimHei" w:cs="SimHei"/>
          <w:spacing w:val="8"/>
          <w:sz w:val="31"/>
          <w:szCs w:val="31"/>
        </w:rPr>
        <w:t>二、机构设置及人员情况</w:t>
      </w:r>
    </w:p>
    <w:p>
      <w:pPr>
        <w:spacing w:before="244" w:line="372" w:lineRule="auto"/>
        <w:ind w:left="35" w:right="95" w:firstLine="637"/>
        <w:rPr>
          <w:rFonts w:ascii="仿宋" w:hAnsi="仿宋" w:eastAsia="仿宋" w:cs="仿宋"/>
          <w:sz w:val="31"/>
          <w:szCs w:val="31"/>
        </w:rPr>
      </w:pPr>
      <w:r>
        <w:rPr>
          <w:rFonts w:ascii="仿宋" w:hAnsi="仿宋" w:eastAsia="仿宋" w:cs="仿宋"/>
          <w:spacing w:val="12"/>
          <w:sz w:val="31"/>
          <w:szCs w:val="31"/>
        </w:rPr>
        <w:t>新疆巴州和静县发展和改革委员会</w:t>
      </w:r>
      <w:r>
        <w:rPr>
          <w:rFonts w:ascii="仿宋" w:hAnsi="仿宋" w:eastAsia="仿宋" w:cs="仿宋"/>
          <w:spacing w:val="-43"/>
          <w:sz w:val="31"/>
          <w:szCs w:val="31"/>
        </w:rPr>
        <w:t xml:space="preserve"> </w:t>
      </w:r>
      <w:r>
        <w:rPr>
          <w:rFonts w:ascii="仿宋" w:hAnsi="仿宋" w:eastAsia="仿宋" w:cs="仿宋"/>
          <w:spacing w:val="12"/>
          <w:sz w:val="31"/>
          <w:szCs w:val="31"/>
        </w:rPr>
        <w:t>2020</w:t>
      </w:r>
      <w:r>
        <w:rPr>
          <w:rFonts w:ascii="仿宋" w:hAnsi="仿宋" w:eastAsia="仿宋" w:cs="仿宋"/>
          <w:spacing w:val="-51"/>
          <w:sz w:val="31"/>
          <w:szCs w:val="31"/>
        </w:rPr>
        <w:t xml:space="preserve"> </w:t>
      </w:r>
      <w:r>
        <w:rPr>
          <w:rFonts w:ascii="仿宋" w:hAnsi="仿宋" w:eastAsia="仿宋" w:cs="仿宋"/>
          <w:spacing w:val="12"/>
          <w:sz w:val="31"/>
          <w:szCs w:val="31"/>
        </w:rPr>
        <w:t>年度，实</w:t>
      </w:r>
      <w:r>
        <w:rPr>
          <w:rFonts w:ascii="仿宋" w:hAnsi="仿宋" w:eastAsia="仿宋" w:cs="仿宋"/>
          <w:spacing w:val="11"/>
          <w:sz w:val="31"/>
          <w:szCs w:val="31"/>
        </w:rPr>
        <w:t>有人</w:t>
      </w:r>
      <w:r>
        <w:rPr>
          <w:rFonts w:ascii="仿宋" w:hAnsi="仿宋" w:eastAsia="仿宋" w:cs="仿宋"/>
          <w:sz w:val="31"/>
          <w:szCs w:val="31"/>
        </w:rPr>
        <w:t xml:space="preserve"> </w:t>
      </w:r>
      <w:r>
        <w:rPr>
          <w:rFonts w:ascii="仿宋" w:hAnsi="仿宋" w:eastAsia="仿宋" w:cs="仿宋"/>
          <w:spacing w:val="3"/>
          <w:sz w:val="31"/>
          <w:szCs w:val="31"/>
        </w:rPr>
        <w:t>数</w:t>
      </w:r>
      <w:r>
        <w:rPr>
          <w:rFonts w:ascii="仿宋" w:hAnsi="仿宋" w:eastAsia="仿宋" w:cs="仿宋"/>
          <w:spacing w:val="-50"/>
          <w:sz w:val="31"/>
          <w:szCs w:val="31"/>
        </w:rPr>
        <w:t xml:space="preserve"> </w:t>
      </w:r>
      <w:r>
        <w:rPr>
          <w:rFonts w:ascii="仿宋" w:hAnsi="仿宋" w:eastAsia="仿宋" w:cs="仿宋"/>
          <w:spacing w:val="3"/>
          <w:sz w:val="31"/>
          <w:szCs w:val="31"/>
        </w:rPr>
        <w:t>41</w:t>
      </w:r>
      <w:r>
        <w:rPr>
          <w:rFonts w:ascii="仿宋" w:hAnsi="仿宋" w:eastAsia="仿宋" w:cs="仿宋"/>
          <w:spacing w:val="-62"/>
          <w:sz w:val="31"/>
          <w:szCs w:val="31"/>
        </w:rPr>
        <w:t xml:space="preserve"> </w:t>
      </w:r>
      <w:r>
        <w:rPr>
          <w:rFonts w:ascii="仿宋" w:hAnsi="仿宋" w:eastAsia="仿宋" w:cs="仿宋"/>
          <w:spacing w:val="3"/>
          <w:sz w:val="31"/>
          <w:szCs w:val="31"/>
        </w:rPr>
        <w:t>人，其中：在职人员</w:t>
      </w:r>
      <w:r>
        <w:rPr>
          <w:rFonts w:ascii="仿宋" w:hAnsi="仿宋" w:eastAsia="仿宋" w:cs="仿宋"/>
          <w:spacing w:val="-48"/>
          <w:sz w:val="31"/>
          <w:szCs w:val="31"/>
        </w:rPr>
        <w:t xml:space="preserve"> </w:t>
      </w:r>
      <w:r>
        <w:rPr>
          <w:rFonts w:ascii="仿宋" w:hAnsi="仿宋" w:eastAsia="仿宋" w:cs="仿宋"/>
          <w:spacing w:val="3"/>
          <w:sz w:val="31"/>
          <w:szCs w:val="31"/>
        </w:rPr>
        <w:t>20</w:t>
      </w:r>
      <w:r>
        <w:rPr>
          <w:rFonts w:ascii="仿宋" w:hAnsi="仿宋" w:eastAsia="仿宋" w:cs="仿宋"/>
          <w:spacing w:val="-59"/>
          <w:sz w:val="31"/>
          <w:szCs w:val="31"/>
        </w:rPr>
        <w:t xml:space="preserve"> </w:t>
      </w:r>
      <w:r>
        <w:rPr>
          <w:rFonts w:ascii="仿宋" w:hAnsi="仿宋" w:eastAsia="仿宋" w:cs="仿宋"/>
          <w:spacing w:val="3"/>
          <w:sz w:val="31"/>
          <w:szCs w:val="31"/>
        </w:rPr>
        <w:t>人，离休人员</w:t>
      </w:r>
      <w:r>
        <w:rPr>
          <w:rFonts w:ascii="仿宋" w:hAnsi="仿宋" w:eastAsia="仿宋" w:cs="仿宋"/>
          <w:spacing w:val="-39"/>
          <w:sz w:val="31"/>
          <w:szCs w:val="31"/>
        </w:rPr>
        <w:t xml:space="preserve"> </w:t>
      </w:r>
      <w:r>
        <w:rPr>
          <w:rFonts w:ascii="仿宋" w:hAnsi="仿宋" w:eastAsia="仿宋" w:cs="仿宋"/>
          <w:spacing w:val="3"/>
          <w:sz w:val="31"/>
          <w:szCs w:val="31"/>
        </w:rPr>
        <w:t>0</w:t>
      </w:r>
      <w:r>
        <w:rPr>
          <w:rFonts w:ascii="仿宋" w:hAnsi="仿宋" w:eastAsia="仿宋" w:cs="仿宋"/>
          <w:spacing w:val="-59"/>
          <w:sz w:val="31"/>
          <w:szCs w:val="31"/>
        </w:rPr>
        <w:t xml:space="preserve"> </w:t>
      </w:r>
      <w:r>
        <w:rPr>
          <w:rFonts w:ascii="仿宋" w:hAnsi="仿宋" w:eastAsia="仿宋" w:cs="仿宋"/>
          <w:spacing w:val="3"/>
          <w:sz w:val="31"/>
          <w:szCs w:val="31"/>
        </w:rPr>
        <w:t>人</w:t>
      </w:r>
      <w:r>
        <w:rPr>
          <w:rFonts w:ascii="仿宋" w:hAnsi="仿宋" w:eastAsia="仿宋" w:cs="仿宋"/>
          <w:spacing w:val="2"/>
          <w:sz w:val="31"/>
          <w:szCs w:val="31"/>
        </w:rPr>
        <w:t>，退休人员</w:t>
      </w:r>
    </w:p>
    <w:p>
      <w:pPr>
        <w:spacing w:before="1" w:line="226" w:lineRule="auto"/>
        <w:ind w:left="38"/>
        <w:rPr>
          <w:rFonts w:ascii="仿宋" w:hAnsi="仿宋" w:eastAsia="仿宋" w:cs="仿宋"/>
          <w:sz w:val="31"/>
          <w:szCs w:val="31"/>
        </w:rPr>
      </w:pPr>
      <w:r>
        <w:rPr>
          <w:rFonts w:ascii="仿宋" w:hAnsi="仿宋" w:eastAsia="仿宋" w:cs="仿宋"/>
          <w:spacing w:val="-6"/>
          <w:sz w:val="31"/>
          <w:szCs w:val="31"/>
        </w:rPr>
        <w:t>21</w:t>
      </w:r>
      <w:r>
        <w:rPr>
          <w:rFonts w:ascii="仿宋" w:hAnsi="仿宋" w:eastAsia="仿宋" w:cs="仿宋"/>
          <w:spacing w:val="-58"/>
          <w:sz w:val="31"/>
          <w:szCs w:val="31"/>
        </w:rPr>
        <w:t xml:space="preserve"> </w:t>
      </w:r>
      <w:r>
        <w:rPr>
          <w:rFonts w:ascii="仿宋" w:hAnsi="仿宋" w:eastAsia="仿宋" w:cs="仿宋"/>
          <w:spacing w:val="-6"/>
          <w:sz w:val="31"/>
          <w:szCs w:val="31"/>
        </w:rPr>
        <w:t>人。</w:t>
      </w:r>
    </w:p>
    <w:p>
      <w:pPr>
        <w:spacing w:before="240" w:line="372" w:lineRule="auto"/>
        <w:ind w:left="30" w:right="95" w:firstLine="644"/>
        <w:rPr>
          <w:rFonts w:ascii="仿宋" w:hAnsi="仿宋" w:eastAsia="仿宋" w:cs="仿宋"/>
          <w:sz w:val="31"/>
          <w:szCs w:val="31"/>
        </w:rPr>
      </w:pPr>
      <w:r>
        <w:rPr>
          <w:rFonts w:ascii="仿宋" w:hAnsi="仿宋" w:eastAsia="仿宋" w:cs="仿宋"/>
          <w:spacing w:val="8"/>
          <w:sz w:val="31"/>
          <w:szCs w:val="31"/>
        </w:rPr>
        <w:t>从部门决算单位构成看，新疆巴州和静县发展和改革委</w:t>
      </w:r>
      <w:r>
        <w:rPr>
          <w:rFonts w:ascii="仿宋" w:hAnsi="仿宋" w:eastAsia="仿宋" w:cs="仿宋"/>
          <w:spacing w:val="9"/>
          <w:sz w:val="31"/>
          <w:szCs w:val="31"/>
        </w:rPr>
        <w:t xml:space="preserve"> </w:t>
      </w:r>
      <w:r>
        <w:rPr>
          <w:rFonts w:ascii="仿宋" w:hAnsi="仿宋" w:eastAsia="仿宋" w:cs="仿宋"/>
          <w:spacing w:val="21"/>
          <w:sz w:val="31"/>
          <w:szCs w:val="31"/>
        </w:rPr>
        <w:t>员会部门决算包括：新疆巴州和静县发展和改革委员会决</w:t>
      </w:r>
      <w:r>
        <w:rPr>
          <w:rFonts w:ascii="仿宋" w:hAnsi="仿宋" w:eastAsia="仿宋" w:cs="仿宋"/>
          <w:spacing w:val="11"/>
          <w:sz w:val="31"/>
          <w:szCs w:val="31"/>
        </w:rPr>
        <w:t xml:space="preserve"> </w:t>
      </w:r>
      <w:r>
        <w:rPr>
          <w:rFonts w:ascii="仿宋" w:hAnsi="仿宋" w:eastAsia="仿宋" w:cs="仿宋"/>
          <w:spacing w:val="7"/>
          <w:sz w:val="31"/>
          <w:szCs w:val="31"/>
        </w:rPr>
        <w:t>算。单位无下属预算单位，下设</w:t>
      </w:r>
      <w:r>
        <w:rPr>
          <w:rFonts w:ascii="仿宋" w:hAnsi="仿宋" w:eastAsia="仿宋" w:cs="仿宋"/>
          <w:spacing w:val="-49"/>
          <w:sz w:val="31"/>
          <w:szCs w:val="31"/>
        </w:rPr>
        <w:t xml:space="preserve"> </w:t>
      </w:r>
      <w:r>
        <w:rPr>
          <w:rFonts w:ascii="仿宋" w:hAnsi="仿宋" w:eastAsia="仿宋" w:cs="仿宋"/>
          <w:spacing w:val="7"/>
          <w:sz w:val="31"/>
          <w:szCs w:val="31"/>
        </w:rPr>
        <w:t>4</w:t>
      </w:r>
      <w:r>
        <w:rPr>
          <w:rFonts w:ascii="仿宋" w:hAnsi="仿宋" w:eastAsia="仿宋" w:cs="仿宋"/>
          <w:spacing w:val="-60"/>
          <w:sz w:val="31"/>
          <w:szCs w:val="31"/>
        </w:rPr>
        <w:t xml:space="preserve"> </w:t>
      </w:r>
      <w:r>
        <w:rPr>
          <w:rFonts w:ascii="仿宋" w:hAnsi="仿宋" w:eastAsia="仿宋" w:cs="仿宋"/>
          <w:spacing w:val="7"/>
          <w:sz w:val="31"/>
          <w:szCs w:val="31"/>
        </w:rPr>
        <w:t>个处室，分别是：业务综</w:t>
      </w:r>
      <w:r>
        <w:rPr>
          <w:rFonts w:ascii="仿宋" w:hAnsi="仿宋" w:eastAsia="仿宋" w:cs="仿宋"/>
          <w:sz w:val="31"/>
          <w:szCs w:val="31"/>
        </w:rPr>
        <w:t xml:space="preserve"> </w:t>
      </w:r>
      <w:r>
        <w:rPr>
          <w:rFonts w:ascii="仿宋" w:hAnsi="仿宋" w:eastAsia="仿宋" w:cs="仿宋"/>
          <w:spacing w:val="8"/>
          <w:sz w:val="31"/>
          <w:szCs w:val="31"/>
        </w:rPr>
        <w:t>合股、国民经济、产业协调和经济体制改革股、价格认定成</w:t>
      </w:r>
    </w:p>
    <w:p>
      <w:pPr>
        <w:spacing w:before="1" w:line="220" w:lineRule="auto"/>
        <w:ind w:left="26"/>
        <w:rPr>
          <w:rFonts w:ascii="仿宋" w:hAnsi="仿宋" w:eastAsia="仿宋" w:cs="仿宋"/>
          <w:sz w:val="31"/>
          <w:szCs w:val="31"/>
        </w:rPr>
      </w:pPr>
      <w:r>
        <w:rPr>
          <w:rFonts w:ascii="仿宋" w:hAnsi="仿宋" w:eastAsia="仿宋" w:cs="仿宋"/>
          <w:spacing w:val="8"/>
          <w:sz w:val="31"/>
          <w:szCs w:val="31"/>
        </w:rPr>
        <w:t>本核算股、粮食和物资储备局。</w:t>
      </w:r>
    </w:p>
    <w:p>
      <w:pPr>
        <w:spacing w:before="253" w:line="624" w:lineRule="exact"/>
        <w:ind w:left="2498"/>
        <w:rPr>
          <w:rFonts w:ascii="SimHei" w:hAnsi="SimHei" w:eastAsia="SimHei" w:cs="SimHei"/>
          <w:sz w:val="31"/>
          <w:szCs w:val="31"/>
        </w:rPr>
      </w:pPr>
      <w:r>
        <w:rPr>
          <w:rFonts w:ascii="SimHei" w:hAnsi="SimHei" w:eastAsia="SimHei" w:cs="SimHei"/>
          <w:spacing w:val="8"/>
          <w:position w:val="23"/>
          <w:sz w:val="31"/>
          <w:szCs w:val="31"/>
        </w:rPr>
        <w:t>第二部分 部门决算情况说明</w:t>
      </w:r>
    </w:p>
    <w:p>
      <w:pPr>
        <w:spacing w:line="226" w:lineRule="auto"/>
        <w:ind w:left="672"/>
        <w:rPr>
          <w:rFonts w:ascii="SimHei" w:hAnsi="SimHei" w:eastAsia="SimHei" w:cs="SimHei"/>
          <w:sz w:val="31"/>
          <w:szCs w:val="31"/>
        </w:rPr>
      </w:pPr>
      <w:r>
        <w:rPr>
          <w:rFonts w:ascii="SimHei" w:hAnsi="SimHei" w:eastAsia="SimHei" w:cs="SimHei"/>
          <w:spacing w:val="8"/>
          <w:sz w:val="31"/>
          <w:szCs w:val="31"/>
        </w:rPr>
        <w:t>一、收入支出决算总体情况说明</w:t>
      </w:r>
    </w:p>
    <w:p>
      <w:pPr>
        <w:spacing w:before="246" w:line="624" w:lineRule="exact"/>
        <w:ind w:left="679"/>
        <w:rPr>
          <w:rFonts w:ascii="仿宋" w:hAnsi="仿宋" w:eastAsia="仿宋" w:cs="仿宋"/>
          <w:sz w:val="31"/>
          <w:szCs w:val="31"/>
        </w:rPr>
      </w:pPr>
      <w:r>
        <w:rPr>
          <w:rFonts w:ascii="仿宋" w:hAnsi="仿宋" w:eastAsia="仿宋" w:cs="仿宋"/>
          <w:spacing w:val="11"/>
          <w:position w:val="23"/>
          <w:sz w:val="31"/>
          <w:szCs w:val="31"/>
        </w:rPr>
        <w:t>2020</w:t>
      </w:r>
      <w:r>
        <w:rPr>
          <w:rFonts w:ascii="仿宋" w:hAnsi="仿宋" w:eastAsia="仿宋" w:cs="仿宋"/>
          <w:spacing w:val="-46"/>
          <w:position w:val="23"/>
          <w:sz w:val="31"/>
          <w:szCs w:val="31"/>
        </w:rPr>
        <w:t xml:space="preserve"> </w:t>
      </w:r>
      <w:r>
        <w:rPr>
          <w:rFonts w:ascii="仿宋" w:hAnsi="仿宋" w:eastAsia="仿宋" w:cs="仿宋"/>
          <w:spacing w:val="11"/>
          <w:position w:val="23"/>
          <w:sz w:val="31"/>
          <w:szCs w:val="31"/>
        </w:rPr>
        <w:t>年度本年收入</w:t>
      </w:r>
      <w:r>
        <w:rPr>
          <w:rFonts w:ascii="仿宋" w:hAnsi="仿宋" w:eastAsia="仿宋" w:cs="仿宋"/>
          <w:spacing w:val="-31"/>
          <w:position w:val="23"/>
          <w:sz w:val="31"/>
          <w:szCs w:val="31"/>
        </w:rPr>
        <w:t xml:space="preserve"> </w:t>
      </w:r>
      <w:r>
        <w:rPr>
          <w:rFonts w:ascii="仿宋" w:hAnsi="仿宋" w:eastAsia="仿宋" w:cs="仿宋"/>
          <w:spacing w:val="11"/>
          <w:position w:val="23"/>
          <w:sz w:val="31"/>
          <w:szCs w:val="31"/>
        </w:rPr>
        <w:t>1825.22</w:t>
      </w:r>
      <w:r>
        <w:rPr>
          <w:rFonts w:ascii="仿宋" w:hAnsi="仿宋" w:eastAsia="仿宋" w:cs="仿宋"/>
          <w:spacing w:val="-30"/>
          <w:position w:val="23"/>
          <w:sz w:val="31"/>
          <w:szCs w:val="31"/>
        </w:rPr>
        <w:t xml:space="preserve"> </w:t>
      </w:r>
      <w:r>
        <w:rPr>
          <w:rFonts w:ascii="仿宋" w:hAnsi="仿宋" w:eastAsia="仿宋" w:cs="仿宋"/>
          <w:spacing w:val="11"/>
          <w:position w:val="23"/>
          <w:sz w:val="31"/>
          <w:szCs w:val="31"/>
        </w:rPr>
        <w:t>万元，与上年相</w:t>
      </w:r>
      <w:r>
        <w:rPr>
          <w:rFonts w:ascii="仿宋" w:hAnsi="仿宋" w:eastAsia="仿宋" w:cs="仿宋"/>
          <w:spacing w:val="10"/>
          <w:position w:val="23"/>
          <w:sz w:val="31"/>
          <w:szCs w:val="31"/>
        </w:rPr>
        <w:t>比，增加</w:t>
      </w:r>
    </w:p>
    <w:p>
      <w:pPr>
        <w:spacing w:line="220" w:lineRule="auto"/>
        <w:ind w:left="37"/>
        <w:rPr>
          <w:rFonts w:ascii="仿宋" w:hAnsi="仿宋" w:eastAsia="仿宋" w:cs="仿宋"/>
          <w:sz w:val="31"/>
          <w:szCs w:val="31"/>
        </w:rPr>
      </w:pPr>
      <w:r>
        <w:rPr>
          <w:rFonts w:ascii="仿宋" w:hAnsi="仿宋" w:eastAsia="仿宋" w:cs="仿宋"/>
          <w:spacing w:val="9"/>
          <w:sz w:val="31"/>
          <w:szCs w:val="31"/>
        </w:rPr>
        <w:t>445.15</w:t>
      </w:r>
      <w:r>
        <w:rPr>
          <w:rFonts w:ascii="仿宋" w:hAnsi="仿宋" w:eastAsia="仿宋" w:cs="仿宋"/>
          <w:spacing w:val="-29"/>
          <w:sz w:val="31"/>
          <w:szCs w:val="31"/>
        </w:rPr>
        <w:t xml:space="preserve"> </w:t>
      </w:r>
      <w:r>
        <w:rPr>
          <w:rFonts w:ascii="仿宋" w:hAnsi="仿宋" w:eastAsia="仿宋" w:cs="仿宋"/>
          <w:spacing w:val="9"/>
          <w:sz w:val="31"/>
          <w:szCs w:val="31"/>
        </w:rPr>
        <w:t>万元，增长</w:t>
      </w:r>
      <w:r>
        <w:rPr>
          <w:rFonts w:ascii="仿宋" w:hAnsi="仿宋" w:eastAsia="仿宋" w:cs="仿宋"/>
          <w:spacing w:val="-29"/>
          <w:sz w:val="31"/>
          <w:szCs w:val="31"/>
        </w:rPr>
        <w:t xml:space="preserve"> </w:t>
      </w:r>
      <w:r>
        <w:rPr>
          <w:rFonts w:ascii="仿宋" w:hAnsi="仿宋" w:eastAsia="仿宋" w:cs="仿宋"/>
          <w:spacing w:val="9"/>
          <w:sz w:val="31"/>
          <w:szCs w:val="31"/>
        </w:rPr>
        <w:t>32.26%，主要原因是：增加巴音布鲁克</w:t>
      </w:r>
    </w:p>
    <w:p>
      <w:pPr>
        <w:spacing w:line="220" w:lineRule="auto"/>
        <w:rPr>
          <w:rFonts w:ascii="仿宋" w:hAnsi="仿宋" w:eastAsia="仿宋" w:cs="仿宋"/>
          <w:sz w:val="31"/>
          <w:szCs w:val="31"/>
        </w:rPr>
        <w:sectPr>
          <w:footerReference r:id="rId7" w:type="default"/>
          <w:pgSz w:w="11906" w:h="16839"/>
          <w:pgMar w:top="1431" w:right="1704" w:bottom="1153" w:left="1785" w:header="0" w:footer="994" w:gutter="0"/>
        </w:sectPr>
      </w:pPr>
    </w:p>
    <w:p>
      <w:pPr>
        <w:spacing w:before="162" w:line="372" w:lineRule="auto"/>
        <w:ind w:left="30" w:right="79" w:firstLine="39"/>
        <w:jc w:val="both"/>
        <w:rPr>
          <w:rFonts w:ascii="仿宋" w:hAnsi="仿宋" w:eastAsia="仿宋" w:cs="仿宋"/>
          <w:sz w:val="31"/>
          <w:szCs w:val="31"/>
        </w:rPr>
      </w:pPr>
      <w:r>
        <w:rPr>
          <w:rFonts w:ascii="仿宋" w:hAnsi="仿宋" w:eastAsia="仿宋" w:cs="仿宋"/>
          <w:spacing w:val="7"/>
          <w:sz w:val="31"/>
          <w:szCs w:val="31"/>
        </w:rPr>
        <w:t>民用机场项目前期费、协比乃尔布呼乡粮站建设配套资金等</w:t>
      </w:r>
      <w:r>
        <w:rPr>
          <w:rFonts w:ascii="仿宋" w:hAnsi="仿宋" w:eastAsia="仿宋" w:cs="仿宋"/>
          <w:spacing w:val="4"/>
          <w:sz w:val="31"/>
          <w:szCs w:val="31"/>
        </w:rPr>
        <w:t xml:space="preserve"> </w:t>
      </w:r>
      <w:r>
        <w:rPr>
          <w:rFonts w:ascii="仿宋" w:hAnsi="仿宋" w:eastAsia="仿宋" w:cs="仿宋"/>
          <w:spacing w:val="10"/>
          <w:sz w:val="31"/>
          <w:szCs w:val="31"/>
        </w:rPr>
        <w:t>项目。本年支出</w:t>
      </w:r>
      <w:r>
        <w:rPr>
          <w:rFonts w:ascii="仿宋" w:hAnsi="仿宋" w:eastAsia="仿宋" w:cs="仿宋"/>
          <w:spacing w:val="-14"/>
          <w:sz w:val="31"/>
          <w:szCs w:val="31"/>
        </w:rPr>
        <w:t xml:space="preserve"> </w:t>
      </w:r>
      <w:r>
        <w:rPr>
          <w:rFonts w:ascii="仿宋" w:hAnsi="仿宋" w:eastAsia="仿宋" w:cs="仿宋"/>
          <w:spacing w:val="10"/>
          <w:sz w:val="31"/>
          <w:szCs w:val="31"/>
        </w:rPr>
        <w:t>1825.22</w:t>
      </w:r>
      <w:r>
        <w:rPr>
          <w:rFonts w:ascii="仿宋" w:hAnsi="仿宋" w:eastAsia="仿宋" w:cs="仿宋"/>
          <w:spacing w:val="-33"/>
          <w:sz w:val="31"/>
          <w:szCs w:val="31"/>
        </w:rPr>
        <w:t xml:space="preserve"> </w:t>
      </w:r>
      <w:r>
        <w:rPr>
          <w:rFonts w:ascii="仿宋" w:hAnsi="仿宋" w:eastAsia="仿宋" w:cs="仿宋"/>
          <w:spacing w:val="10"/>
          <w:sz w:val="31"/>
          <w:szCs w:val="31"/>
        </w:rPr>
        <w:t>万元，与上年相比，增加</w:t>
      </w:r>
      <w:r>
        <w:rPr>
          <w:rFonts w:ascii="仿宋" w:hAnsi="仿宋" w:eastAsia="仿宋" w:cs="仿宋"/>
          <w:spacing w:val="-36"/>
          <w:sz w:val="31"/>
          <w:szCs w:val="31"/>
        </w:rPr>
        <w:t xml:space="preserve"> </w:t>
      </w:r>
      <w:r>
        <w:rPr>
          <w:rFonts w:ascii="仿宋" w:hAnsi="仿宋" w:eastAsia="仿宋" w:cs="仿宋"/>
          <w:spacing w:val="10"/>
          <w:sz w:val="31"/>
          <w:szCs w:val="31"/>
        </w:rPr>
        <w:t>845.15</w:t>
      </w:r>
      <w:r>
        <w:rPr>
          <w:rFonts w:ascii="仿宋" w:hAnsi="仿宋" w:eastAsia="仿宋" w:cs="仿宋"/>
          <w:sz w:val="31"/>
          <w:szCs w:val="31"/>
        </w:rPr>
        <w:t xml:space="preserve"> </w:t>
      </w:r>
      <w:r>
        <w:rPr>
          <w:rFonts w:ascii="仿宋" w:hAnsi="仿宋" w:eastAsia="仿宋" w:cs="仿宋"/>
          <w:spacing w:val="4"/>
          <w:sz w:val="31"/>
          <w:szCs w:val="31"/>
        </w:rPr>
        <w:t>万元，增长</w:t>
      </w:r>
      <w:r>
        <w:rPr>
          <w:rFonts w:ascii="仿宋" w:hAnsi="仿宋" w:eastAsia="仿宋" w:cs="仿宋"/>
          <w:spacing w:val="-40"/>
          <w:sz w:val="31"/>
          <w:szCs w:val="31"/>
        </w:rPr>
        <w:t xml:space="preserve"> </w:t>
      </w:r>
      <w:r>
        <w:rPr>
          <w:rFonts w:ascii="仿宋" w:hAnsi="仿宋" w:eastAsia="仿宋" w:cs="仿宋"/>
          <w:spacing w:val="4"/>
          <w:sz w:val="31"/>
          <w:szCs w:val="31"/>
        </w:rPr>
        <w:t>86.23%，主要原因是：增加巴音布鲁克民用机场</w:t>
      </w:r>
    </w:p>
    <w:p>
      <w:pPr>
        <w:spacing w:line="220" w:lineRule="auto"/>
        <w:ind w:left="30"/>
        <w:rPr>
          <w:rFonts w:ascii="仿宋" w:hAnsi="仿宋" w:eastAsia="仿宋" w:cs="仿宋"/>
          <w:sz w:val="31"/>
          <w:szCs w:val="31"/>
        </w:rPr>
      </w:pPr>
      <w:r>
        <w:rPr>
          <w:rFonts w:ascii="仿宋" w:hAnsi="仿宋" w:eastAsia="仿宋" w:cs="仿宋"/>
          <w:spacing w:val="9"/>
          <w:sz w:val="31"/>
          <w:szCs w:val="31"/>
        </w:rPr>
        <w:t>项目前期费、协比乃尔布呼乡粮站建设配套资金等</w:t>
      </w:r>
      <w:r>
        <w:rPr>
          <w:rFonts w:ascii="仿宋" w:hAnsi="仿宋" w:eastAsia="仿宋" w:cs="仿宋"/>
          <w:spacing w:val="8"/>
          <w:sz w:val="31"/>
          <w:szCs w:val="31"/>
        </w:rPr>
        <w:t>项目。</w:t>
      </w:r>
    </w:p>
    <w:p>
      <w:pPr>
        <w:spacing w:before="253" w:line="226" w:lineRule="auto"/>
        <w:ind w:left="672"/>
        <w:rPr>
          <w:rFonts w:ascii="SimHei" w:hAnsi="SimHei" w:eastAsia="SimHei" w:cs="SimHei"/>
          <w:sz w:val="31"/>
          <w:szCs w:val="31"/>
        </w:rPr>
      </w:pPr>
      <w:r>
        <w:rPr>
          <w:rFonts w:ascii="SimHei" w:hAnsi="SimHei" w:eastAsia="SimHei" w:cs="SimHei"/>
          <w:spacing w:val="8"/>
          <w:sz w:val="31"/>
          <w:szCs w:val="31"/>
        </w:rPr>
        <w:t>二、收入决算情况说明</w:t>
      </w:r>
    </w:p>
    <w:p>
      <w:pPr>
        <w:spacing w:before="242" w:line="372" w:lineRule="auto"/>
        <w:ind w:left="46" w:firstLine="633"/>
        <w:rPr>
          <w:rFonts w:ascii="仿宋" w:hAnsi="仿宋" w:eastAsia="仿宋" w:cs="仿宋"/>
          <w:sz w:val="31"/>
          <w:szCs w:val="31"/>
        </w:rPr>
      </w:pPr>
      <w:r>
        <w:rPr>
          <w:rFonts w:ascii="仿宋" w:hAnsi="仿宋" w:eastAsia="仿宋" w:cs="仿宋"/>
          <w:spacing w:val="1"/>
          <w:sz w:val="31"/>
          <w:szCs w:val="31"/>
        </w:rPr>
        <w:t>2020</w:t>
      </w:r>
      <w:r>
        <w:rPr>
          <w:rFonts w:ascii="仿宋" w:hAnsi="仿宋" w:eastAsia="仿宋" w:cs="仿宋"/>
          <w:spacing w:val="-55"/>
          <w:sz w:val="31"/>
          <w:szCs w:val="31"/>
        </w:rPr>
        <w:t xml:space="preserve"> </w:t>
      </w:r>
      <w:r>
        <w:rPr>
          <w:rFonts w:ascii="仿宋" w:hAnsi="仿宋" w:eastAsia="仿宋" w:cs="仿宋"/>
          <w:spacing w:val="1"/>
          <w:sz w:val="31"/>
          <w:szCs w:val="31"/>
        </w:rPr>
        <w:t>年度本年收入</w:t>
      </w:r>
      <w:r>
        <w:rPr>
          <w:rFonts w:ascii="仿宋" w:hAnsi="仿宋" w:eastAsia="仿宋" w:cs="仿宋"/>
          <w:spacing w:val="-43"/>
          <w:sz w:val="31"/>
          <w:szCs w:val="31"/>
        </w:rPr>
        <w:t xml:space="preserve"> </w:t>
      </w:r>
      <w:r>
        <w:rPr>
          <w:rFonts w:ascii="仿宋" w:hAnsi="仿宋" w:eastAsia="仿宋" w:cs="仿宋"/>
          <w:spacing w:val="1"/>
          <w:sz w:val="31"/>
          <w:szCs w:val="31"/>
        </w:rPr>
        <w:t>1825.22</w:t>
      </w:r>
      <w:r>
        <w:rPr>
          <w:rFonts w:ascii="仿宋" w:hAnsi="仿宋" w:eastAsia="仿宋" w:cs="仿宋"/>
          <w:spacing w:val="-44"/>
          <w:sz w:val="31"/>
          <w:szCs w:val="31"/>
        </w:rPr>
        <w:t xml:space="preserve"> </w:t>
      </w:r>
      <w:r>
        <w:rPr>
          <w:rFonts w:ascii="仿宋" w:hAnsi="仿宋" w:eastAsia="仿宋" w:cs="仿宋"/>
          <w:spacing w:val="1"/>
          <w:sz w:val="31"/>
          <w:szCs w:val="31"/>
        </w:rPr>
        <w:t>万元，其中：财政拨款收入</w:t>
      </w:r>
      <w:r>
        <w:rPr>
          <w:rFonts w:ascii="仿宋" w:hAnsi="仿宋" w:eastAsia="仿宋" w:cs="仿宋"/>
          <w:sz w:val="31"/>
          <w:szCs w:val="31"/>
        </w:rPr>
        <w:t xml:space="preserve"> 1825.22</w:t>
      </w:r>
      <w:r>
        <w:rPr>
          <w:rFonts w:ascii="仿宋" w:hAnsi="仿宋" w:eastAsia="仿宋" w:cs="仿宋"/>
          <w:spacing w:val="-18"/>
          <w:sz w:val="31"/>
          <w:szCs w:val="31"/>
        </w:rPr>
        <w:t xml:space="preserve"> </w:t>
      </w:r>
      <w:r>
        <w:rPr>
          <w:rFonts w:ascii="仿宋" w:hAnsi="仿宋" w:eastAsia="仿宋" w:cs="仿宋"/>
          <w:sz w:val="31"/>
          <w:szCs w:val="31"/>
        </w:rPr>
        <w:t>万元，</w:t>
      </w:r>
      <w:r>
        <w:rPr>
          <w:rFonts w:ascii="仿宋" w:hAnsi="仿宋" w:eastAsia="仿宋" w:cs="仿宋"/>
          <w:spacing w:val="-62"/>
          <w:sz w:val="31"/>
          <w:szCs w:val="31"/>
        </w:rPr>
        <w:t xml:space="preserve"> </w:t>
      </w:r>
      <w:r>
        <w:rPr>
          <w:rFonts w:ascii="仿宋" w:hAnsi="仿宋" w:eastAsia="仿宋" w:cs="仿宋"/>
          <w:sz w:val="31"/>
          <w:szCs w:val="31"/>
        </w:rPr>
        <w:t>占 100.00%；</w:t>
      </w:r>
      <w:r>
        <w:rPr>
          <w:rFonts w:ascii="仿宋" w:hAnsi="仿宋" w:eastAsia="仿宋" w:cs="仿宋"/>
          <w:spacing w:val="-88"/>
          <w:sz w:val="31"/>
          <w:szCs w:val="31"/>
        </w:rPr>
        <w:t xml:space="preserve"> </w:t>
      </w:r>
      <w:r>
        <w:rPr>
          <w:rFonts w:ascii="仿宋" w:hAnsi="仿宋" w:eastAsia="仿宋" w:cs="仿宋"/>
          <w:sz w:val="31"/>
          <w:szCs w:val="31"/>
        </w:rPr>
        <w:t>上级补助收入 0.00</w:t>
      </w:r>
      <w:r>
        <w:rPr>
          <w:rFonts w:ascii="仿宋" w:hAnsi="仿宋" w:eastAsia="仿宋" w:cs="仿宋"/>
          <w:spacing w:val="-25"/>
          <w:sz w:val="31"/>
          <w:szCs w:val="31"/>
        </w:rPr>
        <w:t xml:space="preserve"> </w:t>
      </w:r>
      <w:r>
        <w:rPr>
          <w:rFonts w:ascii="仿宋" w:hAnsi="仿宋" w:eastAsia="仿宋" w:cs="仿宋"/>
          <w:sz w:val="31"/>
          <w:szCs w:val="31"/>
        </w:rPr>
        <w:t>万元，</w:t>
      </w:r>
      <w:r>
        <w:rPr>
          <w:rFonts w:ascii="仿宋" w:hAnsi="仿宋" w:eastAsia="仿宋" w:cs="仿宋"/>
          <w:spacing w:val="-62"/>
          <w:sz w:val="31"/>
          <w:szCs w:val="31"/>
        </w:rPr>
        <w:t xml:space="preserve"> </w:t>
      </w:r>
      <w:r>
        <w:rPr>
          <w:rFonts w:ascii="仿宋" w:hAnsi="仿宋" w:eastAsia="仿宋" w:cs="仿宋"/>
          <w:sz w:val="31"/>
          <w:szCs w:val="31"/>
        </w:rPr>
        <w:t xml:space="preserve">占 </w:t>
      </w:r>
      <w:r>
        <w:rPr>
          <w:rFonts w:ascii="仿宋" w:hAnsi="仿宋" w:eastAsia="仿宋" w:cs="仿宋"/>
          <w:spacing w:val="-8"/>
          <w:sz w:val="31"/>
          <w:szCs w:val="31"/>
        </w:rPr>
        <w:t>0.00%；事业收入</w:t>
      </w:r>
      <w:r>
        <w:rPr>
          <w:rFonts w:ascii="仿宋" w:hAnsi="仿宋" w:eastAsia="仿宋" w:cs="仿宋"/>
          <w:spacing w:val="-33"/>
          <w:sz w:val="31"/>
          <w:szCs w:val="31"/>
        </w:rPr>
        <w:t xml:space="preserve"> </w:t>
      </w:r>
      <w:r>
        <w:rPr>
          <w:rFonts w:ascii="仿宋" w:hAnsi="仿宋" w:eastAsia="仿宋" w:cs="仿宋"/>
          <w:spacing w:val="-8"/>
          <w:sz w:val="31"/>
          <w:szCs w:val="31"/>
        </w:rPr>
        <w:t>0.00</w:t>
      </w:r>
      <w:r>
        <w:rPr>
          <w:rFonts w:ascii="仿宋" w:hAnsi="仿宋" w:eastAsia="仿宋" w:cs="仿宋"/>
          <w:spacing w:val="-45"/>
          <w:sz w:val="31"/>
          <w:szCs w:val="31"/>
        </w:rPr>
        <w:t xml:space="preserve"> </w:t>
      </w:r>
      <w:r>
        <w:rPr>
          <w:rFonts w:ascii="仿宋" w:hAnsi="仿宋" w:eastAsia="仿宋" w:cs="仿宋"/>
          <w:spacing w:val="-8"/>
          <w:sz w:val="31"/>
          <w:szCs w:val="31"/>
        </w:rPr>
        <w:t>万元，占</w:t>
      </w:r>
      <w:r>
        <w:rPr>
          <w:rFonts w:ascii="仿宋" w:hAnsi="仿宋" w:eastAsia="仿宋" w:cs="仿宋"/>
          <w:spacing w:val="-38"/>
          <w:sz w:val="31"/>
          <w:szCs w:val="31"/>
        </w:rPr>
        <w:t xml:space="preserve"> </w:t>
      </w:r>
      <w:r>
        <w:rPr>
          <w:rFonts w:ascii="仿宋" w:hAnsi="仿宋" w:eastAsia="仿宋" w:cs="仿宋"/>
          <w:spacing w:val="-8"/>
          <w:sz w:val="31"/>
          <w:szCs w:val="31"/>
        </w:rPr>
        <w:t>0.00%；经营收入</w:t>
      </w:r>
      <w:r>
        <w:rPr>
          <w:rFonts w:ascii="仿宋" w:hAnsi="仿宋" w:eastAsia="仿宋" w:cs="仿宋"/>
          <w:spacing w:val="-41"/>
          <w:sz w:val="31"/>
          <w:szCs w:val="31"/>
        </w:rPr>
        <w:t xml:space="preserve"> </w:t>
      </w:r>
      <w:r>
        <w:rPr>
          <w:rFonts w:ascii="仿宋" w:hAnsi="仿宋" w:eastAsia="仿宋" w:cs="仿宋"/>
          <w:spacing w:val="-8"/>
          <w:sz w:val="31"/>
          <w:szCs w:val="31"/>
        </w:rPr>
        <w:t>0.00</w:t>
      </w:r>
      <w:r>
        <w:rPr>
          <w:rFonts w:ascii="仿宋" w:hAnsi="仿宋" w:eastAsia="仿宋" w:cs="仿宋"/>
          <w:spacing w:val="-44"/>
          <w:sz w:val="31"/>
          <w:szCs w:val="31"/>
        </w:rPr>
        <w:t xml:space="preserve"> </w:t>
      </w:r>
      <w:r>
        <w:rPr>
          <w:rFonts w:ascii="仿宋" w:hAnsi="仿宋" w:eastAsia="仿宋" w:cs="仿宋"/>
          <w:spacing w:val="-8"/>
          <w:sz w:val="31"/>
          <w:szCs w:val="31"/>
        </w:rPr>
        <w:t>万元，</w:t>
      </w:r>
      <w:r>
        <w:rPr>
          <w:rFonts w:ascii="仿宋" w:hAnsi="仿宋" w:eastAsia="仿宋" w:cs="仿宋"/>
          <w:sz w:val="31"/>
          <w:szCs w:val="31"/>
        </w:rPr>
        <w:t xml:space="preserve"> 占</w:t>
      </w:r>
      <w:r>
        <w:rPr>
          <w:rFonts w:ascii="仿宋" w:hAnsi="仿宋" w:eastAsia="仿宋" w:cs="仿宋"/>
          <w:spacing w:val="-38"/>
          <w:sz w:val="31"/>
          <w:szCs w:val="31"/>
        </w:rPr>
        <w:t xml:space="preserve"> </w:t>
      </w:r>
      <w:r>
        <w:rPr>
          <w:rFonts w:ascii="仿宋" w:hAnsi="仿宋" w:eastAsia="仿宋" w:cs="仿宋"/>
          <w:sz w:val="31"/>
          <w:szCs w:val="31"/>
        </w:rPr>
        <w:t>0.00%；附属单位上缴收入</w:t>
      </w:r>
      <w:r>
        <w:rPr>
          <w:rFonts w:ascii="仿宋" w:hAnsi="仿宋" w:eastAsia="仿宋" w:cs="仿宋"/>
          <w:spacing w:val="-39"/>
          <w:sz w:val="31"/>
          <w:szCs w:val="31"/>
        </w:rPr>
        <w:t xml:space="preserve"> </w:t>
      </w:r>
      <w:r>
        <w:rPr>
          <w:rFonts w:ascii="仿宋" w:hAnsi="仿宋" w:eastAsia="仿宋" w:cs="仿宋"/>
          <w:sz w:val="31"/>
          <w:szCs w:val="31"/>
        </w:rPr>
        <w:t>0.00</w:t>
      </w:r>
      <w:r>
        <w:rPr>
          <w:rFonts w:ascii="仿宋" w:hAnsi="仿宋" w:eastAsia="仿宋" w:cs="仿宋"/>
          <w:spacing w:val="-44"/>
          <w:sz w:val="31"/>
          <w:szCs w:val="31"/>
        </w:rPr>
        <w:t xml:space="preserve"> </w:t>
      </w:r>
      <w:r>
        <w:rPr>
          <w:rFonts w:ascii="仿宋" w:hAnsi="仿宋" w:eastAsia="仿宋" w:cs="仿宋"/>
          <w:sz w:val="31"/>
          <w:szCs w:val="31"/>
        </w:rPr>
        <w:t>万元，</w:t>
      </w:r>
      <w:r>
        <w:rPr>
          <w:rFonts w:ascii="仿宋" w:hAnsi="仿宋" w:eastAsia="仿宋" w:cs="仿宋"/>
          <w:spacing w:val="-81"/>
          <w:sz w:val="31"/>
          <w:szCs w:val="31"/>
        </w:rPr>
        <w:t xml:space="preserve"> </w:t>
      </w:r>
      <w:r>
        <w:rPr>
          <w:rFonts w:ascii="仿宋" w:hAnsi="仿宋" w:eastAsia="仿宋" w:cs="仿宋"/>
          <w:spacing w:val="-1"/>
          <w:sz w:val="31"/>
          <w:szCs w:val="31"/>
        </w:rPr>
        <w:t>占</w:t>
      </w:r>
      <w:r>
        <w:rPr>
          <w:rFonts w:ascii="仿宋" w:hAnsi="仿宋" w:eastAsia="仿宋" w:cs="仿宋"/>
          <w:spacing w:val="-41"/>
          <w:sz w:val="31"/>
          <w:szCs w:val="31"/>
        </w:rPr>
        <w:t xml:space="preserve"> </w:t>
      </w:r>
      <w:r>
        <w:rPr>
          <w:rFonts w:ascii="仿宋" w:hAnsi="仿宋" w:eastAsia="仿宋" w:cs="仿宋"/>
          <w:spacing w:val="-1"/>
          <w:sz w:val="31"/>
          <w:szCs w:val="31"/>
        </w:rPr>
        <w:t>0.00%；其他收</w:t>
      </w:r>
    </w:p>
    <w:p>
      <w:pPr>
        <w:spacing w:line="226" w:lineRule="auto"/>
        <w:ind w:left="29"/>
        <w:rPr>
          <w:rFonts w:ascii="仿宋" w:hAnsi="仿宋" w:eastAsia="仿宋" w:cs="仿宋"/>
          <w:sz w:val="31"/>
          <w:szCs w:val="31"/>
        </w:rPr>
      </w:pPr>
      <w:r>
        <w:rPr>
          <w:rFonts w:ascii="仿宋" w:hAnsi="仿宋" w:eastAsia="仿宋" w:cs="仿宋"/>
          <w:spacing w:val="-7"/>
          <w:sz w:val="31"/>
          <w:szCs w:val="31"/>
        </w:rPr>
        <w:t>入</w:t>
      </w:r>
      <w:r>
        <w:rPr>
          <w:rFonts w:ascii="仿宋" w:hAnsi="仿宋" w:eastAsia="仿宋" w:cs="仿宋"/>
          <w:spacing w:val="-33"/>
          <w:sz w:val="31"/>
          <w:szCs w:val="31"/>
        </w:rPr>
        <w:t xml:space="preserve"> </w:t>
      </w:r>
      <w:r>
        <w:rPr>
          <w:rFonts w:ascii="仿宋" w:hAnsi="仿宋" w:eastAsia="仿宋" w:cs="仿宋"/>
          <w:spacing w:val="-7"/>
          <w:sz w:val="31"/>
          <w:szCs w:val="31"/>
        </w:rPr>
        <w:t>0.00</w:t>
      </w:r>
      <w:r>
        <w:rPr>
          <w:rFonts w:ascii="仿宋" w:hAnsi="仿宋" w:eastAsia="仿宋" w:cs="仿宋"/>
          <w:spacing w:val="-45"/>
          <w:sz w:val="31"/>
          <w:szCs w:val="31"/>
        </w:rPr>
        <w:t xml:space="preserve"> </w:t>
      </w:r>
      <w:r>
        <w:rPr>
          <w:rFonts w:ascii="仿宋" w:hAnsi="仿宋" w:eastAsia="仿宋" w:cs="仿宋"/>
          <w:spacing w:val="-7"/>
          <w:sz w:val="31"/>
          <w:szCs w:val="31"/>
        </w:rPr>
        <w:t>万元，</w:t>
      </w:r>
      <w:r>
        <w:rPr>
          <w:rFonts w:ascii="仿宋" w:hAnsi="仿宋" w:eastAsia="仿宋" w:cs="仿宋"/>
          <w:spacing w:val="-78"/>
          <w:sz w:val="31"/>
          <w:szCs w:val="31"/>
        </w:rPr>
        <w:t xml:space="preserve"> </w:t>
      </w:r>
      <w:r>
        <w:rPr>
          <w:rFonts w:ascii="仿宋" w:hAnsi="仿宋" w:eastAsia="仿宋" w:cs="仿宋"/>
          <w:spacing w:val="-7"/>
          <w:sz w:val="31"/>
          <w:szCs w:val="31"/>
        </w:rPr>
        <w:t>占</w:t>
      </w:r>
      <w:r>
        <w:rPr>
          <w:rFonts w:ascii="仿宋" w:hAnsi="仿宋" w:eastAsia="仿宋" w:cs="仿宋"/>
          <w:spacing w:val="-41"/>
          <w:sz w:val="31"/>
          <w:szCs w:val="31"/>
        </w:rPr>
        <w:t xml:space="preserve"> </w:t>
      </w:r>
      <w:r>
        <w:rPr>
          <w:rFonts w:ascii="仿宋" w:hAnsi="仿宋" w:eastAsia="仿宋" w:cs="仿宋"/>
          <w:spacing w:val="-7"/>
          <w:sz w:val="31"/>
          <w:szCs w:val="31"/>
        </w:rPr>
        <w:t>0.00%。</w:t>
      </w:r>
    </w:p>
    <w:p>
      <w:pPr>
        <w:spacing w:before="243" w:line="226" w:lineRule="auto"/>
        <w:ind w:left="673"/>
        <w:rPr>
          <w:rFonts w:ascii="SimHei" w:hAnsi="SimHei" w:eastAsia="SimHei" w:cs="SimHei"/>
          <w:sz w:val="31"/>
          <w:szCs w:val="31"/>
        </w:rPr>
      </w:pPr>
      <w:r>
        <w:rPr>
          <w:rFonts w:ascii="SimHei" w:hAnsi="SimHei" w:eastAsia="SimHei" w:cs="SimHei"/>
          <w:spacing w:val="8"/>
          <w:sz w:val="31"/>
          <w:szCs w:val="31"/>
        </w:rPr>
        <w:t>三、支出决算情况说明</w:t>
      </w:r>
    </w:p>
    <w:p>
      <w:pPr>
        <w:spacing w:before="243" w:line="372" w:lineRule="auto"/>
        <w:ind w:left="34" w:right="8" w:firstLine="645"/>
        <w:rPr>
          <w:rFonts w:ascii="仿宋" w:hAnsi="仿宋" w:eastAsia="仿宋" w:cs="仿宋"/>
          <w:sz w:val="31"/>
          <w:szCs w:val="31"/>
        </w:rPr>
      </w:pPr>
      <w:r>
        <w:rPr>
          <w:rFonts w:ascii="仿宋" w:hAnsi="仿宋" w:eastAsia="仿宋" w:cs="仿宋"/>
          <w:spacing w:val="16"/>
          <w:sz w:val="31"/>
          <w:szCs w:val="31"/>
        </w:rPr>
        <w:t>2020</w:t>
      </w:r>
      <w:r>
        <w:rPr>
          <w:rFonts w:ascii="仿宋" w:hAnsi="仿宋" w:eastAsia="仿宋" w:cs="仿宋"/>
          <w:spacing w:val="-22"/>
          <w:sz w:val="31"/>
          <w:szCs w:val="31"/>
        </w:rPr>
        <w:t xml:space="preserve"> </w:t>
      </w:r>
      <w:r>
        <w:rPr>
          <w:rFonts w:ascii="仿宋" w:hAnsi="仿宋" w:eastAsia="仿宋" w:cs="仿宋"/>
          <w:spacing w:val="16"/>
          <w:sz w:val="31"/>
          <w:szCs w:val="31"/>
        </w:rPr>
        <w:t>年度本年支出 1825.22 万元，其中</w:t>
      </w:r>
      <w:r>
        <w:rPr>
          <w:rFonts w:ascii="仿宋" w:hAnsi="仿宋" w:eastAsia="仿宋" w:cs="仿宋"/>
          <w:spacing w:val="-90"/>
          <w:sz w:val="31"/>
          <w:szCs w:val="31"/>
        </w:rPr>
        <w:t xml:space="preserve"> </w:t>
      </w:r>
      <w:r>
        <w:rPr>
          <w:rFonts w:ascii="仿宋" w:hAnsi="仿宋" w:eastAsia="仿宋" w:cs="仿宋"/>
          <w:spacing w:val="16"/>
          <w:sz w:val="31"/>
          <w:szCs w:val="31"/>
        </w:rPr>
        <w:t>：基本支出</w:t>
      </w:r>
      <w:r>
        <w:rPr>
          <w:rFonts w:ascii="仿宋" w:hAnsi="仿宋" w:eastAsia="仿宋" w:cs="仿宋"/>
          <w:sz w:val="31"/>
          <w:szCs w:val="31"/>
        </w:rPr>
        <w:t xml:space="preserve"> </w:t>
      </w:r>
      <w:r>
        <w:rPr>
          <w:rFonts w:ascii="仿宋" w:hAnsi="仿宋" w:eastAsia="仿宋" w:cs="仿宋"/>
          <w:spacing w:val="-10"/>
          <w:sz w:val="31"/>
          <w:szCs w:val="31"/>
        </w:rPr>
        <w:t>509.86</w:t>
      </w:r>
      <w:r>
        <w:rPr>
          <w:rFonts w:ascii="仿宋" w:hAnsi="仿宋" w:eastAsia="仿宋" w:cs="仿宋"/>
          <w:spacing w:val="-47"/>
          <w:sz w:val="31"/>
          <w:szCs w:val="31"/>
        </w:rPr>
        <w:t xml:space="preserve"> </w:t>
      </w:r>
      <w:r>
        <w:rPr>
          <w:rFonts w:ascii="仿宋" w:hAnsi="仿宋" w:eastAsia="仿宋" w:cs="仿宋"/>
          <w:spacing w:val="-10"/>
          <w:sz w:val="31"/>
          <w:szCs w:val="31"/>
        </w:rPr>
        <w:t>万元，占</w:t>
      </w:r>
      <w:r>
        <w:rPr>
          <w:rFonts w:ascii="仿宋" w:hAnsi="仿宋" w:eastAsia="仿宋" w:cs="仿宋"/>
          <w:spacing w:val="-51"/>
          <w:sz w:val="31"/>
          <w:szCs w:val="31"/>
        </w:rPr>
        <w:t xml:space="preserve"> </w:t>
      </w:r>
      <w:r>
        <w:rPr>
          <w:rFonts w:ascii="仿宋" w:hAnsi="仿宋" w:eastAsia="仿宋" w:cs="仿宋"/>
          <w:spacing w:val="-10"/>
          <w:sz w:val="31"/>
          <w:szCs w:val="31"/>
        </w:rPr>
        <w:t>27.93%；项目支出</w:t>
      </w:r>
      <w:r>
        <w:rPr>
          <w:rFonts w:ascii="仿宋" w:hAnsi="仿宋" w:eastAsia="仿宋" w:cs="仿宋"/>
          <w:spacing w:val="-43"/>
          <w:sz w:val="31"/>
          <w:szCs w:val="31"/>
        </w:rPr>
        <w:t xml:space="preserve"> </w:t>
      </w:r>
      <w:r>
        <w:rPr>
          <w:rFonts w:ascii="仿宋" w:hAnsi="仿宋" w:eastAsia="仿宋" w:cs="仿宋"/>
          <w:spacing w:val="-10"/>
          <w:sz w:val="31"/>
          <w:szCs w:val="31"/>
        </w:rPr>
        <w:t>1315</w:t>
      </w:r>
      <w:r>
        <w:rPr>
          <w:rFonts w:ascii="仿宋" w:hAnsi="仿宋" w:eastAsia="仿宋" w:cs="仿宋"/>
          <w:spacing w:val="-11"/>
          <w:sz w:val="31"/>
          <w:szCs w:val="31"/>
        </w:rPr>
        <w:t>.36</w:t>
      </w:r>
      <w:r>
        <w:rPr>
          <w:rFonts w:ascii="仿宋" w:hAnsi="仿宋" w:eastAsia="仿宋" w:cs="仿宋"/>
          <w:spacing w:val="-42"/>
          <w:sz w:val="31"/>
          <w:szCs w:val="31"/>
        </w:rPr>
        <w:t xml:space="preserve"> </w:t>
      </w:r>
      <w:r>
        <w:rPr>
          <w:rFonts w:ascii="仿宋" w:hAnsi="仿宋" w:eastAsia="仿宋" w:cs="仿宋"/>
          <w:spacing w:val="-11"/>
          <w:sz w:val="31"/>
          <w:szCs w:val="31"/>
        </w:rPr>
        <w:t>万元，占</w:t>
      </w:r>
      <w:r>
        <w:rPr>
          <w:rFonts w:ascii="仿宋" w:hAnsi="仿宋" w:eastAsia="仿宋" w:cs="仿宋"/>
          <w:spacing w:val="-46"/>
          <w:sz w:val="31"/>
          <w:szCs w:val="31"/>
        </w:rPr>
        <w:t xml:space="preserve"> </w:t>
      </w:r>
      <w:r>
        <w:rPr>
          <w:rFonts w:ascii="仿宋" w:hAnsi="仿宋" w:eastAsia="仿宋" w:cs="仿宋"/>
          <w:spacing w:val="-11"/>
          <w:sz w:val="31"/>
          <w:szCs w:val="31"/>
        </w:rPr>
        <w:t>72.07%；</w:t>
      </w:r>
      <w:r>
        <w:rPr>
          <w:rFonts w:ascii="仿宋" w:hAnsi="仿宋" w:eastAsia="仿宋" w:cs="仿宋"/>
          <w:sz w:val="31"/>
          <w:szCs w:val="31"/>
        </w:rPr>
        <w:t xml:space="preserve"> 上缴上级支出</w:t>
      </w:r>
      <w:r>
        <w:rPr>
          <w:rFonts w:ascii="仿宋" w:hAnsi="仿宋" w:eastAsia="仿宋" w:cs="仿宋"/>
          <w:spacing w:val="-27"/>
          <w:sz w:val="31"/>
          <w:szCs w:val="31"/>
        </w:rPr>
        <w:t xml:space="preserve"> </w:t>
      </w:r>
      <w:r>
        <w:rPr>
          <w:rFonts w:ascii="仿宋" w:hAnsi="仿宋" w:eastAsia="仿宋" w:cs="仿宋"/>
          <w:sz w:val="31"/>
          <w:szCs w:val="31"/>
        </w:rPr>
        <w:t>0.00</w:t>
      </w:r>
      <w:r>
        <w:rPr>
          <w:rFonts w:ascii="仿宋" w:hAnsi="仿宋" w:eastAsia="仿宋" w:cs="仿宋"/>
          <w:spacing w:val="-39"/>
          <w:sz w:val="31"/>
          <w:szCs w:val="31"/>
        </w:rPr>
        <w:t xml:space="preserve"> </w:t>
      </w:r>
      <w:r>
        <w:rPr>
          <w:rFonts w:ascii="仿宋" w:hAnsi="仿宋" w:eastAsia="仿宋" w:cs="仿宋"/>
          <w:sz w:val="31"/>
          <w:szCs w:val="31"/>
        </w:rPr>
        <w:t>万元，</w:t>
      </w:r>
      <w:r>
        <w:rPr>
          <w:rFonts w:ascii="仿宋" w:hAnsi="仿宋" w:eastAsia="仿宋" w:cs="仿宋"/>
          <w:spacing w:val="-74"/>
          <w:sz w:val="31"/>
          <w:szCs w:val="31"/>
        </w:rPr>
        <w:t xml:space="preserve"> </w:t>
      </w:r>
      <w:r>
        <w:rPr>
          <w:rFonts w:ascii="仿宋" w:hAnsi="仿宋" w:eastAsia="仿宋" w:cs="仿宋"/>
          <w:sz w:val="31"/>
          <w:szCs w:val="31"/>
        </w:rPr>
        <w:t>占</w:t>
      </w:r>
      <w:r>
        <w:rPr>
          <w:rFonts w:ascii="仿宋" w:hAnsi="仿宋" w:eastAsia="仿宋" w:cs="仿宋"/>
          <w:spacing w:val="-36"/>
          <w:sz w:val="31"/>
          <w:szCs w:val="31"/>
        </w:rPr>
        <w:t xml:space="preserve"> </w:t>
      </w:r>
      <w:r>
        <w:rPr>
          <w:rFonts w:ascii="仿宋" w:hAnsi="仿宋" w:eastAsia="仿宋" w:cs="仿宋"/>
          <w:sz w:val="31"/>
          <w:szCs w:val="31"/>
        </w:rPr>
        <w:t>0.00%；经营支出</w:t>
      </w:r>
      <w:r>
        <w:rPr>
          <w:rFonts w:ascii="仿宋" w:hAnsi="仿宋" w:eastAsia="仿宋" w:cs="仿宋"/>
          <w:spacing w:val="-36"/>
          <w:sz w:val="31"/>
          <w:szCs w:val="31"/>
        </w:rPr>
        <w:t xml:space="preserve"> </w:t>
      </w:r>
      <w:r>
        <w:rPr>
          <w:rFonts w:ascii="仿宋" w:hAnsi="仿宋" w:eastAsia="仿宋" w:cs="仿宋"/>
          <w:sz w:val="31"/>
          <w:szCs w:val="31"/>
        </w:rPr>
        <w:t>0.00</w:t>
      </w:r>
      <w:r>
        <w:rPr>
          <w:rFonts w:ascii="仿宋" w:hAnsi="仿宋" w:eastAsia="仿宋" w:cs="仿宋"/>
          <w:spacing w:val="-42"/>
          <w:sz w:val="31"/>
          <w:szCs w:val="31"/>
        </w:rPr>
        <w:t xml:space="preserve"> </w:t>
      </w:r>
      <w:r>
        <w:rPr>
          <w:rFonts w:ascii="仿宋" w:hAnsi="仿宋" w:eastAsia="仿宋" w:cs="仿宋"/>
          <w:sz w:val="31"/>
          <w:szCs w:val="31"/>
        </w:rPr>
        <w:t>万元，</w:t>
      </w:r>
    </w:p>
    <w:p>
      <w:pPr>
        <w:spacing w:line="221" w:lineRule="auto"/>
        <w:ind w:left="77"/>
        <w:rPr>
          <w:rFonts w:ascii="仿宋" w:hAnsi="仿宋" w:eastAsia="仿宋" w:cs="仿宋"/>
          <w:sz w:val="31"/>
          <w:szCs w:val="31"/>
        </w:rPr>
      </w:pPr>
      <w:r>
        <w:rPr>
          <w:rFonts w:ascii="仿宋" w:hAnsi="仿宋" w:eastAsia="仿宋" w:cs="仿宋"/>
          <w:spacing w:val="-2"/>
          <w:sz w:val="31"/>
          <w:szCs w:val="31"/>
        </w:rPr>
        <w:t>占</w:t>
      </w:r>
      <w:r>
        <w:rPr>
          <w:rFonts w:ascii="仿宋" w:hAnsi="仿宋" w:eastAsia="仿宋" w:cs="仿宋"/>
          <w:spacing w:val="-38"/>
          <w:sz w:val="31"/>
          <w:szCs w:val="31"/>
        </w:rPr>
        <w:t xml:space="preserve"> </w:t>
      </w:r>
      <w:r>
        <w:rPr>
          <w:rFonts w:ascii="仿宋" w:hAnsi="仿宋" w:eastAsia="仿宋" w:cs="仿宋"/>
          <w:spacing w:val="-2"/>
          <w:sz w:val="31"/>
          <w:szCs w:val="31"/>
        </w:rPr>
        <w:t>0.00%；对附属单位补助支出</w:t>
      </w:r>
      <w:r>
        <w:rPr>
          <w:rFonts w:ascii="仿宋" w:hAnsi="仿宋" w:eastAsia="仿宋" w:cs="仿宋"/>
          <w:spacing w:val="-39"/>
          <w:sz w:val="31"/>
          <w:szCs w:val="31"/>
        </w:rPr>
        <w:t xml:space="preserve"> </w:t>
      </w:r>
      <w:r>
        <w:rPr>
          <w:rFonts w:ascii="仿宋" w:hAnsi="仿宋" w:eastAsia="仿宋" w:cs="仿宋"/>
          <w:spacing w:val="-2"/>
          <w:sz w:val="31"/>
          <w:szCs w:val="31"/>
        </w:rPr>
        <w:t>0.00</w:t>
      </w:r>
      <w:r>
        <w:rPr>
          <w:rFonts w:ascii="仿宋" w:hAnsi="仿宋" w:eastAsia="仿宋" w:cs="仿宋"/>
          <w:spacing w:val="-44"/>
          <w:sz w:val="31"/>
          <w:szCs w:val="31"/>
        </w:rPr>
        <w:t xml:space="preserve"> </w:t>
      </w:r>
      <w:r>
        <w:rPr>
          <w:rFonts w:ascii="仿宋" w:hAnsi="仿宋" w:eastAsia="仿宋" w:cs="仿宋"/>
          <w:spacing w:val="-2"/>
          <w:sz w:val="31"/>
          <w:szCs w:val="31"/>
        </w:rPr>
        <w:t>万元，</w:t>
      </w:r>
      <w:r>
        <w:rPr>
          <w:rFonts w:ascii="仿宋" w:hAnsi="仿宋" w:eastAsia="仿宋" w:cs="仿宋"/>
          <w:spacing w:val="-79"/>
          <w:sz w:val="31"/>
          <w:szCs w:val="31"/>
        </w:rPr>
        <w:t xml:space="preserve"> </w:t>
      </w:r>
      <w:r>
        <w:rPr>
          <w:rFonts w:ascii="仿宋" w:hAnsi="仿宋" w:eastAsia="仿宋" w:cs="仿宋"/>
          <w:spacing w:val="-2"/>
          <w:sz w:val="31"/>
          <w:szCs w:val="31"/>
        </w:rPr>
        <w:t>占</w:t>
      </w:r>
      <w:r>
        <w:rPr>
          <w:rFonts w:ascii="仿宋" w:hAnsi="仿宋" w:eastAsia="仿宋" w:cs="仿宋"/>
          <w:spacing w:val="-41"/>
          <w:sz w:val="31"/>
          <w:szCs w:val="31"/>
        </w:rPr>
        <w:t xml:space="preserve"> </w:t>
      </w:r>
      <w:r>
        <w:rPr>
          <w:rFonts w:ascii="仿宋" w:hAnsi="仿宋" w:eastAsia="仿宋" w:cs="仿宋"/>
          <w:spacing w:val="-2"/>
          <w:sz w:val="31"/>
          <w:szCs w:val="31"/>
        </w:rPr>
        <w:t>0.00%。</w:t>
      </w:r>
    </w:p>
    <w:p>
      <w:pPr>
        <w:spacing w:before="252" w:line="226" w:lineRule="auto"/>
        <w:ind w:left="686"/>
        <w:rPr>
          <w:rFonts w:ascii="SimHei" w:hAnsi="SimHei" w:eastAsia="SimHei" w:cs="SimHei"/>
          <w:sz w:val="31"/>
          <w:szCs w:val="31"/>
        </w:rPr>
      </w:pPr>
      <w:r>
        <w:rPr>
          <w:rFonts w:ascii="SimHei" w:hAnsi="SimHei" w:eastAsia="SimHei" w:cs="SimHei"/>
          <w:spacing w:val="8"/>
          <w:sz w:val="31"/>
          <w:szCs w:val="31"/>
        </w:rPr>
        <w:t>四、财政拨款收入支出决算总体情况说明</w:t>
      </w:r>
    </w:p>
    <w:p>
      <w:pPr>
        <w:spacing w:before="242" w:line="372" w:lineRule="auto"/>
        <w:ind w:left="26" w:right="81" w:firstLine="653"/>
        <w:rPr>
          <w:rFonts w:ascii="仿宋" w:hAnsi="仿宋" w:eastAsia="仿宋" w:cs="仿宋"/>
          <w:sz w:val="31"/>
          <w:szCs w:val="31"/>
        </w:rPr>
      </w:pPr>
      <w:r>
        <w:rPr>
          <w:rFonts w:ascii="仿宋" w:hAnsi="仿宋" w:eastAsia="仿宋" w:cs="仿宋"/>
          <w:spacing w:val="1"/>
          <w:sz w:val="31"/>
          <w:szCs w:val="31"/>
        </w:rPr>
        <w:t>2020</w:t>
      </w:r>
      <w:r>
        <w:rPr>
          <w:rFonts w:ascii="仿宋" w:hAnsi="仿宋" w:eastAsia="仿宋" w:cs="仿宋"/>
          <w:spacing w:val="-57"/>
          <w:sz w:val="31"/>
          <w:szCs w:val="31"/>
        </w:rPr>
        <w:t xml:space="preserve"> </w:t>
      </w:r>
      <w:r>
        <w:rPr>
          <w:rFonts w:ascii="仿宋" w:hAnsi="仿宋" w:eastAsia="仿宋" w:cs="仿宋"/>
          <w:spacing w:val="1"/>
          <w:sz w:val="31"/>
          <w:szCs w:val="31"/>
        </w:rPr>
        <w:t>年度财政拨款收入</w:t>
      </w:r>
      <w:r>
        <w:rPr>
          <w:rFonts w:ascii="仿宋" w:hAnsi="仿宋" w:eastAsia="仿宋" w:cs="仿宋"/>
          <w:spacing w:val="-41"/>
          <w:sz w:val="31"/>
          <w:szCs w:val="31"/>
        </w:rPr>
        <w:t xml:space="preserve"> </w:t>
      </w:r>
      <w:r>
        <w:rPr>
          <w:rFonts w:ascii="仿宋" w:hAnsi="仿宋" w:eastAsia="仿宋" w:cs="仿宋"/>
          <w:spacing w:val="1"/>
          <w:sz w:val="31"/>
          <w:szCs w:val="31"/>
        </w:rPr>
        <w:t>1825.22</w:t>
      </w:r>
      <w:r>
        <w:rPr>
          <w:rFonts w:ascii="仿宋" w:hAnsi="仿宋" w:eastAsia="仿宋" w:cs="仿宋"/>
          <w:spacing w:val="-44"/>
          <w:sz w:val="31"/>
          <w:szCs w:val="31"/>
        </w:rPr>
        <w:t xml:space="preserve"> </w:t>
      </w:r>
      <w:r>
        <w:rPr>
          <w:rFonts w:ascii="仿宋" w:hAnsi="仿宋" w:eastAsia="仿宋" w:cs="仿宋"/>
          <w:spacing w:val="1"/>
          <w:sz w:val="31"/>
          <w:szCs w:val="31"/>
        </w:rPr>
        <w:t>万元，与上年相比，增</w:t>
      </w:r>
      <w:r>
        <w:rPr>
          <w:rFonts w:ascii="仿宋" w:hAnsi="仿宋" w:eastAsia="仿宋" w:cs="仿宋"/>
          <w:sz w:val="31"/>
          <w:szCs w:val="31"/>
        </w:rPr>
        <w:t xml:space="preserve"> </w:t>
      </w:r>
      <w:r>
        <w:rPr>
          <w:rFonts w:ascii="仿宋" w:hAnsi="仿宋" w:eastAsia="仿宋" w:cs="仿宋"/>
          <w:spacing w:val="6"/>
          <w:sz w:val="31"/>
          <w:szCs w:val="31"/>
        </w:rPr>
        <w:t>加</w:t>
      </w:r>
      <w:r>
        <w:rPr>
          <w:rFonts w:ascii="仿宋" w:hAnsi="仿宋" w:eastAsia="仿宋" w:cs="仿宋"/>
          <w:spacing w:val="-36"/>
          <w:sz w:val="31"/>
          <w:szCs w:val="31"/>
        </w:rPr>
        <w:t xml:space="preserve"> </w:t>
      </w:r>
      <w:r>
        <w:rPr>
          <w:rFonts w:ascii="仿宋" w:hAnsi="仿宋" w:eastAsia="仿宋" w:cs="仿宋"/>
          <w:spacing w:val="6"/>
          <w:sz w:val="31"/>
          <w:szCs w:val="31"/>
        </w:rPr>
        <w:t>445.15</w:t>
      </w:r>
      <w:r>
        <w:rPr>
          <w:rFonts w:ascii="仿宋" w:hAnsi="仿宋" w:eastAsia="仿宋" w:cs="仿宋"/>
          <w:spacing w:val="-44"/>
          <w:sz w:val="31"/>
          <w:szCs w:val="31"/>
        </w:rPr>
        <w:t xml:space="preserve"> </w:t>
      </w:r>
      <w:r>
        <w:rPr>
          <w:rFonts w:ascii="仿宋" w:hAnsi="仿宋" w:eastAsia="仿宋" w:cs="仿宋"/>
          <w:spacing w:val="6"/>
          <w:sz w:val="31"/>
          <w:szCs w:val="31"/>
        </w:rPr>
        <w:t>万元，增长</w:t>
      </w:r>
      <w:r>
        <w:rPr>
          <w:rFonts w:ascii="仿宋" w:hAnsi="仿宋" w:eastAsia="仿宋" w:cs="仿宋"/>
          <w:spacing w:val="-31"/>
          <w:sz w:val="31"/>
          <w:szCs w:val="31"/>
        </w:rPr>
        <w:t xml:space="preserve"> </w:t>
      </w:r>
      <w:r>
        <w:rPr>
          <w:rFonts w:ascii="仿宋" w:hAnsi="仿宋" w:eastAsia="仿宋" w:cs="仿宋"/>
          <w:spacing w:val="6"/>
          <w:sz w:val="31"/>
          <w:szCs w:val="31"/>
        </w:rPr>
        <w:t>32.26%。主要原因是：增加巴音布鲁</w:t>
      </w:r>
      <w:r>
        <w:rPr>
          <w:rFonts w:ascii="仿宋" w:hAnsi="仿宋" w:eastAsia="仿宋" w:cs="仿宋"/>
          <w:sz w:val="31"/>
          <w:szCs w:val="31"/>
        </w:rPr>
        <w:t xml:space="preserve"> </w:t>
      </w:r>
      <w:r>
        <w:rPr>
          <w:rFonts w:ascii="仿宋" w:hAnsi="仿宋" w:eastAsia="仿宋" w:cs="仿宋"/>
          <w:spacing w:val="9"/>
          <w:sz w:val="31"/>
          <w:szCs w:val="31"/>
        </w:rPr>
        <w:t>克民用机场项目前期费、协比乃尔布呼乡粮站建设配套</w:t>
      </w:r>
      <w:r>
        <w:rPr>
          <w:rFonts w:ascii="仿宋" w:hAnsi="仿宋" w:eastAsia="仿宋" w:cs="仿宋"/>
          <w:spacing w:val="8"/>
          <w:sz w:val="31"/>
          <w:szCs w:val="31"/>
        </w:rPr>
        <w:t>资金</w:t>
      </w:r>
      <w:r>
        <w:rPr>
          <w:rFonts w:ascii="仿宋" w:hAnsi="仿宋" w:eastAsia="仿宋" w:cs="仿宋"/>
          <w:sz w:val="31"/>
          <w:szCs w:val="31"/>
        </w:rPr>
        <w:t xml:space="preserve"> </w:t>
      </w:r>
      <w:r>
        <w:rPr>
          <w:rFonts w:ascii="仿宋" w:hAnsi="仿宋" w:eastAsia="仿宋" w:cs="仿宋"/>
          <w:spacing w:val="16"/>
          <w:sz w:val="31"/>
          <w:szCs w:val="31"/>
        </w:rPr>
        <w:t>等项目。财政拨款支出</w:t>
      </w:r>
      <w:r>
        <w:rPr>
          <w:rFonts w:ascii="仿宋" w:hAnsi="仿宋" w:eastAsia="仿宋" w:cs="仿宋"/>
          <w:spacing w:val="-29"/>
          <w:sz w:val="31"/>
          <w:szCs w:val="31"/>
        </w:rPr>
        <w:t xml:space="preserve"> </w:t>
      </w:r>
      <w:r>
        <w:rPr>
          <w:rFonts w:ascii="仿宋" w:hAnsi="仿宋" w:eastAsia="仿宋" w:cs="仿宋"/>
          <w:spacing w:val="16"/>
          <w:sz w:val="31"/>
          <w:szCs w:val="31"/>
        </w:rPr>
        <w:t>1825.22</w:t>
      </w:r>
      <w:r>
        <w:rPr>
          <w:rFonts w:ascii="仿宋" w:hAnsi="仿宋" w:eastAsia="仿宋" w:cs="仿宋"/>
          <w:spacing w:val="-30"/>
          <w:sz w:val="31"/>
          <w:szCs w:val="31"/>
        </w:rPr>
        <w:t xml:space="preserve"> </w:t>
      </w:r>
      <w:r>
        <w:rPr>
          <w:rFonts w:ascii="仿宋" w:hAnsi="仿宋" w:eastAsia="仿宋" w:cs="仿宋"/>
          <w:spacing w:val="16"/>
          <w:sz w:val="31"/>
          <w:szCs w:val="31"/>
        </w:rPr>
        <w:t>万元，与上年相</w:t>
      </w:r>
      <w:r>
        <w:rPr>
          <w:rFonts w:ascii="仿宋" w:hAnsi="仿宋" w:eastAsia="仿宋" w:cs="仿宋"/>
          <w:spacing w:val="15"/>
          <w:sz w:val="31"/>
          <w:szCs w:val="31"/>
        </w:rPr>
        <w:t>比，增加</w:t>
      </w:r>
      <w:r>
        <w:rPr>
          <w:rFonts w:ascii="仿宋" w:hAnsi="仿宋" w:eastAsia="仿宋" w:cs="仿宋"/>
          <w:sz w:val="31"/>
          <w:szCs w:val="31"/>
        </w:rPr>
        <w:t xml:space="preserve"> </w:t>
      </w:r>
      <w:r>
        <w:rPr>
          <w:rFonts w:ascii="仿宋" w:hAnsi="仿宋" w:eastAsia="仿宋" w:cs="仿宋"/>
          <w:spacing w:val="10"/>
          <w:sz w:val="31"/>
          <w:szCs w:val="31"/>
        </w:rPr>
        <w:t>845.15</w:t>
      </w:r>
      <w:r>
        <w:rPr>
          <w:rFonts w:ascii="仿宋" w:hAnsi="仿宋" w:eastAsia="仿宋" w:cs="仿宋"/>
          <w:spacing w:val="-39"/>
          <w:sz w:val="31"/>
          <w:szCs w:val="31"/>
        </w:rPr>
        <w:t xml:space="preserve"> </w:t>
      </w:r>
      <w:r>
        <w:rPr>
          <w:rFonts w:ascii="仿宋" w:hAnsi="仿宋" w:eastAsia="仿宋" w:cs="仿宋"/>
          <w:spacing w:val="10"/>
          <w:sz w:val="31"/>
          <w:szCs w:val="31"/>
        </w:rPr>
        <w:t>万元，增长</w:t>
      </w:r>
      <w:r>
        <w:rPr>
          <w:rFonts w:ascii="仿宋" w:hAnsi="仿宋" w:eastAsia="仿宋" w:cs="仿宋"/>
          <w:spacing w:val="-39"/>
          <w:sz w:val="31"/>
          <w:szCs w:val="31"/>
        </w:rPr>
        <w:t xml:space="preserve"> </w:t>
      </w:r>
      <w:r>
        <w:rPr>
          <w:rFonts w:ascii="仿宋" w:hAnsi="仿宋" w:eastAsia="仿宋" w:cs="仿宋"/>
          <w:spacing w:val="10"/>
          <w:sz w:val="31"/>
          <w:szCs w:val="31"/>
        </w:rPr>
        <w:t>86.23%，主要原因是：增加巴音布鲁克</w:t>
      </w:r>
    </w:p>
    <w:p>
      <w:pPr>
        <w:spacing w:before="1" w:line="220" w:lineRule="auto"/>
        <w:ind w:left="70"/>
        <w:rPr>
          <w:rFonts w:ascii="仿宋" w:hAnsi="仿宋" w:eastAsia="仿宋" w:cs="仿宋"/>
          <w:sz w:val="31"/>
          <w:szCs w:val="31"/>
        </w:rPr>
      </w:pPr>
      <w:r>
        <w:rPr>
          <w:rFonts w:ascii="仿宋" w:hAnsi="仿宋" w:eastAsia="仿宋" w:cs="仿宋"/>
          <w:spacing w:val="7"/>
          <w:sz w:val="31"/>
          <w:szCs w:val="31"/>
        </w:rPr>
        <w:t>民用机场项目前期费、协比乃尔布呼乡粮站建设配套资金等</w:t>
      </w:r>
    </w:p>
    <w:p>
      <w:pPr>
        <w:spacing w:line="220" w:lineRule="auto"/>
        <w:rPr>
          <w:rFonts w:ascii="仿宋" w:hAnsi="仿宋" w:eastAsia="仿宋" w:cs="仿宋"/>
          <w:sz w:val="31"/>
          <w:szCs w:val="31"/>
        </w:rPr>
        <w:sectPr>
          <w:footerReference r:id="rId8" w:type="default"/>
          <w:pgSz w:w="11906" w:h="16839"/>
          <w:pgMar w:top="1431" w:right="1718" w:bottom="1156" w:left="1785" w:header="0" w:footer="994" w:gutter="0"/>
        </w:sectPr>
      </w:pPr>
    </w:p>
    <w:p>
      <w:pPr>
        <w:spacing w:before="164" w:line="224" w:lineRule="auto"/>
        <w:ind w:left="30"/>
        <w:rPr>
          <w:rFonts w:ascii="仿宋" w:hAnsi="仿宋" w:eastAsia="仿宋" w:cs="仿宋"/>
          <w:sz w:val="31"/>
          <w:szCs w:val="31"/>
        </w:rPr>
      </w:pPr>
      <w:r>
        <w:rPr>
          <w:rFonts w:ascii="仿宋" w:hAnsi="仿宋" w:eastAsia="仿宋" w:cs="仿宋"/>
          <w:sz w:val="31"/>
          <w:szCs w:val="31"/>
        </w:rPr>
        <w:t>项目。</w:t>
      </w:r>
    </w:p>
    <w:p>
      <w:pPr>
        <w:spacing w:before="243" w:line="372" w:lineRule="auto"/>
        <w:ind w:left="23" w:firstLine="660"/>
        <w:rPr>
          <w:rFonts w:ascii="仿宋" w:hAnsi="仿宋" w:eastAsia="仿宋" w:cs="仿宋"/>
          <w:sz w:val="31"/>
          <w:szCs w:val="31"/>
        </w:rPr>
      </w:pPr>
      <w:r>
        <w:rPr>
          <w:rFonts w:ascii="仿宋" w:hAnsi="仿宋" w:eastAsia="仿宋" w:cs="仿宋"/>
          <w:spacing w:val="31"/>
          <w:sz w:val="31"/>
          <w:szCs w:val="31"/>
        </w:rPr>
        <w:t>与年初预算数相比情况</w:t>
      </w:r>
      <w:r>
        <w:rPr>
          <w:rFonts w:ascii="仿宋" w:hAnsi="仿宋" w:eastAsia="仿宋" w:cs="仿宋"/>
          <w:spacing w:val="-91"/>
          <w:sz w:val="31"/>
          <w:szCs w:val="31"/>
        </w:rPr>
        <w:t xml:space="preserve"> </w:t>
      </w:r>
      <w:r>
        <w:rPr>
          <w:rFonts w:ascii="仿宋" w:hAnsi="仿宋" w:eastAsia="仿宋" w:cs="仿宋"/>
          <w:spacing w:val="31"/>
          <w:sz w:val="31"/>
          <w:szCs w:val="31"/>
        </w:rPr>
        <w:t>：</w:t>
      </w:r>
      <w:r>
        <w:rPr>
          <w:rFonts w:ascii="仿宋" w:hAnsi="仿宋" w:eastAsia="仿宋" w:cs="仿宋"/>
          <w:spacing w:val="-89"/>
          <w:sz w:val="31"/>
          <w:szCs w:val="31"/>
        </w:rPr>
        <w:t xml:space="preserve"> </w:t>
      </w:r>
      <w:r>
        <w:rPr>
          <w:rFonts w:ascii="仿宋" w:hAnsi="仿宋" w:eastAsia="仿宋" w:cs="仿宋"/>
          <w:spacing w:val="31"/>
          <w:sz w:val="31"/>
          <w:szCs w:val="31"/>
        </w:rPr>
        <w:t>财政拨款收入年初预算数</w:t>
      </w:r>
      <w:r>
        <w:rPr>
          <w:rFonts w:ascii="仿宋" w:hAnsi="仿宋" w:eastAsia="仿宋" w:cs="仿宋"/>
          <w:sz w:val="31"/>
          <w:szCs w:val="31"/>
        </w:rPr>
        <w:t xml:space="preserve"> </w:t>
      </w:r>
      <w:r>
        <w:rPr>
          <w:rFonts w:ascii="仿宋" w:hAnsi="仿宋" w:eastAsia="仿宋" w:cs="仿宋"/>
          <w:spacing w:val="-4"/>
          <w:sz w:val="31"/>
          <w:szCs w:val="31"/>
        </w:rPr>
        <w:t>448.24</w:t>
      </w:r>
      <w:r>
        <w:rPr>
          <w:rFonts w:ascii="仿宋" w:hAnsi="仿宋" w:eastAsia="仿宋" w:cs="仿宋"/>
          <w:spacing w:val="-34"/>
          <w:sz w:val="31"/>
          <w:szCs w:val="31"/>
        </w:rPr>
        <w:t xml:space="preserve"> </w:t>
      </w:r>
      <w:r>
        <w:rPr>
          <w:rFonts w:ascii="仿宋" w:hAnsi="仿宋" w:eastAsia="仿宋" w:cs="仿宋"/>
          <w:spacing w:val="-4"/>
          <w:sz w:val="31"/>
          <w:szCs w:val="31"/>
        </w:rPr>
        <w:t>万元，决算数</w:t>
      </w:r>
      <w:r>
        <w:rPr>
          <w:rFonts w:ascii="仿宋" w:hAnsi="仿宋" w:eastAsia="仿宋" w:cs="仿宋"/>
          <w:spacing w:val="-43"/>
          <w:sz w:val="31"/>
          <w:szCs w:val="31"/>
        </w:rPr>
        <w:t xml:space="preserve"> </w:t>
      </w:r>
      <w:r>
        <w:rPr>
          <w:rFonts w:ascii="仿宋" w:hAnsi="仿宋" w:eastAsia="仿宋" w:cs="仿宋"/>
          <w:spacing w:val="-4"/>
          <w:sz w:val="31"/>
          <w:szCs w:val="31"/>
        </w:rPr>
        <w:t>1825.22</w:t>
      </w:r>
      <w:r>
        <w:rPr>
          <w:rFonts w:ascii="仿宋" w:hAnsi="仿宋" w:eastAsia="仿宋" w:cs="仿宋"/>
          <w:spacing w:val="-44"/>
          <w:sz w:val="31"/>
          <w:szCs w:val="31"/>
        </w:rPr>
        <w:t xml:space="preserve"> </w:t>
      </w:r>
      <w:r>
        <w:rPr>
          <w:rFonts w:ascii="仿宋" w:hAnsi="仿宋" w:eastAsia="仿宋" w:cs="仿宋"/>
          <w:spacing w:val="-4"/>
          <w:sz w:val="31"/>
          <w:szCs w:val="31"/>
        </w:rPr>
        <w:t>万元，预决算差异率</w:t>
      </w:r>
      <w:r>
        <w:rPr>
          <w:rFonts w:ascii="仿宋" w:hAnsi="仿宋" w:eastAsia="仿宋" w:cs="仿宋"/>
          <w:spacing w:val="-39"/>
          <w:sz w:val="31"/>
          <w:szCs w:val="31"/>
        </w:rPr>
        <w:t xml:space="preserve"> </w:t>
      </w:r>
      <w:r>
        <w:rPr>
          <w:rFonts w:ascii="仿宋" w:hAnsi="仿宋" w:eastAsia="仿宋" w:cs="仿宋"/>
          <w:spacing w:val="-4"/>
          <w:sz w:val="31"/>
          <w:szCs w:val="31"/>
        </w:rPr>
        <w:t>307.20%，</w:t>
      </w:r>
      <w:r>
        <w:rPr>
          <w:rFonts w:ascii="仿宋" w:hAnsi="仿宋" w:eastAsia="仿宋" w:cs="仿宋"/>
          <w:sz w:val="31"/>
          <w:szCs w:val="31"/>
        </w:rPr>
        <w:t xml:space="preserve"> </w:t>
      </w:r>
      <w:r>
        <w:rPr>
          <w:rFonts w:ascii="仿宋" w:hAnsi="仿宋" w:eastAsia="仿宋" w:cs="仿宋"/>
          <w:spacing w:val="9"/>
          <w:sz w:val="31"/>
          <w:szCs w:val="31"/>
        </w:rPr>
        <w:t>主要原因是：增加巴音布鲁克民用机场项目前期费、协比乃</w:t>
      </w:r>
      <w:r>
        <w:rPr>
          <w:rFonts w:ascii="仿宋" w:hAnsi="仿宋" w:eastAsia="仿宋" w:cs="仿宋"/>
          <w:spacing w:val="1"/>
          <w:sz w:val="31"/>
          <w:szCs w:val="31"/>
        </w:rPr>
        <w:t xml:space="preserve"> </w:t>
      </w:r>
      <w:r>
        <w:rPr>
          <w:rFonts w:ascii="仿宋" w:hAnsi="仿宋" w:eastAsia="仿宋" w:cs="仿宋"/>
          <w:spacing w:val="9"/>
          <w:sz w:val="31"/>
          <w:szCs w:val="31"/>
        </w:rPr>
        <w:t>尔布呼乡粮站建设配套资金及产粮大县奖励资金等项目</w:t>
      </w:r>
      <w:r>
        <w:rPr>
          <w:rFonts w:ascii="仿宋" w:hAnsi="仿宋" w:eastAsia="仿宋" w:cs="仿宋"/>
          <w:spacing w:val="8"/>
          <w:sz w:val="31"/>
          <w:szCs w:val="31"/>
        </w:rPr>
        <w:t>。财</w:t>
      </w:r>
      <w:r>
        <w:rPr>
          <w:rFonts w:ascii="仿宋" w:hAnsi="仿宋" w:eastAsia="仿宋" w:cs="仿宋"/>
          <w:sz w:val="31"/>
          <w:szCs w:val="31"/>
        </w:rPr>
        <w:t xml:space="preserve"> </w:t>
      </w:r>
      <w:r>
        <w:rPr>
          <w:rFonts w:ascii="仿宋" w:hAnsi="仿宋" w:eastAsia="仿宋" w:cs="仿宋"/>
          <w:spacing w:val="1"/>
          <w:sz w:val="31"/>
          <w:szCs w:val="31"/>
        </w:rPr>
        <w:t>政拨款支出年初预算数</w:t>
      </w:r>
      <w:r>
        <w:rPr>
          <w:rFonts w:ascii="仿宋" w:hAnsi="仿宋" w:eastAsia="仿宋" w:cs="仿宋"/>
          <w:spacing w:val="-49"/>
          <w:sz w:val="31"/>
          <w:szCs w:val="31"/>
        </w:rPr>
        <w:t xml:space="preserve"> </w:t>
      </w:r>
      <w:r>
        <w:rPr>
          <w:rFonts w:ascii="仿宋" w:hAnsi="仿宋" w:eastAsia="仿宋" w:cs="仿宋"/>
          <w:spacing w:val="1"/>
          <w:sz w:val="31"/>
          <w:szCs w:val="31"/>
        </w:rPr>
        <w:t>448.24</w:t>
      </w:r>
      <w:r>
        <w:rPr>
          <w:rFonts w:ascii="仿宋" w:hAnsi="仿宋" w:eastAsia="仿宋" w:cs="仿宋"/>
          <w:spacing w:val="-44"/>
          <w:sz w:val="31"/>
          <w:szCs w:val="31"/>
        </w:rPr>
        <w:t xml:space="preserve"> </w:t>
      </w:r>
      <w:r>
        <w:rPr>
          <w:rFonts w:ascii="仿宋" w:hAnsi="仿宋" w:eastAsia="仿宋" w:cs="仿宋"/>
          <w:spacing w:val="1"/>
          <w:sz w:val="31"/>
          <w:szCs w:val="31"/>
        </w:rPr>
        <w:t>万元，决算数</w:t>
      </w:r>
      <w:r>
        <w:rPr>
          <w:rFonts w:ascii="仿宋" w:hAnsi="仿宋" w:eastAsia="仿宋" w:cs="仿宋"/>
          <w:spacing w:val="-43"/>
          <w:sz w:val="31"/>
          <w:szCs w:val="31"/>
        </w:rPr>
        <w:t xml:space="preserve"> </w:t>
      </w:r>
      <w:r>
        <w:rPr>
          <w:rFonts w:ascii="仿宋" w:hAnsi="仿宋" w:eastAsia="仿宋" w:cs="仿宋"/>
          <w:spacing w:val="1"/>
          <w:sz w:val="31"/>
          <w:szCs w:val="31"/>
        </w:rPr>
        <w:t>1825.22</w:t>
      </w:r>
      <w:r>
        <w:rPr>
          <w:rFonts w:ascii="仿宋" w:hAnsi="仿宋" w:eastAsia="仿宋" w:cs="仿宋"/>
          <w:spacing w:val="-45"/>
          <w:sz w:val="31"/>
          <w:szCs w:val="31"/>
        </w:rPr>
        <w:t xml:space="preserve"> </w:t>
      </w:r>
      <w:r>
        <w:rPr>
          <w:rFonts w:ascii="仿宋" w:hAnsi="仿宋" w:eastAsia="仿宋" w:cs="仿宋"/>
          <w:spacing w:val="1"/>
          <w:sz w:val="31"/>
          <w:szCs w:val="31"/>
        </w:rPr>
        <w:t>万元，</w:t>
      </w:r>
      <w:r>
        <w:rPr>
          <w:rFonts w:ascii="仿宋" w:hAnsi="仿宋" w:eastAsia="仿宋" w:cs="仿宋"/>
          <w:sz w:val="31"/>
          <w:szCs w:val="31"/>
        </w:rPr>
        <w:t xml:space="preserve"> </w:t>
      </w:r>
      <w:r>
        <w:rPr>
          <w:rFonts w:ascii="仿宋" w:hAnsi="仿宋" w:eastAsia="仿宋" w:cs="仿宋"/>
          <w:spacing w:val="9"/>
          <w:sz w:val="31"/>
          <w:szCs w:val="31"/>
        </w:rPr>
        <w:t>预决算差异率</w:t>
      </w:r>
      <w:r>
        <w:rPr>
          <w:rFonts w:ascii="仿宋" w:hAnsi="仿宋" w:eastAsia="仿宋" w:cs="仿宋"/>
          <w:spacing w:val="-26"/>
          <w:sz w:val="31"/>
          <w:szCs w:val="31"/>
        </w:rPr>
        <w:t xml:space="preserve"> </w:t>
      </w:r>
      <w:r>
        <w:rPr>
          <w:rFonts w:ascii="仿宋" w:hAnsi="仿宋" w:eastAsia="仿宋" w:cs="仿宋"/>
          <w:spacing w:val="9"/>
          <w:sz w:val="31"/>
          <w:szCs w:val="31"/>
        </w:rPr>
        <w:t>307.20%，主要原因是：增加巴音布鲁克民用</w:t>
      </w:r>
      <w:r>
        <w:rPr>
          <w:rFonts w:ascii="仿宋" w:hAnsi="仿宋" w:eastAsia="仿宋" w:cs="仿宋"/>
          <w:sz w:val="31"/>
          <w:szCs w:val="31"/>
        </w:rPr>
        <w:t xml:space="preserve"> </w:t>
      </w:r>
      <w:r>
        <w:rPr>
          <w:rFonts w:ascii="仿宋" w:hAnsi="仿宋" w:eastAsia="仿宋" w:cs="仿宋"/>
          <w:spacing w:val="9"/>
          <w:sz w:val="31"/>
          <w:szCs w:val="31"/>
        </w:rPr>
        <w:t>机场项目前期费、协比乃尔布呼乡粮站建设配套资金及产粮</w:t>
      </w:r>
    </w:p>
    <w:p>
      <w:pPr>
        <w:spacing w:line="222" w:lineRule="auto"/>
        <w:ind w:left="40"/>
        <w:rPr>
          <w:rFonts w:ascii="仿宋" w:hAnsi="仿宋" w:eastAsia="仿宋" w:cs="仿宋"/>
          <w:sz w:val="31"/>
          <w:szCs w:val="31"/>
        </w:rPr>
      </w:pPr>
      <w:r>
        <w:rPr>
          <w:rFonts w:ascii="仿宋" w:hAnsi="仿宋" w:eastAsia="仿宋" w:cs="仿宋"/>
          <w:spacing w:val="6"/>
          <w:sz w:val="31"/>
          <w:szCs w:val="31"/>
        </w:rPr>
        <w:t>大县奖励资金等项目。</w:t>
      </w:r>
    </w:p>
    <w:p>
      <w:pPr>
        <w:spacing w:before="249" w:line="226" w:lineRule="auto"/>
        <w:ind w:left="675"/>
        <w:rPr>
          <w:rFonts w:ascii="SimHei" w:hAnsi="SimHei" w:eastAsia="SimHei" w:cs="SimHei"/>
          <w:sz w:val="31"/>
          <w:szCs w:val="31"/>
        </w:rPr>
      </w:pPr>
      <w:r>
        <w:rPr>
          <w:rFonts w:ascii="SimHei" w:hAnsi="SimHei" w:eastAsia="SimHei" w:cs="SimHei"/>
          <w:spacing w:val="8"/>
          <w:sz w:val="31"/>
          <w:szCs w:val="31"/>
        </w:rPr>
        <w:t>五、一般公共预算财政拨款支出决算情况说明</w:t>
      </w:r>
    </w:p>
    <w:p>
      <w:pPr>
        <w:spacing w:before="245" w:line="624" w:lineRule="exact"/>
        <w:ind w:right="79"/>
        <w:jc w:val="right"/>
        <w:rPr>
          <w:rFonts w:ascii="仿宋" w:hAnsi="仿宋" w:eastAsia="仿宋" w:cs="仿宋"/>
          <w:sz w:val="31"/>
          <w:szCs w:val="31"/>
        </w:rPr>
      </w:pPr>
      <w:r>
        <w:rPr>
          <w:rFonts w:ascii="仿宋" w:hAnsi="仿宋" w:eastAsia="仿宋" w:cs="仿宋"/>
          <w:spacing w:val="1"/>
          <w:position w:val="23"/>
          <w:sz w:val="31"/>
          <w:szCs w:val="31"/>
        </w:rPr>
        <w:t>2020</w:t>
      </w:r>
      <w:r>
        <w:rPr>
          <w:rFonts w:ascii="仿宋" w:hAnsi="仿宋" w:eastAsia="仿宋" w:cs="仿宋"/>
          <w:spacing w:val="-53"/>
          <w:position w:val="23"/>
          <w:sz w:val="31"/>
          <w:szCs w:val="31"/>
        </w:rPr>
        <w:t xml:space="preserve"> </w:t>
      </w:r>
      <w:r>
        <w:rPr>
          <w:rFonts w:ascii="仿宋" w:hAnsi="仿宋" w:eastAsia="仿宋" w:cs="仿宋"/>
          <w:spacing w:val="1"/>
          <w:position w:val="23"/>
          <w:sz w:val="31"/>
          <w:szCs w:val="31"/>
        </w:rPr>
        <w:t>年度一般公共预算财政拨款支出</w:t>
      </w:r>
      <w:r>
        <w:rPr>
          <w:rFonts w:ascii="仿宋" w:hAnsi="仿宋" w:eastAsia="仿宋" w:cs="仿宋"/>
          <w:spacing w:val="-40"/>
          <w:position w:val="23"/>
          <w:sz w:val="31"/>
          <w:szCs w:val="31"/>
        </w:rPr>
        <w:t xml:space="preserve"> </w:t>
      </w:r>
      <w:r>
        <w:rPr>
          <w:rFonts w:ascii="仿宋" w:hAnsi="仿宋" w:eastAsia="仿宋" w:cs="仿宋"/>
          <w:spacing w:val="1"/>
          <w:position w:val="23"/>
          <w:sz w:val="31"/>
          <w:szCs w:val="31"/>
        </w:rPr>
        <w:t>1825.22</w:t>
      </w:r>
      <w:r>
        <w:rPr>
          <w:rFonts w:ascii="仿宋" w:hAnsi="仿宋" w:eastAsia="仿宋" w:cs="仿宋"/>
          <w:spacing w:val="-45"/>
          <w:position w:val="23"/>
          <w:sz w:val="31"/>
          <w:szCs w:val="31"/>
        </w:rPr>
        <w:t xml:space="preserve"> </w:t>
      </w:r>
      <w:r>
        <w:rPr>
          <w:rFonts w:ascii="仿宋" w:hAnsi="仿宋" w:eastAsia="仿宋" w:cs="仿宋"/>
          <w:spacing w:val="1"/>
          <w:position w:val="23"/>
          <w:sz w:val="31"/>
          <w:szCs w:val="31"/>
        </w:rPr>
        <w:t>万元。按</w:t>
      </w:r>
    </w:p>
    <w:p>
      <w:pPr>
        <w:spacing w:before="1" w:line="221" w:lineRule="auto"/>
        <w:ind w:left="34"/>
        <w:rPr>
          <w:rFonts w:ascii="仿宋" w:hAnsi="仿宋" w:eastAsia="仿宋" w:cs="仿宋"/>
          <w:sz w:val="31"/>
          <w:szCs w:val="31"/>
        </w:rPr>
      </w:pPr>
      <w:r>
        <w:rPr>
          <w:rFonts w:ascii="仿宋" w:hAnsi="仿宋" w:eastAsia="仿宋" w:cs="仿宋"/>
          <w:spacing w:val="8"/>
          <w:sz w:val="31"/>
          <w:szCs w:val="31"/>
        </w:rPr>
        <w:t>功能分类科目项级科目公开，其中：</w:t>
      </w:r>
    </w:p>
    <w:p>
      <w:pPr>
        <w:spacing w:before="252" w:line="221" w:lineRule="auto"/>
        <w:ind w:left="679"/>
        <w:rPr>
          <w:rFonts w:ascii="仿宋" w:hAnsi="仿宋" w:eastAsia="仿宋" w:cs="仿宋"/>
          <w:sz w:val="31"/>
          <w:szCs w:val="31"/>
        </w:rPr>
      </w:pPr>
      <w:r>
        <w:rPr>
          <w:rFonts w:ascii="仿宋" w:hAnsi="仿宋" w:eastAsia="仿宋" w:cs="仿宋"/>
          <w:spacing w:val="1"/>
          <w:sz w:val="31"/>
          <w:szCs w:val="31"/>
        </w:rPr>
        <w:t>2010401</w:t>
      </w:r>
      <w:r>
        <w:rPr>
          <w:rFonts w:ascii="仿宋" w:hAnsi="仿宋" w:eastAsia="仿宋" w:cs="仿宋"/>
          <w:spacing w:val="-53"/>
          <w:sz w:val="31"/>
          <w:szCs w:val="31"/>
        </w:rPr>
        <w:t xml:space="preserve"> </w:t>
      </w:r>
      <w:r>
        <w:rPr>
          <w:rFonts w:ascii="仿宋" w:hAnsi="仿宋" w:eastAsia="仿宋" w:cs="仿宋"/>
          <w:spacing w:val="1"/>
          <w:sz w:val="31"/>
          <w:szCs w:val="31"/>
        </w:rPr>
        <w:t>行政运行</w:t>
      </w:r>
      <w:r>
        <w:rPr>
          <w:rFonts w:ascii="仿宋" w:hAnsi="仿宋" w:eastAsia="仿宋" w:cs="仿宋"/>
          <w:spacing w:val="-51"/>
          <w:sz w:val="31"/>
          <w:szCs w:val="31"/>
        </w:rPr>
        <w:t xml:space="preserve"> </w:t>
      </w:r>
      <w:r>
        <w:rPr>
          <w:rFonts w:ascii="仿宋" w:hAnsi="仿宋" w:eastAsia="仿宋" w:cs="仿宋"/>
          <w:spacing w:val="1"/>
          <w:sz w:val="31"/>
          <w:szCs w:val="31"/>
        </w:rPr>
        <w:t>261.20</w:t>
      </w:r>
      <w:r>
        <w:rPr>
          <w:rFonts w:ascii="仿宋" w:hAnsi="仿宋" w:eastAsia="仿宋" w:cs="仿宋"/>
          <w:spacing w:val="-44"/>
          <w:sz w:val="31"/>
          <w:szCs w:val="31"/>
        </w:rPr>
        <w:t xml:space="preserve"> </w:t>
      </w:r>
      <w:r>
        <w:rPr>
          <w:rFonts w:ascii="仿宋" w:hAnsi="仿宋" w:eastAsia="仿宋" w:cs="仿宋"/>
          <w:spacing w:val="1"/>
          <w:sz w:val="31"/>
          <w:szCs w:val="31"/>
        </w:rPr>
        <w:t>万元；</w:t>
      </w:r>
    </w:p>
    <w:p>
      <w:pPr>
        <w:spacing w:before="252" w:line="222" w:lineRule="auto"/>
        <w:ind w:left="679"/>
        <w:rPr>
          <w:rFonts w:ascii="仿宋" w:hAnsi="仿宋" w:eastAsia="仿宋" w:cs="仿宋"/>
          <w:sz w:val="31"/>
          <w:szCs w:val="31"/>
        </w:rPr>
      </w:pPr>
      <w:r>
        <w:rPr>
          <w:rFonts w:ascii="仿宋" w:hAnsi="仿宋" w:eastAsia="仿宋" w:cs="仿宋"/>
          <w:spacing w:val="3"/>
          <w:sz w:val="31"/>
          <w:szCs w:val="31"/>
        </w:rPr>
        <w:t>2010499</w:t>
      </w:r>
      <w:r>
        <w:rPr>
          <w:rFonts w:ascii="仿宋" w:hAnsi="仿宋" w:eastAsia="仿宋" w:cs="仿宋"/>
          <w:spacing w:val="-50"/>
          <w:sz w:val="31"/>
          <w:szCs w:val="31"/>
        </w:rPr>
        <w:t xml:space="preserve"> </w:t>
      </w:r>
      <w:r>
        <w:rPr>
          <w:rFonts w:ascii="仿宋" w:hAnsi="仿宋" w:eastAsia="仿宋" w:cs="仿宋"/>
          <w:spacing w:val="3"/>
          <w:sz w:val="31"/>
          <w:szCs w:val="31"/>
        </w:rPr>
        <w:t>其他发展与改革事务支出</w:t>
      </w:r>
      <w:r>
        <w:rPr>
          <w:rFonts w:ascii="仿宋" w:hAnsi="仿宋" w:eastAsia="仿宋" w:cs="仿宋"/>
          <w:spacing w:val="-46"/>
          <w:sz w:val="31"/>
          <w:szCs w:val="31"/>
        </w:rPr>
        <w:t xml:space="preserve"> </w:t>
      </w:r>
      <w:r>
        <w:rPr>
          <w:rFonts w:ascii="仿宋" w:hAnsi="仿宋" w:eastAsia="仿宋" w:cs="仿宋"/>
          <w:spacing w:val="3"/>
          <w:sz w:val="31"/>
          <w:szCs w:val="31"/>
        </w:rPr>
        <w:t>80.56</w:t>
      </w:r>
      <w:r>
        <w:rPr>
          <w:rFonts w:ascii="仿宋" w:hAnsi="仿宋" w:eastAsia="仿宋" w:cs="仿宋"/>
          <w:spacing w:val="-47"/>
          <w:sz w:val="31"/>
          <w:szCs w:val="31"/>
        </w:rPr>
        <w:t xml:space="preserve"> </w:t>
      </w:r>
      <w:r>
        <w:rPr>
          <w:rFonts w:ascii="仿宋" w:hAnsi="仿宋" w:eastAsia="仿宋" w:cs="仿宋"/>
          <w:spacing w:val="3"/>
          <w:sz w:val="31"/>
          <w:szCs w:val="31"/>
        </w:rPr>
        <w:t>万元；</w:t>
      </w:r>
    </w:p>
    <w:p>
      <w:pPr>
        <w:spacing w:before="251" w:line="222" w:lineRule="auto"/>
        <w:ind w:left="679"/>
        <w:rPr>
          <w:rFonts w:ascii="仿宋" w:hAnsi="仿宋" w:eastAsia="仿宋" w:cs="仿宋"/>
          <w:sz w:val="31"/>
          <w:szCs w:val="31"/>
        </w:rPr>
      </w:pPr>
      <w:r>
        <w:rPr>
          <w:rFonts w:ascii="仿宋" w:hAnsi="仿宋" w:eastAsia="仿宋" w:cs="仿宋"/>
          <w:spacing w:val="2"/>
          <w:sz w:val="31"/>
          <w:szCs w:val="31"/>
        </w:rPr>
        <w:t>2013299</w:t>
      </w:r>
      <w:r>
        <w:rPr>
          <w:rFonts w:ascii="仿宋" w:hAnsi="仿宋" w:eastAsia="仿宋" w:cs="仿宋"/>
          <w:spacing w:val="-53"/>
          <w:sz w:val="31"/>
          <w:szCs w:val="31"/>
        </w:rPr>
        <w:t xml:space="preserve"> </w:t>
      </w:r>
      <w:r>
        <w:rPr>
          <w:rFonts w:ascii="仿宋" w:hAnsi="仿宋" w:eastAsia="仿宋" w:cs="仿宋"/>
          <w:spacing w:val="2"/>
          <w:sz w:val="31"/>
          <w:szCs w:val="31"/>
        </w:rPr>
        <w:t>其他组织事务支出</w:t>
      </w:r>
      <w:r>
        <w:rPr>
          <w:rFonts w:ascii="仿宋" w:hAnsi="仿宋" w:eastAsia="仿宋" w:cs="仿宋"/>
          <w:spacing w:val="-41"/>
          <w:sz w:val="31"/>
          <w:szCs w:val="31"/>
        </w:rPr>
        <w:t xml:space="preserve"> </w:t>
      </w:r>
      <w:r>
        <w:rPr>
          <w:rFonts w:ascii="仿宋" w:hAnsi="仿宋" w:eastAsia="仿宋" w:cs="仿宋"/>
          <w:spacing w:val="2"/>
          <w:sz w:val="31"/>
          <w:szCs w:val="31"/>
        </w:rPr>
        <w:t>14.00</w:t>
      </w:r>
      <w:r>
        <w:rPr>
          <w:rFonts w:ascii="仿宋" w:hAnsi="仿宋" w:eastAsia="仿宋" w:cs="仿宋"/>
          <w:spacing w:val="-47"/>
          <w:sz w:val="31"/>
          <w:szCs w:val="31"/>
        </w:rPr>
        <w:t xml:space="preserve"> </w:t>
      </w:r>
      <w:r>
        <w:rPr>
          <w:rFonts w:ascii="仿宋" w:hAnsi="仿宋" w:eastAsia="仿宋" w:cs="仿宋"/>
          <w:spacing w:val="2"/>
          <w:sz w:val="31"/>
          <w:szCs w:val="31"/>
        </w:rPr>
        <w:t>万元；</w:t>
      </w:r>
    </w:p>
    <w:p>
      <w:pPr>
        <w:spacing w:before="253" w:line="220" w:lineRule="auto"/>
        <w:ind w:left="679"/>
        <w:rPr>
          <w:rFonts w:ascii="仿宋" w:hAnsi="仿宋" w:eastAsia="仿宋" w:cs="仿宋"/>
          <w:sz w:val="31"/>
          <w:szCs w:val="31"/>
        </w:rPr>
      </w:pPr>
      <w:r>
        <w:rPr>
          <w:rFonts w:ascii="仿宋" w:hAnsi="仿宋" w:eastAsia="仿宋" w:cs="仿宋"/>
          <w:spacing w:val="2"/>
          <w:sz w:val="31"/>
          <w:szCs w:val="31"/>
        </w:rPr>
        <w:t>2080501</w:t>
      </w:r>
      <w:r>
        <w:rPr>
          <w:rFonts w:ascii="仿宋" w:hAnsi="仿宋" w:eastAsia="仿宋" w:cs="仿宋"/>
          <w:spacing w:val="-55"/>
          <w:sz w:val="31"/>
          <w:szCs w:val="31"/>
        </w:rPr>
        <w:t xml:space="preserve"> </w:t>
      </w:r>
      <w:r>
        <w:rPr>
          <w:rFonts w:ascii="仿宋" w:hAnsi="仿宋" w:eastAsia="仿宋" w:cs="仿宋"/>
          <w:spacing w:val="2"/>
          <w:sz w:val="31"/>
          <w:szCs w:val="31"/>
        </w:rPr>
        <w:t>行政单位离退休</w:t>
      </w:r>
      <w:r>
        <w:rPr>
          <w:rFonts w:ascii="仿宋" w:hAnsi="仿宋" w:eastAsia="仿宋" w:cs="仿宋"/>
          <w:spacing w:val="-52"/>
          <w:sz w:val="31"/>
          <w:szCs w:val="31"/>
        </w:rPr>
        <w:t xml:space="preserve"> </w:t>
      </w:r>
      <w:r>
        <w:rPr>
          <w:rFonts w:ascii="仿宋" w:hAnsi="仿宋" w:eastAsia="仿宋" w:cs="仿宋"/>
          <w:spacing w:val="2"/>
          <w:sz w:val="31"/>
          <w:szCs w:val="31"/>
        </w:rPr>
        <w:t>4.72</w:t>
      </w:r>
      <w:r>
        <w:rPr>
          <w:rFonts w:ascii="仿宋" w:hAnsi="仿宋" w:eastAsia="仿宋" w:cs="仿宋"/>
          <w:spacing w:val="-45"/>
          <w:sz w:val="31"/>
          <w:szCs w:val="31"/>
        </w:rPr>
        <w:t xml:space="preserve"> </w:t>
      </w:r>
      <w:r>
        <w:rPr>
          <w:rFonts w:ascii="仿宋" w:hAnsi="仿宋" w:eastAsia="仿宋" w:cs="仿宋"/>
          <w:spacing w:val="2"/>
          <w:sz w:val="31"/>
          <w:szCs w:val="31"/>
        </w:rPr>
        <w:t>万元；</w:t>
      </w:r>
    </w:p>
    <w:p>
      <w:pPr>
        <w:spacing w:before="254" w:line="624" w:lineRule="exact"/>
        <w:ind w:right="62"/>
        <w:jc w:val="right"/>
        <w:rPr>
          <w:rFonts w:ascii="仿宋" w:hAnsi="仿宋" w:eastAsia="仿宋" w:cs="仿宋"/>
          <w:sz w:val="31"/>
          <w:szCs w:val="31"/>
        </w:rPr>
      </w:pPr>
      <w:r>
        <w:rPr>
          <w:rFonts w:ascii="仿宋" w:hAnsi="仿宋" w:eastAsia="仿宋" w:cs="仿宋"/>
          <w:spacing w:val="7"/>
          <w:position w:val="23"/>
          <w:sz w:val="31"/>
          <w:szCs w:val="31"/>
        </w:rPr>
        <w:t>2080505</w:t>
      </w:r>
      <w:r>
        <w:rPr>
          <w:rFonts w:ascii="仿宋" w:hAnsi="仿宋" w:eastAsia="仿宋" w:cs="仿宋"/>
          <w:spacing w:val="-52"/>
          <w:position w:val="23"/>
          <w:sz w:val="31"/>
          <w:szCs w:val="31"/>
        </w:rPr>
        <w:t xml:space="preserve"> </w:t>
      </w:r>
      <w:r>
        <w:rPr>
          <w:rFonts w:ascii="仿宋" w:hAnsi="仿宋" w:eastAsia="仿宋" w:cs="仿宋"/>
          <w:spacing w:val="7"/>
          <w:position w:val="23"/>
          <w:sz w:val="31"/>
          <w:szCs w:val="31"/>
        </w:rPr>
        <w:t>机关事业单位基本养老保险缴费支出</w:t>
      </w:r>
      <w:r>
        <w:rPr>
          <w:rFonts w:ascii="仿宋" w:hAnsi="仿宋" w:eastAsia="仿宋" w:cs="仿宋"/>
          <w:spacing w:val="-46"/>
          <w:position w:val="23"/>
          <w:sz w:val="31"/>
          <w:szCs w:val="31"/>
        </w:rPr>
        <w:t xml:space="preserve"> </w:t>
      </w:r>
      <w:r>
        <w:rPr>
          <w:rFonts w:ascii="仿宋" w:hAnsi="仿宋" w:eastAsia="仿宋" w:cs="仿宋"/>
          <w:spacing w:val="7"/>
          <w:position w:val="23"/>
          <w:sz w:val="31"/>
          <w:szCs w:val="31"/>
        </w:rPr>
        <w:t>21.78</w:t>
      </w:r>
      <w:r>
        <w:rPr>
          <w:rFonts w:ascii="仿宋" w:hAnsi="仿宋" w:eastAsia="仿宋" w:cs="仿宋"/>
          <w:spacing w:val="-42"/>
          <w:position w:val="23"/>
          <w:sz w:val="31"/>
          <w:szCs w:val="31"/>
        </w:rPr>
        <w:t xml:space="preserve"> </w:t>
      </w:r>
      <w:r>
        <w:rPr>
          <w:rFonts w:ascii="仿宋" w:hAnsi="仿宋" w:eastAsia="仿宋" w:cs="仿宋"/>
          <w:spacing w:val="7"/>
          <w:position w:val="23"/>
          <w:sz w:val="31"/>
          <w:szCs w:val="31"/>
        </w:rPr>
        <w:t>万</w:t>
      </w:r>
    </w:p>
    <w:p>
      <w:pPr>
        <w:spacing w:line="222" w:lineRule="auto"/>
        <w:ind w:left="37"/>
        <w:rPr>
          <w:rFonts w:ascii="仿宋" w:hAnsi="仿宋" w:eastAsia="仿宋" w:cs="仿宋"/>
          <w:sz w:val="31"/>
          <w:szCs w:val="31"/>
        </w:rPr>
      </w:pPr>
      <w:r>
        <w:rPr>
          <w:rFonts w:ascii="仿宋" w:hAnsi="仿宋" w:eastAsia="仿宋" w:cs="仿宋"/>
          <w:spacing w:val="-8"/>
          <w:sz w:val="31"/>
          <w:szCs w:val="31"/>
        </w:rPr>
        <w:t>元；</w:t>
      </w:r>
    </w:p>
    <w:p>
      <w:pPr>
        <w:spacing w:before="251" w:line="221" w:lineRule="auto"/>
        <w:ind w:left="679"/>
        <w:rPr>
          <w:rFonts w:ascii="仿宋" w:hAnsi="仿宋" w:eastAsia="仿宋" w:cs="仿宋"/>
          <w:sz w:val="31"/>
          <w:szCs w:val="31"/>
        </w:rPr>
      </w:pPr>
      <w:r>
        <w:rPr>
          <w:rFonts w:ascii="仿宋" w:hAnsi="仿宋" w:eastAsia="仿宋" w:cs="仿宋"/>
          <w:spacing w:val="4"/>
          <w:sz w:val="31"/>
          <w:szCs w:val="31"/>
        </w:rPr>
        <w:t>2080506</w:t>
      </w:r>
      <w:r>
        <w:rPr>
          <w:rFonts w:ascii="仿宋" w:hAnsi="仿宋" w:eastAsia="仿宋" w:cs="仿宋"/>
          <w:spacing w:val="-61"/>
          <w:sz w:val="31"/>
          <w:szCs w:val="31"/>
        </w:rPr>
        <w:t xml:space="preserve"> </w:t>
      </w:r>
      <w:r>
        <w:rPr>
          <w:rFonts w:ascii="仿宋" w:hAnsi="仿宋" w:eastAsia="仿宋" w:cs="仿宋"/>
          <w:spacing w:val="4"/>
          <w:sz w:val="31"/>
          <w:szCs w:val="31"/>
        </w:rPr>
        <w:t>机关事业单位职业年金缴费支出</w:t>
      </w:r>
      <w:r>
        <w:rPr>
          <w:rFonts w:ascii="仿宋" w:hAnsi="仿宋" w:eastAsia="仿宋" w:cs="仿宋"/>
          <w:spacing w:val="-45"/>
          <w:sz w:val="31"/>
          <w:szCs w:val="31"/>
        </w:rPr>
        <w:t xml:space="preserve"> </w:t>
      </w:r>
      <w:r>
        <w:rPr>
          <w:rFonts w:ascii="仿宋" w:hAnsi="仿宋" w:eastAsia="仿宋" w:cs="仿宋"/>
          <w:spacing w:val="4"/>
          <w:sz w:val="31"/>
          <w:szCs w:val="31"/>
        </w:rPr>
        <w:t>5.58</w:t>
      </w:r>
      <w:r>
        <w:rPr>
          <w:rFonts w:ascii="仿宋" w:hAnsi="仿宋" w:eastAsia="仿宋" w:cs="仿宋"/>
          <w:spacing w:val="-44"/>
          <w:sz w:val="31"/>
          <w:szCs w:val="31"/>
        </w:rPr>
        <w:t xml:space="preserve"> </w:t>
      </w:r>
      <w:r>
        <w:rPr>
          <w:rFonts w:ascii="仿宋" w:hAnsi="仿宋" w:eastAsia="仿宋" w:cs="仿宋"/>
          <w:spacing w:val="4"/>
          <w:sz w:val="31"/>
          <w:szCs w:val="31"/>
        </w:rPr>
        <w:t>万元；</w:t>
      </w:r>
    </w:p>
    <w:p>
      <w:pPr>
        <w:spacing w:before="254" w:line="222" w:lineRule="auto"/>
        <w:ind w:left="679"/>
        <w:rPr>
          <w:rFonts w:ascii="仿宋" w:hAnsi="仿宋" w:eastAsia="仿宋" w:cs="仿宋"/>
          <w:sz w:val="31"/>
          <w:szCs w:val="31"/>
        </w:rPr>
      </w:pPr>
      <w:r>
        <w:rPr>
          <w:rFonts w:ascii="仿宋" w:hAnsi="仿宋" w:eastAsia="仿宋" w:cs="仿宋"/>
          <w:spacing w:val="3"/>
          <w:sz w:val="31"/>
          <w:szCs w:val="31"/>
        </w:rPr>
        <w:t>2100410</w:t>
      </w:r>
      <w:r>
        <w:rPr>
          <w:rFonts w:ascii="仿宋" w:hAnsi="仿宋" w:eastAsia="仿宋" w:cs="仿宋"/>
          <w:spacing w:val="-44"/>
          <w:sz w:val="31"/>
          <w:szCs w:val="31"/>
        </w:rPr>
        <w:t xml:space="preserve"> </w:t>
      </w:r>
      <w:r>
        <w:rPr>
          <w:rFonts w:ascii="仿宋" w:hAnsi="仿宋" w:eastAsia="仿宋" w:cs="仿宋"/>
          <w:spacing w:val="3"/>
          <w:sz w:val="31"/>
          <w:szCs w:val="31"/>
        </w:rPr>
        <w:t>突发公共卫生事件应急处理</w:t>
      </w:r>
      <w:r>
        <w:rPr>
          <w:rFonts w:ascii="仿宋" w:hAnsi="仿宋" w:eastAsia="仿宋" w:cs="仿宋"/>
          <w:spacing w:val="-48"/>
          <w:sz w:val="31"/>
          <w:szCs w:val="31"/>
        </w:rPr>
        <w:t xml:space="preserve"> </w:t>
      </w:r>
      <w:r>
        <w:rPr>
          <w:rFonts w:ascii="仿宋" w:hAnsi="仿宋" w:eastAsia="仿宋" w:cs="仿宋"/>
          <w:spacing w:val="3"/>
          <w:sz w:val="31"/>
          <w:szCs w:val="31"/>
        </w:rPr>
        <w:t>9.30</w:t>
      </w:r>
      <w:r>
        <w:rPr>
          <w:rFonts w:ascii="仿宋" w:hAnsi="仿宋" w:eastAsia="仿宋" w:cs="仿宋"/>
          <w:spacing w:val="-45"/>
          <w:sz w:val="31"/>
          <w:szCs w:val="31"/>
        </w:rPr>
        <w:t xml:space="preserve"> </w:t>
      </w:r>
      <w:r>
        <w:rPr>
          <w:rFonts w:ascii="仿宋" w:hAnsi="仿宋" w:eastAsia="仿宋" w:cs="仿宋"/>
          <w:spacing w:val="3"/>
          <w:sz w:val="31"/>
          <w:szCs w:val="31"/>
        </w:rPr>
        <w:t>万元；</w:t>
      </w:r>
    </w:p>
    <w:p>
      <w:pPr>
        <w:spacing w:before="250" w:line="221" w:lineRule="auto"/>
        <w:ind w:left="679"/>
        <w:rPr>
          <w:rFonts w:ascii="仿宋" w:hAnsi="仿宋" w:eastAsia="仿宋" w:cs="仿宋"/>
          <w:sz w:val="31"/>
          <w:szCs w:val="31"/>
        </w:rPr>
      </w:pPr>
      <w:r>
        <w:rPr>
          <w:rFonts w:ascii="仿宋" w:hAnsi="仿宋" w:eastAsia="仿宋" w:cs="仿宋"/>
          <w:spacing w:val="1"/>
          <w:sz w:val="31"/>
          <w:szCs w:val="31"/>
        </w:rPr>
        <w:t>2101101</w:t>
      </w:r>
      <w:r>
        <w:rPr>
          <w:rFonts w:ascii="仿宋" w:hAnsi="仿宋" w:eastAsia="仿宋" w:cs="仿宋"/>
          <w:spacing w:val="-47"/>
          <w:sz w:val="31"/>
          <w:szCs w:val="31"/>
        </w:rPr>
        <w:t xml:space="preserve"> </w:t>
      </w:r>
      <w:r>
        <w:rPr>
          <w:rFonts w:ascii="仿宋" w:hAnsi="仿宋" w:eastAsia="仿宋" w:cs="仿宋"/>
          <w:spacing w:val="1"/>
          <w:sz w:val="31"/>
          <w:szCs w:val="31"/>
        </w:rPr>
        <w:t>行政单位医疗</w:t>
      </w:r>
      <w:r>
        <w:rPr>
          <w:rFonts w:ascii="仿宋" w:hAnsi="仿宋" w:eastAsia="仿宋" w:cs="仿宋"/>
          <w:spacing w:val="-43"/>
          <w:sz w:val="31"/>
          <w:szCs w:val="31"/>
        </w:rPr>
        <w:t xml:space="preserve"> </w:t>
      </w:r>
      <w:r>
        <w:rPr>
          <w:rFonts w:ascii="仿宋" w:hAnsi="仿宋" w:eastAsia="仿宋" w:cs="仿宋"/>
          <w:spacing w:val="1"/>
          <w:sz w:val="31"/>
          <w:szCs w:val="31"/>
        </w:rPr>
        <w:t>13.36</w:t>
      </w:r>
      <w:r>
        <w:rPr>
          <w:rFonts w:ascii="仿宋" w:hAnsi="仿宋" w:eastAsia="仿宋" w:cs="仿宋"/>
          <w:spacing w:val="-44"/>
          <w:sz w:val="31"/>
          <w:szCs w:val="31"/>
        </w:rPr>
        <w:t xml:space="preserve"> </w:t>
      </w:r>
      <w:r>
        <w:rPr>
          <w:rFonts w:ascii="仿宋" w:hAnsi="仿宋" w:eastAsia="仿宋" w:cs="仿宋"/>
          <w:spacing w:val="1"/>
          <w:sz w:val="31"/>
          <w:szCs w:val="31"/>
        </w:rPr>
        <w:t>万元；</w:t>
      </w:r>
    </w:p>
    <w:p>
      <w:pPr>
        <w:spacing w:before="253" w:line="221" w:lineRule="auto"/>
        <w:ind w:left="679"/>
        <w:rPr>
          <w:rFonts w:ascii="仿宋" w:hAnsi="仿宋" w:eastAsia="仿宋" w:cs="仿宋"/>
          <w:sz w:val="31"/>
          <w:szCs w:val="31"/>
        </w:rPr>
      </w:pPr>
      <w:r>
        <w:rPr>
          <w:rFonts w:ascii="仿宋" w:hAnsi="仿宋" w:eastAsia="仿宋" w:cs="仿宋"/>
          <w:spacing w:val="1"/>
          <w:sz w:val="31"/>
          <w:szCs w:val="31"/>
        </w:rPr>
        <w:t>2101102</w:t>
      </w:r>
      <w:r>
        <w:rPr>
          <w:rFonts w:ascii="仿宋" w:hAnsi="仿宋" w:eastAsia="仿宋" w:cs="仿宋"/>
          <w:spacing w:val="-44"/>
          <w:sz w:val="31"/>
          <w:szCs w:val="31"/>
        </w:rPr>
        <w:t xml:space="preserve"> </w:t>
      </w:r>
      <w:r>
        <w:rPr>
          <w:rFonts w:ascii="仿宋" w:hAnsi="仿宋" w:eastAsia="仿宋" w:cs="仿宋"/>
          <w:spacing w:val="1"/>
          <w:sz w:val="31"/>
          <w:szCs w:val="31"/>
        </w:rPr>
        <w:t>事业单位医疗</w:t>
      </w:r>
      <w:r>
        <w:rPr>
          <w:rFonts w:ascii="仿宋" w:hAnsi="仿宋" w:eastAsia="仿宋" w:cs="仿宋"/>
          <w:spacing w:val="-50"/>
          <w:sz w:val="31"/>
          <w:szCs w:val="31"/>
        </w:rPr>
        <w:t xml:space="preserve"> </w:t>
      </w:r>
      <w:r>
        <w:rPr>
          <w:rFonts w:ascii="仿宋" w:hAnsi="仿宋" w:eastAsia="仿宋" w:cs="仿宋"/>
          <w:spacing w:val="1"/>
          <w:sz w:val="31"/>
          <w:szCs w:val="31"/>
        </w:rPr>
        <w:t>2.36</w:t>
      </w:r>
      <w:r>
        <w:rPr>
          <w:rFonts w:ascii="仿宋" w:hAnsi="仿宋" w:eastAsia="仿宋" w:cs="仿宋"/>
          <w:spacing w:val="-45"/>
          <w:sz w:val="31"/>
          <w:szCs w:val="31"/>
        </w:rPr>
        <w:t xml:space="preserve"> </w:t>
      </w:r>
      <w:r>
        <w:rPr>
          <w:rFonts w:ascii="仿宋" w:hAnsi="仿宋" w:eastAsia="仿宋" w:cs="仿宋"/>
          <w:spacing w:val="1"/>
          <w:sz w:val="31"/>
          <w:szCs w:val="31"/>
        </w:rPr>
        <w:t>万元；</w:t>
      </w:r>
    </w:p>
    <w:p>
      <w:pPr>
        <w:spacing w:line="221" w:lineRule="auto"/>
        <w:rPr>
          <w:rFonts w:ascii="仿宋" w:hAnsi="仿宋" w:eastAsia="仿宋" w:cs="仿宋"/>
          <w:sz w:val="31"/>
          <w:szCs w:val="31"/>
        </w:rPr>
        <w:sectPr>
          <w:footerReference r:id="rId9" w:type="default"/>
          <w:pgSz w:w="11906" w:h="16839"/>
          <w:pgMar w:top="1431" w:right="1718" w:bottom="1153" w:left="1785" w:header="0" w:footer="994" w:gutter="0"/>
        </w:sectPr>
      </w:pPr>
    </w:p>
    <w:p>
      <w:pPr>
        <w:spacing w:before="164" w:line="624" w:lineRule="exact"/>
        <w:ind w:left="679"/>
        <w:rPr>
          <w:rFonts w:ascii="仿宋" w:hAnsi="仿宋" w:eastAsia="仿宋" w:cs="仿宋"/>
          <w:sz w:val="31"/>
          <w:szCs w:val="31"/>
        </w:rPr>
      </w:pPr>
      <w:r>
        <w:rPr>
          <w:rFonts w:ascii="仿宋" w:hAnsi="仿宋" w:eastAsia="仿宋" w:cs="仿宋"/>
          <w:spacing w:val="2"/>
          <w:position w:val="23"/>
          <w:sz w:val="31"/>
          <w:szCs w:val="31"/>
        </w:rPr>
        <w:t>2101103</w:t>
      </w:r>
      <w:r>
        <w:rPr>
          <w:rFonts w:ascii="仿宋" w:hAnsi="仿宋" w:eastAsia="仿宋" w:cs="仿宋"/>
          <w:spacing w:val="-59"/>
          <w:position w:val="23"/>
          <w:sz w:val="31"/>
          <w:szCs w:val="31"/>
        </w:rPr>
        <w:t xml:space="preserve"> </w:t>
      </w:r>
      <w:r>
        <w:rPr>
          <w:rFonts w:ascii="仿宋" w:hAnsi="仿宋" w:eastAsia="仿宋" w:cs="仿宋"/>
          <w:spacing w:val="2"/>
          <w:position w:val="23"/>
          <w:sz w:val="31"/>
          <w:szCs w:val="31"/>
        </w:rPr>
        <w:t>公务员医疗补助</w:t>
      </w:r>
      <w:r>
        <w:rPr>
          <w:rFonts w:ascii="仿宋" w:hAnsi="仿宋" w:eastAsia="仿宋" w:cs="仿宋"/>
          <w:spacing w:val="-48"/>
          <w:position w:val="23"/>
          <w:sz w:val="31"/>
          <w:szCs w:val="31"/>
        </w:rPr>
        <w:t xml:space="preserve"> </w:t>
      </w:r>
      <w:r>
        <w:rPr>
          <w:rFonts w:ascii="仿宋" w:hAnsi="仿宋" w:eastAsia="仿宋" w:cs="仿宋"/>
          <w:spacing w:val="2"/>
          <w:position w:val="23"/>
          <w:sz w:val="31"/>
          <w:szCs w:val="31"/>
        </w:rPr>
        <w:t>6.67</w:t>
      </w:r>
      <w:r>
        <w:rPr>
          <w:rFonts w:ascii="仿宋" w:hAnsi="仿宋" w:eastAsia="仿宋" w:cs="仿宋"/>
          <w:spacing w:val="-45"/>
          <w:position w:val="23"/>
          <w:sz w:val="31"/>
          <w:szCs w:val="31"/>
        </w:rPr>
        <w:t xml:space="preserve"> </w:t>
      </w:r>
      <w:r>
        <w:rPr>
          <w:rFonts w:ascii="仿宋" w:hAnsi="仿宋" w:eastAsia="仿宋" w:cs="仿宋"/>
          <w:spacing w:val="2"/>
          <w:position w:val="23"/>
          <w:sz w:val="31"/>
          <w:szCs w:val="31"/>
        </w:rPr>
        <w:t>万元；</w:t>
      </w:r>
    </w:p>
    <w:p>
      <w:pPr>
        <w:spacing w:line="222" w:lineRule="auto"/>
        <w:ind w:left="679"/>
        <w:rPr>
          <w:rFonts w:ascii="仿宋" w:hAnsi="仿宋" w:eastAsia="仿宋" w:cs="仿宋"/>
          <w:sz w:val="31"/>
          <w:szCs w:val="31"/>
        </w:rPr>
      </w:pPr>
      <w:r>
        <w:rPr>
          <w:rFonts w:ascii="仿宋" w:hAnsi="仿宋" w:eastAsia="仿宋" w:cs="仿宋"/>
          <w:spacing w:val="1"/>
          <w:sz w:val="31"/>
          <w:szCs w:val="31"/>
        </w:rPr>
        <w:t>2140304</w:t>
      </w:r>
      <w:r>
        <w:rPr>
          <w:rFonts w:ascii="仿宋" w:hAnsi="仿宋" w:eastAsia="仿宋" w:cs="仿宋"/>
          <w:spacing w:val="-58"/>
          <w:sz w:val="31"/>
          <w:szCs w:val="31"/>
        </w:rPr>
        <w:t xml:space="preserve"> </w:t>
      </w:r>
      <w:r>
        <w:rPr>
          <w:rFonts w:ascii="仿宋" w:hAnsi="仿宋" w:eastAsia="仿宋" w:cs="仿宋"/>
          <w:spacing w:val="1"/>
          <w:sz w:val="31"/>
          <w:szCs w:val="31"/>
        </w:rPr>
        <w:t>机场建设</w:t>
      </w:r>
      <w:r>
        <w:rPr>
          <w:rFonts w:ascii="仿宋" w:hAnsi="仿宋" w:eastAsia="仿宋" w:cs="仿宋"/>
          <w:spacing w:val="-43"/>
          <w:sz w:val="31"/>
          <w:szCs w:val="31"/>
        </w:rPr>
        <w:t xml:space="preserve"> </w:t>
      </w:r>
      <w:r>
        <w:rPr>
          <w:rFonts w:ascii="仿宋" w:hAnsi="仿宋" w:eastAsia="仿宋" w:cs="仿宋"/>
          <w:spacing w:val="1"/>
          <w:sz w:val="31"/>
          <w:szCs w:val="31"/>
        </w:rPr>
        <w:t>1092.37</w:t>
      </w:r>
      <w:r>
        <w:rPr>
          <w:rFonts w:ascii="仿宋" w:hAnsi="仿宋" w:eastAsia="仿宋" w:cs="仿宋"/>
          <w:spacing w:val="-45"/>
          <w:sz w:val="31"/>
          <w:szCs w:val="31"/>
        </w:rPr>
        <w:t xml:space="preserve"> </w:t>
      </w:r>
      <w:r>
        <w:rPr>
          <w:rFonts w:ascii="仿宋" w:hAnsi="仿宋" w:eastAsia="仿宋" w:cs="仿宋"/>
          <w:spacing w:val="1"/>
          <w:sz w:val="31"/>
          <w:szCs w:val="31"/>
        </w:rPr>
        <w:t>万元；</w:t>
      </w:r>
    </w:p>
    <w:p>
      <w:pPr>
        <w:spacing w:before="250" w:line="222" w:lineRule="auto"/>
        <w:ind w:left="679"/>
        <w:rPr>
          <w:rFonts w:ascii="仿宋" w:hAnsi="仿宋" w:eastAsia="仿宋" w:cs="仿宋"/>
          <w:sz w:val="31"/>
          <w:szCs w:val="31"/>
        </w:rPr>
      </w:pPr>
      <w:r>
        <w:rPr>
          <w:rFonts w:ascii="仿宋" w:hAnsi="仿宋" w:eastAsia="仿宋" w:cs="仿宋"/>
          <w:sz w:val="31"/>
          <w:szCs w:val="31"/>
        </w:rPr>
        <w:t>2210201</w:t>
      </w:r>
      <w:r>
        <w:rPr>
          <w:rFonts w:ascii="仿宋" w:hAnsi="仿宋" w:eastAsia="仿宋" w:cs="仿宋"/>
          <w:spacing w:val="-37"/>
          <w:sz w:val="31"/>
          <w:szCs w:val="31"/>
        </w:rPr>
        <w:t xml:space="preserve"> </w:t>
      </w:r>
      <w:r>
        <w:rPr>
          <w:rFonts w:ascii="仿宋" w:hAnsi="仿宋" w:eastAsia="仿宋" w:cs="仿宋"/>
          <w:sz w:val="31"/>
          <w:szCs w:val="31"/>
        </w:rPr>
        <w:t>住房公积金</w:t>
      </w:r>
      <w:r>
        <w:rPr>
          <w:rFonts w:ascii="仿宋" w:hAnsi="仿宋" w:eastAsia="仿宋" w:cs="仿宋"/>
          <w:spacing w:val="-41"/>
          <w:sz w:val="31"/>
          <w:szCs w:val="31"/>
        </w:rPr>
        <w:t xml:space="preserve"> </w:t>
      </w:r>
      <w:r>
        <w:rPr>
          <w:rFonts w:ascii="仿宋" w:hAnsi="仿宋" w:eastAsia="仿宋" w:cs="仿宋"/>
          <w:sz w:val="31"/>
          <w:szCs w:val="31"/>
        </w:rPr>
        <w:t>17.33</w:t>
      </w:r>
      <w:r>
        <w:rPr>
          <w:rFonts w:ascii="仿宋" w:hAnsi="仿宋" w:eastAsia="仿宋" w:cs="仿宋"/>
          <w:spacing w:val="-47"/>
          <w:sz w:val="31"/>
          <w:szCs w:val="31"/>
        </w:rPr>
        <w:t xml:space="preserve"> </w:t>
      </w:r>
      <w:r>
        <w:rPr>
          <w:rFonts w:ascii="仿宋" w:hAnsi="仿宋" w:eastAsia="仿宋" w:cs="仿宋"/>
          <w:sz w:val="31"/>
          <w:szCs w:val="31"/>
        </w:rPr>
        <w:t>万元；</w:t>
      </w:r>
    </w:p>
    <w:p>
      <w:pPr>
        <w:spacing w:before="252" w:line="220" w:lineRule="auto"/>
        <w:ind w:left="679"/>
        <w:rPr>
          <w:rFonts w:ascii="仿宋" w:hAnsi="仿宋" w:eastAsia="仿宋" w:cs="仿宋"/>
          <w:sz w:val="31"/>
          <w:szCs w:val="31"/>
        </w:rPr>
      </w:pPr>
      <w:r>
        <w:rPr>
          <w:rFonts w:ascii="仿宋" w:hAnsi="仿宋" w:eastAsia="仿宋" w:cs="仿宋"/>
          <w:spacing w:val="2"/>
          <w:sz w:val="31"/>
          <w:szCs w:val="31"/>
        </w:rPr>
        <w:t>2220115</w:t>
      </w:r>
      <w:r>
        <w:rPr>
          <w:rFonts w:ascii="仿宋" w:hAnsi="仿宋" w:eastAsia="仿宋" w:cs="仿宋"/>
          <w:spacing w:val="-62"/>
          <w:sz w:val="31"/>
          <w:szCs w:val="31"/>
        </w:rPr>
        <w:t xml:space="preserve"> </w:t>
      </w:r>
      <w:r>
        <w:rPr>
          <w:rFonts w:ascii="仿宋" w:hAnsi="仿宋" w:eastAsia="仿宋" w:cs="仿宋"/>
          <w:spacing w:val="2"/>
          <w:sz w:val="31"/>
          <w:szCs w:val="31"/>
        </w:rPr>
        <w:t>粮食风险基金</w:t>
      </w:r>
      <w:r>
        <w:rPr>
          <w:rFonts w:ascii="仿宋" w:hAnsi="仿宋" w:eastAsia="仿宋" w:cs="仿宋"/>
          <w:spacing w:val="-43"/>
          <w:sz w:val="31"/>
          <w:szCs w:val="31"/>
        </w:rPr>
        <w:t xml:space="preserve"> </w:t>
      </w:r>
      <w:r>
        <w:rPr>
          <w:rFonts w:ascii="仿宋" w:hAnsi="仿宋" w:eastAsia="仿宋" w:cs="仿宋"/>
          <w:spacing w:val="2"/>
          <w:sz w:val="31"/>
          <w:szCs w:val="31"/>
        </w:rPr>
        <w:t>168.00</w:t>
      </w:r>
      <w:r>
        <w:rPr>
          <w:rFonts w:ascii="仿宋" w:hAnsi="仿宋" w:eastAsia="仿宋" w:cs="仿宋"/>
          <w:spacing w:val="-47"/>
          <w:sz w:val="31"/>
          <w:szCs w:val="31"/>
        </w:rPr>
        <w:t xml:space="preserve"> </w:t>
      </w:r>
      <w:r>
        <w:rPr>
          <w:rFonts w:ascii="仿宋" w:hAnsi="仿宋" w:eastAsia="仿宋" w:cs="仿宋"/>
          <w:spacing w:val="2"/>
          <w:sz w:val="31"/>
          <w:szCs w:val="31"/>
        </w:rPr>
        <w:t>万</w:t>
      </w:r>
      <w:r>
        <w:rPr>
          <w:rFonts w:ascii="仿宋" w:hAnsi="仿宋" w:eastAsia="仿宋" w:cs="仿宋"/>
          <w:spacing w:val="1"/>
          <w:sz w:val="31"/>
          <w:szCs w:val="31"/>
        </w:rPr>
        <w:t>元；</w:t>
      </w:r>
    </w:p>
    <w:p>
      <w:pPr>
        <w:spacing w:before="254" w:line="220" w:lineRule="auto"/>
        <w:ind w:left="679"/>
        <w:rPr>
          <w:rFonts w:ascii="仿宋" w:hAnsi="仿宋" w:eastAsia="仿宋" w:cs="仿宋"/>
          <w:sz w:val="31"/>
          <w:szCs w:val="31"/>
        </w:rPr>
      </w:pPr>
      <w:r>
        <w:rPr>
          <w:rFonts w:ascii="仿宋" w:hAnsi="仿宋" w:eastAsia="仿宋" w:cs="仿宋"/>
          <w:spacing w:val="2"/>
          <w:sz w:val="31"/>
          <w:szCs w:val="31"/>
        </w:rPr>
        <w:t>2220199</w:t>
      </w:r>
      <w:r>
        <w:rPr>
          <w:rFonts w:ascii="仿宋" w:hAnsi="仿宋" w:eastAsia="仿宋" w:cs="仿宋"/>
          <w:spacing w:val="-48"/>
          <w:sz w:val="31"/>
          <w:szCs w:val="31"/>
        </w:rPr>
        <w:t xml:space="preserve"> </w:t>
      </w:r>
      <w:r>
        <w:rPr>
          <w:rFonts w:ascii="仿宋" w:hAnsi="仿宋" w:eastAsia="仿宋" w:cs="仿宋"/>
          <w:spacing w:val="2"/>
          <w:sz w:val="31"/>
          <w:szCs w:val="31"/>
        </w:rPr>
        <w:t>其他粮油事务支出</w:t>
      </w:r>
      <w:r>
        <w:rPr>
          <w:rFonts w:ascii="仿宋" w:hAnsi="仿宋" w:eastAsia="仿宋" w:cs="仿宋"/>
          <w:spacing w:val="-46"/>
          <w:sz w:val="31"/>
          <w:szCs w:val="31"/>
        </w:rPr>
        <w:t xml:space="preserve"> </w:t>
      </w:r>
      <w:r>
        <w:rPr>
          <w:rFonts w:ascii="仿宋" w:hAnsi="仿宋" w:eastAsia="仿宋" w:cs="仿宋"/>
          <w:spacing w:val="2"/>
          <w:sz w:val="31"/>
          <w:szCs w:val="31"/>
        </w:rPr>
        <w:t>63.00</w:t>
      </w:r>
      <w:r>
        <w:rPr>
          <w:rFonts w:ascii="仿宋" w:hAnsi="仿宋" w:eastAsia="仿宋" w:cs="仿宋"/>
          <w:spacing w:val="-47"/>
          <w:sz w:val="31"/>
          <w:szCs w:val="31"/>
        </w:rPr>
        <w:t xml:space="preserve"> </w:t>
      </w:r>
      <w:r>
        <w:rPr>
          <w:rFonts w:ascii="仿宋" w:hAnsi="仿宋" w:eastAsia="仿宋" w:cs="仿宋"/>
          <w:spacing w:val="2"/>
          <w:sz w:val="31"/>
          <w:szCs w:val="31"/>
        </w:rPr>
        <w:t>万元；</w:t>
      </w:r>
    </w:p>
    <w:p>
      <w:pPr>
        <w:spacing w:before="254" w:line="220" w:lineRule="auto"/>
        <w:ind w:left="679"/>
        <w:rPr>
          <w:rFonts w:ascii="仿宋" w:hAnsi="仿宋" w:eastAsia="仿宋" w:cs="仿宋"/>
          <w:sz w:val="31"/>
          <w:szCs w:val="31"/>
        </w:rPr>
      </w:pPr>
      <w:r>
        <w:rPr>
          <w:rFonts w:ascii="仿宋" w:hAnsi="仿宋" w:eastAsia="仿宋" w:cs="仿宋"/>
          <w:spacing w:val="3"/>
          <w:sz w:val="31"/>
          <w:szCs w:val="31"/>
        </w:rPr>
        <w:t>2220403</w:t>
      </w:r>
      <w:r>
        <w:rPr>
          <w:rFonts w:ascii="仿宋" w:hAnsi="仿宋" w:eastAsia="仿宋" w:cs="仿宋"/>
          <w:spacing w:val="-63"/>
          <w:sz w:val="31"/>
          <w:szCs w:val="31"/>
        </w:rPr>
        <w:t xml:space="preserve"> </w:t>
      </w:r>
      <w:r>
        <w:rPr>
          <w:rFonts w:ascii="仿宋" w:hAnsi="仿宋" w:eastAsia="仿宋" w:cs="仿宋"/>
          <w:spacing w:val="3"/>
          <w:sz w:val="31"/>
          <w:szCs w:val="31"/>
        </w:rPr>
        <w:t>储备粮（油）库建设</w:t>
      </w:r>
      <w:r>
        <w:rPr>
          <w:rFonts w:ascii="仿宋" w:hAnsi="仿宋" w:eastAsia="仿宋" w:cs="仿宋"/>
          <w:spacing w:val="-48"/>
          <w:sz w:val="31"/>
          <w:szCs w:val="31"/>
        </w:rPr>
        <w:t xml:space="preserve"> </w:t>
      </w:r>
      <w:r>
        <w:rPr>
          <w:rFonts w:ascii="仿宋" w:hAnsi="仿宋" w:eastAsia="仿宋" w:cs="仿宋"/>
          <w:spacing w:val="3"/>
          <w:sz w:val="31"/>
          <w:szCs w:val="31"/>
        </w:rPr>
        <w:t>65.00</w:t>
      </w:r>
      <w:r>
        <w:rPr>
          <w:rFonts w:ascii="仿宋" w:hAnsi="仿宋" w:eastAsia="仿宋" w:cs="仿宋"/>
          <w:spacing w:val="-44"/>
          <w:sz w:val="31"/>
          <w:szCs w:val="31"/>
        </w:rPr>
        <w:t xml:space="preserve"> </w:t>
      </w:r>
      <w:r>
        <w:rPr>
          <w:rFonts w:ascii="仿宋" w:hAnsi="仿宋" w:eastAsia="仿宋" w:cs="仿宋"/>
          <w:spacing w:val="3"/>
          <w:sz w:val="31"/>
          <w:szCs w:val="31"/>
        </w:rPr>
        <w:t>万元。</w:t>
      </w:r>
    </w:p>
    <w:p>
      <w:pPr>
        <w:spacing w:before="253" w:line="226" w:lineRule="auto"/>
        <w:ind w:left="677"/>
        <w:rPr>
          <w:rFonts w:ascii="SimHei" w:hAnsi="SimHei" w:eastAsia="SimHei" w:cs="SimHei"/>
          <w:sz w:val="31"/>
          <w:szCs w:val="31"/>
        </w:rPr>
      </w:pPr>
      <w:r>
        <w:rPr>
          <w:rFonts w:ascii="SimHei" w:hAnsi="SimHei" w:eastAsia="SimHei" w:cs="SimHei"/>
          <w:spacing w:val="9"/>
          <w:sz w:val="31"/>
          <w:szCs w:val="31"/>
        </w:rPr>
        <w:t>六、一般公共预算财政拨款基本支出决算情</w:t>
      </w:r>
      <w:r>
        <w:rPr>
          <w:rFonts w:ascii="SimHei" w:hAnsi="SimHei" w:eastAsia="SimHei" w:cs="SimHei"/>
          <w:spacing w:val="8"/>
          <w:sz w:val="31"/>
          <w:szCs w:val="31"/>
        </w:rPr>
        <w:t>况说明</w:t>
      </w:r>
    </w:p>
    <w:p>
      <w:pPr>
        <w:spacing w:before="245" w:line="624" w:lineRule="exact"/>
        <w:ind w:right="17"/>
        <w:jc w:val="right"/>
        <w:rPr>
          <w:rFonts w:ascii="仿宋" w:hAnsi="仿宋" w:eastAsia="仿宋" w:cs="仿宋"/>
          <w:sz w:val="31"/>
          <w:szCs w:val="31"/>
        </w:rPr>
      </w:pPr>
      <w:r>
        <w:rPr>
          <w:rFonts w:ascii="仿宋" w:hAnsi="仿宋" w:eastAsia="仿宋" w:cs="仿宋"/>
          <w:spacing w:val="4"/>
          <w:position w:val="23"/>
          <w:sz w:val="31"/>
          <w:szCs w:val="31"/>
        </w:rPr>
        <w:t>2020</w:t>
      </w:r>
      <w:r>
        <w:rPr>
          <w:rFonts w:ascii="仿宋" w:hAnsi="仿宋" w:eastAsia="仿宋" w:cs="仿宋"/>
          <w:spacing w:val="-81"/>
          <w:position w:val="23"/>
          <w:sz w:val="31"/>
          <w:szCs w:val="31"/>
        </w:rPr>
        <w:t xml:space="preserve"> </w:t>
      </w:r>
      <w:r>
        <w:rPr>
          <w:rFonts w:ascii="仿宋" w:hAnsi="仿宋" w:eastAsia="仿宋" w:cs="仿宋"/>
          <w:spacing w:val="4"/>
          <w:position w:val="23"/>
          <w:sz w:val="31"/>
          <w:szCs w:val="31"/>
        </w:rPr>
        <w:t>年度一般公共预算财政拨款基本支出</w:t>
      </w:r>
      <w:r>
        <w:rPr>
          <w:rFonts w:ascii="仿宋" w:hAnsi="仿宋" w:eastAsia="仿宋" w:cs="仿宋"/>
          <w:spacing w:val="-76"/>
          <w:position w:val="23"/>
          <w:sz w:val="31"/>
          <w:szCs w:val="31"/>
        </w:rPr>
        <w:t xml:space="preserve"> </w:t>
      </w:r>
      <w:r>
        <w:rPr>
          <w:rFonts w:ascii="仿宋" w:hAnsi="仿宋" w:eastAsia="仿宋" w:cs="仿宋"/>
          <w:spacing w:val="4"/>
          <w:position w:val="23"/>
          <w:sz w:val="31"/>
          <w:szCs w:val="31"/>
        </w:rPr>
        <w:t>509.86</w:t>
      </w:r>
      <w:r>
        <w:rPr>
          <w:rFonts w:ascii="仿宋" w:hAnsi="仿宋" w:eastAsia="仿宋" w:cs="仿宋"/>
          <w:spacing w:val="-76"/>
          <w:position w:val="23"/>
          <w:sz w:val="31"/>
          <w:szCs w:val="31"/>
        </w:rPr>
        <w:t xml:space="preserve"> </w:t>
      </w:r>
      <w:r>
        <w:rPr>
          <w:rFonts w:ascii="仿宋" w:hAnsi="仿宋" w:eastAsia="仿宋" w:cs="仿宋"/>
          <w:spacing w:val="4"/>
          <w:position w:val="23"/>
          <w:sz w:val="31"/>
          <w:szCs w:val="31"/>
        </w:rPr>
        <w:t>万元，</w:t>
      </w:r>
    </w:p>
    <w:p>
      <w:pPr>
        <w:spacing w:before="1" w:line="222" w:lineRule="auto"/>
        <w:ind w:left="26"/>
        <w:rPr>
          <w:rFonts w:ascii="仿宋" w:hAnsi="仿宋" w:eastAsia="仿宋" w:cs="仿宋"/>
          <w:sz w:val="31"/>
          <w:szCs w:val="31"/>
        </w:rPr>
      </w:pPr>
      <w:r>
        <w:rPr>
          <w:rFonts w:ascii="仿宋" w:hAnsi="仿宋" w:eastAsia="仿宋" w:cs="仿宋"/>
          <w:spacing w:val="1"/>
          <w:sz w:val="31"/>
          <w:szCs w:val="31"/>
        </w:rPr>
        <w:t>其中：</w:t>
      </w:r>
    </w:p>
    <w:p>
      <w:pPr>
        <w:spacing w:before="249" w:line="372" w:lineRule="auto"/>
        <w:ind w:left="21" w:right="169" w:firstLine="648"/>
        <w:rPr>
          <w:rFonts w:ascii="仿宋" w:hAnsi="仿宋" w:eastAsia="仿宋" w:cs="仿宋"/>
          <w:sz w:val="31"/>
          <w:szCs w:val="31"/>
        </w:rPr>
      </w:pPr>
      <w:r>
        <w:rPr>
          <w:rFonts w:ascii="仿宋" w:hAnsi="仿宋" w:eastAsia="仿宋" w:cs="仿宋"/>
          <w:spacing w:val="11"/>
          <w:sz w:val="31"/>
          <w:szCs w:val="31"/>
        </w:rPr>
        <w:t>人员经费</w:t>
      </w:r>
      <w:r>
        <w:rPr>
          <w:rFonts w:ascii="仿宋" w:hAnsi="仿宋" w:eastAsia="仿宋" w:cs="仿宋"/>
          <w:spacing w:val="-42"/>
          <w:sz w:val="31"/>
          <w:szCs w:val="31"/>
        </w:rPr>
        <w:t xml:space="preserve"> </w:t>
      </w:r>
      <w:r>
        <w:rPr>
          <w:rFonts w:ascii="仿宋" w:hAnsi="仿宋" w:eastAsia="仿宋" w:cs="仿宋"/>
          <w:spacing w:val="11"/>
          <w:sz w:val="31"/>
          <w:szCs w:val="31"/>
        </w:rPr>
        <w:t>293.93</w:t>
      </w:r>
      <w:r>
        <w:rPr>
          <w:rFonts w:ascii="仿宋" w:hAnsi="仿宋" w:eastAsia="仿宋" w:cs="仿宋"/>
          <w:spacing w:val="-38"/>
          <w:sz w:val="31"/>
          <w:szCs w:val="31"/>
        </w:rPr>
        <w:t xml:space="preserve"> </w:t>
      </w:r>
      <w:r>
        <w:rPr>
          <w:rFonts w:ascii="仿宋" w:hAnsi="仿宋" w:eastAsia="仿宋" w:cs="仿宋"/>
          <w:spacing w:val="11"/>
          <w:sz w:val="31"/>
          <w:szCs w:val="31"/>
        </w:rPr>
        <w:t>万元，包括：基本工资、津贴补贴、</w:t>
      </w:r>
      <w:r>
        <w:rPr>
          <w:rFonts w:ascii="仿宋" w:hAnsi="仿宋" w:eastAsia="仿宋" w:cs="仿宋"/>
          <w:sz w:val="31"/>
          <w:szCs w:val="31"/>
        </w:rPr>
        <w:t xml:space="preserve"> </w:t>
      </w:r>
      <w:r>
        <w:rPr>
          <w:rFonts w:ascii="仿宋" w:hAnsi="仿宋" w:eastAsia="仿宋" w:cs="仿宋"/>
          <w:spacing w:val="9"/>
          <w:sz w:val="31"/>
          <w:szCs w:val="31"/>
        </w:rPr>
        <w:t>奖金、机关事业单位基本养老保险费、职业年金缴费、职工</w:t>
      </w:r>
      <w:r>
        <w:rPr>
          <w:rFonts w:ascii="仿宋" w:hAnsi="仿宋" w:eastAsia="仿宋" w:cs="仿宋"/>
          <w:spacing w:val="1"/>
          <w:sz w:val="31"/>
          <w:szCs w:val="31"/>
        </w:rPr>
        <w:t xml:space="preserve"> </w:t>
      </w:r>
      <w:r>
        <w:rPr>
          <w:rFonts w:ascii="仿宋" w:hAnsi="仿宋" w:eastAsia="仿宋" w:cs="仿宋"/>
          <w:spacing w:val="9"/>
          <w:sz w:val="31"/>
          <w:szCs w:val="31"/>
        </w:rPr>
        <w:t>基本医疗保险缴费、公务员医疗补助缴费、其他社会保障缴</w:t>
      </w:r>
    </w:p>
    <w:p>
      <w:pPr>
        <w:spacing w:line="220" w:lineRule="auto"/>
        <w:ind w:left="47"/>
        <w:rPr>
          <w:rFonts w:ascii="仿宋" w:hAnsi="仿宋" w:eastAsia="仿宋" w:cs="仿宋"/>
          <w:sz w:val="31"/>
          <w:szCs w:val="31"/>
        </w:rPr>
      </w:pPr>
      <w:r>
        <w:rPr>
          <w:rFonts w:ascii="仿宋" w:hAnsi="仿宋" w:eastAsia="仿宋" w:cs="仿宋"/>
          <w:spacing w:val="7"/>
          <w:sz w:val="31"/>
          <w:szCs w:val="31"/>
        </w:rPr>
        <w:t>费、住房公积金、退休费、生活补助、奖励金。</w:t>
      </w:r>
    </w:p>
    <w:p>
      <w:pPr>
        <w:spacing w:before="253" w:line="372" w:lineRule="auto"/>
        <w:ind w:left="47" w:right="71" w:firstLine="618"/>
        <w:rPr>
          <w:rFonts w:ascii="仿宋" w:hAnsi="仿宋" w:eastAsia="仿宋" w:cs="仿宋"/>
          <w:sz w:val="31"/>
          <w:szCs w:val="31"/>
        </w:rPr>
      </w:pPr>
      <w:r>
        <w:rPr>
          <w:rFonts w:ascii="仿宋" w:hAnsi="仿宋" w:eastAsia="仿宋" w:cs="仿宋"/>
          <w:spacing w:val="8"/>
          <w:sz w:val="31"/>
          <w:szCs w:val="31"/>
        </w:rPr>
        <w:t>公用经费</w:t>
      </w:r>
      <w:r>
        <w:rPr>
          <w:rFonts w:ascii="仿宋" w:hAnsi="仿宋" w:eastAsia="仿宋" w:cs="仿宋"/>
          <w:spacing w:val="-34"/>
          <w:sz w:val="31"/>
          <w:szCs w:val="31"/>
        </w:rPr>
        <w:t xml:space="preserve"> </w:t>
      </w:r>
      <w:r>
        <w:rPr>
          <w:rFonts w:ascii="仿宋" w:hAnsi="仿宋" w:eastAsia="仿宋" w:cs="仿宋"/>
          <w:spacing w:val="8"/>
          <w:sz w:val="31"/>
          <w:szCs w:val="31"/>
        </w:rPr>
        <w:t>215.93</w:t>
      </w:r>
      <w:r>
        <w:rPr>
          <w:rFonts w:ascii="仿宋" w:hAnsi="仿宋" w:eastAsia="仿宋" w:cs="仿宋"/>
          <w:spacing w:val="-37"/>
          <w:sz w:val="31"/>
          <w:szCs w:val="31"/>
        </w:rPr>
        <w:t xml:space="preserve"> </w:t>
      </w:r>
      <w:r>
        <w:rPr>
          <w:rFonts w:ascii="仿宋" w:hAnsi="仿宋" w:eastAsia="仿宋" w:cs="仿宋"/>
          <w:spacing w:val="8"/>
          <w:sz w:val="31"/>
          <w:szCs w:val="31"/>
        </w:rPr>
        <w:t>万元，包括：办公费、</w:t>
      </w:r>
      <w:r>
        <w:rPr>
          <w:rFonts w:ascii="仿宋" w:hAnsi="仿宋" w:eastAsia="仿宋" w:cs="仿宋"/>
          <w:spacing w:val="-79"/>
          <w:sz w:val="31"/>
          <w:szCs w:val="31"/>
        </w:rPr>
        <w:t xml:space="preserve"> </w:t>
      </w:r>
      <w:r>
        <w:rPr>
          <w:rFonts w:ascii="仿宋" w:hAnsi="仿宋" w:eastAsia="仿宋" w:cs="仿宋"/>
          <w:spacing w:val="8"/>
          <w:sz w:val="31"/>
          <w:szCs w:val="31"/>
        </w:rPr>
        <w:t>印刷费、手续</w:t>
      </w:r>
      <w:r>
        <w:rPr>
          <w:rFonts w:ascii="仿宋" w:hAnsi="仿宋" w:eastAsia="仿宋" w:cs="仿宋"/>
          <w:sz w:val="31"/>
          <w:szCs w:val="31"/>
        </w:rPr>
        <w:t xml:space="preserve"> 费、电费、邮电费、物业管理费、差旅费、培训费、</w:t>
      </w:r>
      <w:r>
        <w:rPr>
          <w:rFonts w:ascii="仿宋" w:hAnsi="仿宋" w:eastAsia="仿宋" w:cs="仿宋"/>
          <w:spacing w:val="-1"/>
          <w:sz w:val="31"/>
          <w:szCs w:val="31"/>
        </w:rPr>
        <w:t>劳务费、</w:t>
      </w:r>
    </w:p>
    <w:p>
      <w:pPr>
        <w:spacing w:before="1" w:line="219" w:lineRule="auto"/>
        <w:ind w:left="34"/>
        <w:rPr>
          <w:rFonts w:ascii="仿宋" w:hAnsi="仿宋" w:eastAsia="仿宋" w:cs="仿宋"/>
          <w:sz w:val="31"/>
          <w:szCs w:val="31"/>
        </w:rPr>
      </w:pPr>
      <w:r>
        <w:rPr>
          <w:rFonts w:ascii="仿宋" w:hAnsi="仿宋" w:eastAsia="仿宋" w:cs="仿宋"/>
          <w:spacing w:val="8"/>
          <w:sz w:val="31"/>
          <w:szCs w:val="31"/>
        </w:rPr>
        <w:t>委托业务费、公务用车运行维护费、费用补贴。</w:t>
      </w:r>
    </w:p>
    <w:p>
      <w:pPr>
        <w:spacing w:before="254" w:line="624" w:lineRule="exact"/>
        <w:ind w:left="666"/>
        <w:rPr>
          <w:rFonts w:ascii="SimHei" w:hAnsi="SimHei" w:eastAsia="SimHei" w:cs="SimHei"/>
          <w:sz w:val="31"/>
          <w:szCs w:val="31"/>
        </w:rPr>
      </w:pPr>
      <w:r>
        <w:rPr>
          <w:rFonts w:ascii="SimHei" w:hAnsi="SimHei" w:eastAsia="SimHei" w:cs="SimHei"/>
          <w:spacing w:val="8"/>
          <w:position w:val="23"/>
          <w:sz w:val="31"/>
          <w:szCs w:val="31"/>
        </w:rPr>
        <w:t>七、一般公共预算财政拨款“三公”经费支出决算情况</w:t>
      </w:r>
    </w:p>
    <w:p>
      <w:pPr>
        <w:spacing w:line="226" w:lineRule="auto"/>
        <w:ind w:left="31"/>
        <w:rPr>
          <w:rFonts w:ascii="SimHei" w:hAnsi="SimHei" w:eastAsia="SimHei" w:cs="SimHei"/>
          <w:sz w:val="31"/>
          <w:szCs w:val="31"/>
        </w:rPr>
      </w:pPr>
      <w:r>
        <w:rPr>
          <w:rFonts w:ascii="SimHei" w:hAnsi="SimHei" w:eastAsia="SimHei" w:cs="SimHei"/>
          <w:sz w:val="31"/>
          <w:szCs w:val="31"/>
        </w:rPr>
        <w:t>说明</w:t>
      </w:r>
    </w:p>
    <w:p>
      <w:pPr>
        <w:spacing w:before="244" w:line="372" w:lineRule="auto"/>
        <w:ind w:left="37" w:firstLine="642"/>
        <w:rPr>
          <w:rFonts w:ascii="仿宋" w:hAnsi="仿宋" w:eastAsia="仿宋" w:cs="仿宋"/>
          <w:sz w:val="31"/>
          <w:szCs w:val="31"/>
        </w:rPr>
      </w:pPr>
      <w:r>
        <w:rPr>
          <w:rFonts w:ascii="仿宋" w:hAnsi="仿宋" w:eastAsia="仿宋" w:cs="仿宋"/>
          <w:spacing w:val="3"/>
          <w:sz w:val="31"/>
          <w:szCs w:val="31"/>
        </w:rPr>
        <w:t>2020</w:t>
      </w:r>
      <w:r>
        <w:rPr>
          <w:rFonts w:ascii="仿宋" w:hAnsi="仿宋" w:eastAsia="仿宋" w:cs="仿宋"/>
          <w:spacing w:val="-48"/>
          <w:sz w:val="31"/>
          <w:szCs w:val="31"/>
        </w:rPr>
        <w:t xml:space="preserve"> </w:t>
      </w:r>
      <w:r>
        <w:rPr>
          <w:rFonts w:ascii="仿宋" w:hAnsi="仿宋" w:eastAsia="仿宋" w:cs="仿宋"/>
          <w:spacing w:val="3"/>
          <w:sz w:val="31"/>
          <w:szCs w:val="31"/>
        </w:rPr>
        <w:t>年度一般公共预算</w:t>
      </w:r>
      <w:r>
        <w:rPr>
          <w:rFonts w:ascii="仿宋" w:hAnsi="仿宋" w:eastAsia="仿宋" w:cs="仿宋"/>
          <w:spacing w:val="-102"/>
          <w:sz w:val="31"/>
          <w:szCs w:val="31"/>
        </w:rPr>
        <w:t xml:space="preserve"> </w:t>
      </w:r>
      <w:r>
        <w:rPr>
          <w:rFonts w:ascii="仿宋" w:hAnsi="仿宋" w:eastAsia="仿宋" w:cs="仿宋"/>
          <w:spacing w:val="3"/>
          <w:sz w:val="31"/>
          <w:szCs w:val="31"/>
        </w:rPr>
        <w:t>“</w:t>
      </w:r>
      <w:r>
        <w:rPr>
          <w:rFonts w:ascii="仿宋" w:hAnsi="仿宋" w:eastAsia="仿宋" w:cs="仿宋"/>
          <w:spacing w:val="-114"/>
          <w:sz w:val="31"/>
          <w:szCs w:val="31"/>
        </w:rPr>
        <w:t xml:space="preserve"> </w:t>
      </w:r>
      <w:r>
        <w:rPr>
          <w:rFonts w:ascii="仿宋" w:hAnsi="仿宋" w:eastAsia="仿宋" w:cs="仿宋"/>
          <w:spacing w:val="3"/>
          <w:sz w:val="31"/>
          <w:szCs w:val="31"/>
        </w:rPr>
        <w:t>三公”经费支出决算</w:t>
      </w:r>
      <w:r>
        <w:rPr>
          <w:rFonts w:ascii="仿宋" w:hAnsi="仿宋" w:eastAsia="仿宋" w:cs="仿宋"/>
          <w:spacing w:val="-43"/>
          <w:sz w:val="31"/>
          <w:szCs w:val="31"/>
        </w:rPr>
        <w:t xml:space="preserve"> </w:t>
      </w:r>
      <w:r>
        <w:rPr>
          <w:rFonts w:ascii="仿宋" w:hAnsi="仿宋" w:eastAsia="仿宋" w:cs="仿宋"/>
          <w:spacing w:val="3"/>
          <w:sz w:val="31"/>
          <w:szCs w:val="31"/>
        </w:rPr>
        <w:t>7.35</w:t>
      </w:r>
      <w:r>
        <w:rPr>
          <w:rFonts w:ascii="仿宋" w:hAnsi="仿宋" w:eastAsia="仿宋" w:cs="仿宋"/>
          <w:spacing w:val="-42"/>
          <w:sz w:val="31"/>
          <w:szCs w:val="31"/>
        </w:rPr>
        <w:t xml:space="preserve"> </w:t>
      </w:r>
      <w:r>
        <w:rPr>
          <w:rFonts w:ascii="仿宋" w:hAnsi="仿宋" w:eastAsia="仿宋" w:cs="仿宋"/>
          <w:spacing w:val="3"/>
          <w:sz w:val="31"/>
          <w:szCs w:val="31"/>
        </w:rPr>
        <w:t>万</w:t>
      </w:r>
      <w:r>
        <w:rPr>
          <w:rFonts w:ascii="仿宋" w:hAnsi="仿宋" w:eastAsia="仿宋" w:cs="仿宋"/>
          <w:sz w:val="31"/>
          <w:szCs w:val="31"/>
        </w:rPr>
        <w:t xml:space="preserve">  </w:t>
      </w:r>
      <w:r>
        <w:rPr>
          <w:rFonts w:ascii="仿宋" w:hAnsi="仿宋" w:eastAsia="仿宋" w:cs="仿宋"/>
          <w:spacing w:val="1"/>
          <w:sz w:val="31"/>
          <w:szCs w:val="31"/>
        </w:rPr>
        <w:t>元，</w:t>
      </w:r>
      <w:r>
        <w:rPr>
          <w:rFonts w:ascii="仿宋" w:hAnsi="仿宋" w:eastAsia="仿宋" w:cs="仿宋"/>
          <w:spacing w:val="-62"/>
          <w:sz w:val="31"/>
          <w:szCs w:val="31"/>
        </w:rPr>
        <w:t xml:space="preserve"> </w:t>
      </w:r>
      <w:r>
        <w:rPr>
          <w:rFonts w:ascii="仿宋" w:hAnsi="仿宋" w:eastAsia="仿宋" w:cs="仿宋"/>
          <w:spacing w:val="1"/>
          <w:sz w:val="31"/>
          <w:szCs w:val="31"/>
        </w:rPr>
        <w:t>比上年增加</w:t>
      </w:r>
      <w:r>
        <w:rPr>
          <w:rFonts w:ascii="仿宋" w:hAnsi="仿宋" w:eastAsia="仿宋" w:cs="仿宋"/>
          <w:spacing w:val="-45"/>
          <w:sz w:val="31"/>
          <w:szCs w:val="31"/>
        </w:rPr>
        <w:t xml:space="preserve"> </w:t>
      </w:r>
      <w:r>
        <w:rPr>
          <w:rFonts w:ascii="仿宋" w:hAnsi="仿宋" w:eastAsia="仿宋" w:cs="仿宋"/>
          <w:spacing w:val="1"/>
          <w:sz w:val="31"/>
          <w:szCs w:val="31"/>
        </w:rPr>
        <w:t>2.84</w:t>
      </w:r>
      <w:r>
        <w:rPr>
          <w:rFonts w:ascii="仿宋" w:hAnsi="仿宋" w:eastAsia="仿宋" w:cs="仿宋"/>
          <w:spacing w:val="-43"/>
          <w:sz w:val="31"/>
          <w:szCs w:val="31"/>
        </w:rPr>
        <w:t xml:space="preserve"> </w:t>
      </w:r>
      <w:r>
        <w:rPr>
          <w:rFonts w:ascii="仿宋" w:hAnsi="仿宋" w:eastAsia="仿宋" w:cs="仿宋"/>
          <w:spacing w:val="1"/>
          <w:sz w:val="31"/>
          <w:szCs w:val="31"/>
        </w:rPr>
        <w:t>万元，增长</w:t>
      </w:r>
      <w:r>
        <w:rPr>
          <w:rFonts w:ascii="仿宋" w:hAnsi="仿宋" w:eastAsia="仿宋" w:cs="仿宋"/>
          <w:spacing w:val="-45"/>
          <w:sz w:val="31"/>
          <w:szCs w:val="31"/>
        </w:rPr>
        <w:t xml:space="preserve"> </w:t>
      </w:r>
      <w:r>
        <w:rPr>
          <w:rFonts w:ascii="仿宋" w:hAnsi="仿宋" w:eastAsia="仿宋" w:cs="仿宋"/>
          <w:spacing w:val="1"/>
          <w:sz w:val="31"/>
          <w:szCs w:val="31"/>
        </w:rPr>
        <w:t>62.97%，主要原因是：</w:t>
      </w:r>
      <w:r>
        <w:rPr>
          <w:rFonts w:ascii="仿宋" w:hAnsi="仿宋" w:eastAsia="仿宋" w:cs="仿宋"/>
          <w:spacing w:val="-81"/>
          <w:sz w:val="31"/>
          <w:szCs w:val="31"/>
        </w:rPr>
        <w:t xml:space="preserve"> </w:t>
      </w:r>
      <w:r>
        <w:rPr>
          <w:rFonts w:ascii="仿宋" w:hAnsi="仿宋" w:eastAsia="仿宋" w:cs="仿宋"/>
          <w:spacing w:val="1"/>
          <w:sz w:val="31"/>
          <w:szCs w:val="31"/>
        </w:rPr>
        <w:t>因</w:t>
      </w:r>
      <w:r>
        <w:rPr>
          <w:rFonts w:ascii="仿宋" w:hAnsi="仿宋" w:eastAsia="仿宋" w:cs="仿宋"/>
          <w:sz w:val="31"/>
          <w:szCs w:val="31"/>
        </w:rPr>
        <w:t xml:space="preserve">  </w:t>
      </w:r>
      <w:r>
        <w:rPr>
          <w:rFonts w:ascii="仿宋" w:hAnsi="仿宋" w:eastAsia="仿宋" w:cs="仿宋"/>
          <w:spacing w:val="11"/>
          <w:sz w:val="31"/>
          <w:szCs w:val="31"/>
        </w:rPr>
        <w:t>车辆老旧，车辆运行维护成本增加，一般公共预算</w:t>
      </w:r>
      <w:r>
        <w:rPr>
          <w:rFonts w:ascii="仿宋" w:hAnsi="仿宋" w:eastAsia="仿宋" w:cs="仿宋"/>
          <w:spacing w:val="-92"/>
          <w:sz w:val="31"/>
          <w:szCs w:val="31"/>
        </w:rPr>
        <w:t xml:space="preserve"> </w:t>
      </w:r>
      <w:r>
        <w:rPr>
          <w:rFonts w:ascii="仿宋" w:hAnsi="仿宋" w:eastAsia="仿宋" w:cs="仿宋"/>
          <w:spacing w:val="11"/>
          <w:sz w:val="31"/>
          <w:szCs w:val="31"/>
        </w:rPr>
        <w:t>“</w:t>
      </w:r>
      <w:r>
        <w:rPr>
          <w:rFonts w:ascii="仿宋" w:hAnsi="仿宋" w:eastAsia="仿宋" w:cs="仿宋"/>
          <w:spacing w:val="-116"/>
          <w:sz w:val="31"/>
          <w:szCs w:val="31"/>
        </w:rPr>
        <w:t xml:space="preserve"> </w:t>
      </w:r>
      <w:r>
        <w:rPr>
          <w:rFonts w:ascii="仿宋" w:hAnsi="仿宋" w:eastAsia="仿宋" w:cs="仿宋"/>
          <w:spacing w:val="11"/>
          <w:sz w:val="31"/>
          <w:szCs w:val="31"/>
        </w:rPr>
        <w:t>三公”</w:t>
      </w:r>
    </w:p>
    <w:p>
      <w:pPr>
        <w:spacing w:before="1" w:line="221" w:lineRule="auto"/>
        <w:ind w:left="34"/>
        <w:rPr>
          <w:rFonts w:ascii="仿宋" w:hAnsi="仿宋" w:eastAsia="仿宋" w:cs="仿宋"/>
          <w:sz w:val="31"/>
          <w:szCs w:val="31"/>
        </w:rPr>
      </w:pPr>
      <w:r>
        <w:rPr>
          <w:rFonts w:ascii="仿宋" w:hAnsi="仿宋" w:eastAsia="仿宋" w:cs="仿宋"/>
          <w:spacing w:val="-7"/>
          <w:sz w:val="31"/>
          <w:szCs w:val="31"/>
        </w:rPr>
        <w:t>经费支出较上年有所增长。其中，因公出国（境）费支出</w:t>
      </w:r>
      <w:r>
        <w:rPr>
          <w:rFonts w:ascii="仿宋" w:hAnsi="仿宋" w:eastAsia="仿宋" w:cs="仿宋"/>
          <w:spacing w:val="-36"/>
          <w:sz w:val="31"/>
          <w:szCs w:val="31"/>
        </w:rPr>
        <w:t xml:space="preserve"> </w:t>
      </w:r>
      <w:r>
        <w:rPr>
          <w:rFonts w:ascii="仿宋" w:hAnsi="仿宋" w:eastAsia="仿宋" w:cs="仿宋"/>
          <w:spacing w:val="-7"/>
          <w:sz w:val="31"/>
          <w:szCs w:val="31"/>
        </w:rPr>
        <w:t>0.00</w:t>
      </w:r>
    </w:p>
    <w:p>
      <w:pPr>
        <w:spacing w:line="221" w:lineRule="auto"/>
        <w:rPr>
          <w:rFonts w:ascii="仿宋" w:hAnsi="仿宋" w:eastAsia="仿宋" w:cs="仿宋"/>
          <w:sz w:val="31"/>
          <w:szCs w:val="31"/>
        </w:rPr>
        <w:sectPr>
          <w:footerReference r:id="rId10" w:type="default"/>
          <w:pgSz w:w="11906" w:h="16839"/>
          <w:pgMar w:top="1431" w:right="1632" w:bottom="1156" w:left="1785" w:header="0" w:footer="994" w:gutter="0"/>
        </w:sectPr>
      </w:pPr>
    </w:p>
    <w:p>
      <w:pPr>
        <w:spacing w:before="159" w:line="372" w:lineRule="auto"/>
        <w:ind w:left="22" w:right="71" w:firstLine="21"/>
        <w:rPr>
          <w:rFonts w:ascii="仿宋" w:hAnsi="仿宋" w:eastAsia="仿宋" w:cs="仿宋"/>
          <w:sz w:val="31"/>
          <w:szCs w:val="31"/>
        </w:rPr>
      </w:pPr>
      <w:r>
        <w:rPr>
          <w:rFonts w:ascii="仿宋" w:hAnsi="仿宋" w:eastAsia="仿宋" w:cs="仿宋"/>
          <w:spacing w:val="-3"/>
          <w:sz w:val="31"/>
          <w:szCs w:val="31"/>
        </w:rPr>
        <w:t>万元，</w:t>
      </w:r>
      <w:r>
        <w:rPr>
          <w:rFonts w:ascii="仿宋" w:hAnsi="仿宋" w:eastAsia="仿宋" w:cs="仿宋"/>
          <w:spacing w:val="-65"/>
          <w:sz w:val="31"/>
          <w:szCs w:val="31"/>
        </w:rPr>
        <w:t xml:space="preserve"> </w:t>
      </w:r>
      <w:r>
        <w:rPr>
          <w:rFonts w:ascii="仿宋" w:hAnsi="仿宋" w:eastAsia="仿宋" w:cs="仿宋"/>
          <w:spacing w:val="-3"/>
          <w:sz w:val="31"/>
          <w:szCs w:val="31"/>
        </w:rPr>
        <w:t>占</w:t>
      </w:r>
      <w:r>
        <w:rPr>
          <w:rFonts w:ascii="仿宋" w:hAnsi="仿宋" w:eastAsia="仿宋" w:cs="仿宋"/>
          <w:spacing w:val="-38"/>
          <w:sz w:val="31"/>
          <w:szCs w:val="31"/>
        </w:rPr>
        <w:t xml:space="preserve"> </w:t>
      </w:r>
      <w:r>
        <w:rPr>
          <w:rFonts w:ascii="仿宋" w:hAnsi="仿宋" w:eastAsia="仿宋" w:cs="仿宋"/>
          <w:spacing w:val="-3"/>
          <w:sz w:val="31"/>
          <w:szCs w:val="31"/>
        </w:rPr>
        <w:t>0.00%，</w:t>
      </w:r>
      <w:r>
        <w:rPr>
          <w:rFonts w:ascii="仿宋" w:hAnsi="仿宋" w:eastAsia="仿宋" w:cs="仿宋"/>
          <w:spacing w:val="-87"/>
          <w:sz w:val="31"/>
          <w:szCs w:val="31"/>
        </w:rPr>
        <w:t xml:space="preserve"> </w:t>
      </w:r>
      <w:r>
        <w:rPr>
          <w:rFonts w:ascii="仿宋" w:hAnsi="仿宋" w:eastAsia="仿宋" w:cs="仿宋"/>
          <w:spacing w:val="-3"/>
          <w:sz w:val="31"/>
          <w:szCs w:val="31"/>
        </w:rPr>
        <w:t>比上年增加</w:t>
      </w:r>
      <w:r>
        <w:rPr>
          <w:rFonts w:ascii="仿宋" w:hAnsi="仿宋" w:eastAsia="仿宋" w:cs="仿宋"/>
          <w:spacing w:val="-36"/>
          <w:sz w:val="31"/>
          <w:szCs w:val="31"/>
        </w:rPr>
        <w:t xml:space="preserve"> </w:t>
      </w:r>
      <w:r>
        <w:rPr>
          <w:rFonts w:ascii="仿宋" w:hAnsi="仿宋" w:eastAsia="仿宋" w:cs="仿宋"/>
          <w:spacing w:val="-3"/>
          <w:sz w:val="31"/>
          <w:szCs w:val="31"/>
        </w:rPr>
        <w:t>0.00</w:t>
      </w:r>
      <w:r>
        <w:rPr>
          <w:rFonts w:ascii="仿宋" w:hAnsi="仿宋" w:eastAsia="仿宋" w:cs="仿宋"/>
          <w:spacing w:val="-45"/>
          <w:sz w:val="31"/>
          <w:szCs w:val="31"/>
        </w:rPr>
        <w:t xml:space="preserve"> </w:t>
      </w:r>
      <w:r>
        <w:rPr>
          <w:rFonts w:ascii="仿宋" w:hAnsi="仿宋" w:eastAsia="仿宋" w:cs="仿宋"/>
          <w:spacing w:val="-3"/>
          <w:sz w:val="31"/>
          <w:szCs w:val="31"/>
        </w:rPr>
        <w:t>万元，增长</w:t>
      </w:r>
      <w:r>
        <w:rPr>
          <w:rFonts w:ascii="仿宋" w:hAnsi="仿宋" w:eastAsia="仿宋" w:cs="仿宋"/>
          <w:spacing w:val="-38"/>
          <w:sz w:val="31"/>
          <w:szCs w:val="31"/>
        </w:rPr>
        <w:t xml:space="preserve"> </w:t>
      </w:r>
      <w:r>
        <w:rPr>
          <w:rFonts w:ascii="仿宋" w:hAnsi="仿宋" w:eastAsia="仿宋" w:cs="仿宋"/>
          <w:spacing w:val="-3"/>
          <w:sz w:val="31"/>
          <w:szCs w:val="31"/>
        </w:rPr>
        <w:t>0.00%，主要</w:t>
      </w:r>
      <w:r>
        <w:rPr>
          <w:rFonts w:ascii="仿宋" w:hAnsi="仿宋" w:eastAsia="仿宋" w:cs="仿宋"/>
          <w:sz w:val="31"/>
          <w:szCs w:val="31"/>
        </w:rPr>
        <w:t xml:space="preserve"> </w:t>
      </w:r>
      <w:r>
        <w:rPr>
          <w:rFonts w:ascii="仿宋" w:hAnsi="仿宋" w:eastAsia="仿宋" w:cs="仿宋"/>
          <w:spacing w:val="9"/>
          <w:sz w:val="31"/>
          <w:szCs w:val="31"/>
        </w:rPr>
        <w:t>原因是：无因公出国（境）费支出；公务用车购置及运行维</w:t>
      </w:r>
      <w:r>
        <w:rPr>
          <w:rFonts w:ascii="仿宋" w:hAnsi="仿宋" w:eastAsia="仿宋" w:cs="仿宋"/>
          <w:spacing w:val="2"/>
          <w:sz w:val="31"/>
          <w:szCs w:val="31"/>
        </w:rPr>
        <w:t xml:space="preserve"> </w:t>
      </w:r>
      <w:r>
        <w:rPr>
          <w:rFonts w:ascii="仿宋" w:hAnsi="仿宋" w:eastAsia="仿宋" w:cs="仿宋"/>
          <w:sz w:val="31"/>
          <w:szCs w:val="31"/>
        </w:rPr>
        <w:t>护费支出</w:t>
      </w:r>
      <w:r>
        <w:rPr>
          <w:rFonts w:ascii="仿宋" w:hAnsi="仿宋" w:eastAsia="仿宋" w:cs="仿宋"/>
          <w:spacing w:val="-32"/>
          <w:sz w:val="31"/>
          <w:szCs w:val="31"/>
        </w:rPr>
        <w:t xml:space="preserve"> </w:t>
      </w:r>
      <w:r>
        <w:rPr>
          <w:rFonts w:ascii="仿宋" w:hAnsi="仿宋" w:eastAsia="仿宋" w:cs="仿宋"/>
          <w:sz w:val="31"/>
          <w:szCs w:val="31"/>
        </w:rPr>
        <w:t>7.35</w:t>
      </w:r>
      <w:r>
        <w:rPr>
          <w:rFonts w:ascii="仿宋" w:hAnsi="仿宋" w:eastAsia="仿宋" w:cs="仿宋"/>
          <w:spacing w:val="-40"/>
          <w:sz w:val="31"/>
          <w:szCs w:val="31"/>
        </w:rPr>
        <w:t xml:space="preserve"> </w:t>
      </w:r>
      <w:r>
        <w:rPr>
          <w:rFonts w:ascii="仿宋" w:hAnsi="仿宋" w:eastAsia="仿宋" w:cs="仿宋"/>
          <w:sz w:val="31"/>
          <w:szCs w:val="31"/>
        </w:rPr>
        <w:t>万元，</w:t>
      </w:r>
      <w:r>
        <w:rPr>
          <w:rFonts w:ascii="仿宋" w:hAnsi="仿宋" w:eastAsia="仿宋" w:cs="仿宋"/>
          <w:spacing w:val="-76"/>
          <w:sz w:val="31"/>
          <w:szCs w:val="31"/>
        </w:rPr>
        <w:t xml:space="preserve"> </w:t>
      </w:r>
      <w:r>
        <w:rPr>
          <w:rFonts w:ascii="仿宋" w:hAnsi="仿宋" w:eastAsia="仿宋" w:cs="仿宋"/>
          <w:sz w:val="31"/>
          <w:szCs w:val="31"/>
        </w:rPr>
        <w:t>占</w:t>
      </w:r>
      <w:r>
        <w:rPr>
          <w:rFonts w:ascii="仿宋" w:hAnsi="仿宋" w:eastAsia="仿宋" w:cs="仿宋"/>
          <w:spacing w:val="-38"/>
          <w:sz w:val="31"/>
          <w:szCs w:val="31"/>
        </w:rPr>
        <w:t xml:space="preserve"> </w:t>
      </w:r>
      <w:r>
        <w:rPr>
          <w:rFonts w:ascii="仿宋" w:hAnsi="仿宋" w:eastAsia="仿宋" w:cs="仿宋"/>
          <w:sz w:val="31"/>
          <w:szCs w:val="31"/>
        </w:rPr>
        <w:t>100.00%，</w:t>
      </w:r>
      <w:r>
        <w:rPr>
          <w:rFonts w:ascii="仿宋" w:hAnsi="仿宋" w:eastAsia="仿宋" w:cs="仿宋"/>
          <w:spacing w:val="-78"/>
          <w:sz w:val="31"/>
          <w:szCs w:val="31"/>
        </w:rPr>
        <w:t xml:space="preserve"> </w:t>
      </w:r>
      <w:r>
        <w:rPr>
          <w:rFonts w:ascii="仿宋" w:hAnsi="仿宋" w:eastAsia="仿宋" w:cs="仿宋"/>
          <w:sz w:val="31"/>
          <w:szCs w:val="31"/>
        </w:rPr>
        <w:t>比上年增加</w:t>
      </w:r>
      <w:r>
        <w:rPr>
          <w:rFonts w:ascii="仿宋" w:hAnsi="仿宋" w:eastAsia="仿宋" w:cs="仿宋"/>
          <w:spacing w:val="-46"/>
          <w:sz w:val="31"/>
          <w:szCs w:val="31"/>
        </w:rPr>
        <w:t xml:space="preserve"> </w:t>
      </w:r>
      <w:r>
        <w:rPr>
          <w:rFonts w:ascii="仿宋" w:hAnsi="仿宋" w:eastAsia="仿宋" w:cs="仿宋"/>
          <w:sz w:val="31"/>
          <w:szCs w:val="31"/>
        </w:rPr>
        <w:t>2.84</w:t>
      </w:r>
      <w:r>
        <w:rPr>
          <w:rFonts w:ascii="仿宋" w:hAnsi="仿宋" w:eastAsia="仿宋" w:cs="仿宋"/>
          <w:spacing w:val="-39"/>
          <w:sz w:val="31"/>
          <w:szCs w:val="31"/>
        </w:rPr>
        <w:t xml:space="preserve"> </w:t>
      </w:r>
      <w:r>
        <w:rPr>
          <w:rFonts w:ascii="仿宋" w:hAnsi="仿宋" w:eastAsia="仿宋" w:cs="仿宋"/>
          <w:sz w:val="31"/>
          <w:szCs w:val="31"/>
        </w:rPr>
        <w:t xml:space="preserve">万元， </w:t>
      </w:r>
      <w:r>
        <w:rPr>
          <w:rFonts w:ascii="仿宋" w:hAnsi="仿宋" w:eastAsia="仿宋" w:cs="仿宋"/>
          <w:spacing w:val="4"/>
          <w:sz w:val="31"/>
          <w:szCs w:val="31"/>
        </w:rPr>
        <w:t>增长</w:t>
      </w:r>
      <w:r>
        <w:rPr>
          <w:rFonts w:ascii="仿宋" w:hAnsi="仿宋" w:eastAsia="仿宋" w:cs="仿宋"/>
          <w:spacing w:val="-33"/>
          <w:sz w:val="31"/>
          <w:szCs w:val="31"/>
        </w:rPr>
        <w:t xml:space="preserve"> </w:t>
      </w:r>
      <w:r>
        <w:rPr>
          <w:rFonts w:ascii="仿宋" w:hAnsi="仿宋" w:eastAsia="仿宋" w:cs="仿宋"/>
          <w:spacing w:val="4"/>
          <w:sz w:val="31"/>
          <w:szCs w:val="31"/>
        </w:rPr>
        <w:t>62.97%，主要原因是：因车辆老旧，车辆运行维护成本</w:t>
      </w:r>
      <w:r>
        <w:rPr>
          <w:rFonts w:ascii="仿宋" w:hAnsi="仿宋" w:eastAsia="仿宋" w:cs="仿宋"/>
          <w:sz w:val="31"/>
          <w:szCs w:val="31"/>
        </w:rPr>
        <w:t xml:space="preserve"> </w:t>
      </w:r>
      <w:r>
        <w:rPr>
          <w:rFonts w:ascii="仿宋" w:hAnsi="仿宋" w:eastAsia="仿宋" w:cs="仿宋"/>
          <w:spacing w:val="9"/>
          <w:sz w:val="31"/>
          <w:szCs w:val="31"/>
        </w:rPr>
        <w:t>增加，公务用车购置及运行维护费支出较上年有所增长；公</w:t>
      </w:r>
      <w:r>
        <w:rPr>
          <w:rFonts w:ascii="仿宋" w:hAnsi="仿宋" w:eastAsia="仿宋" w:cs="仿宋"/>
          <w:sz w:val="31"/>
          <w:szCs w:val="31"/>
        </w:rPr>
        <w:t xml:space="preserve"> </w:t>
      </w:r>
      <w:r>
        <w:rPr>
          <w:rFonts w:ascii="仿宋" w:hAnsi="仿宋" w:eastAsia="仿宋" w:cs="仿宋"/>
          <w:spacing w:val="-3"/>
          <w:sz w:val="31"/>
          <w:szCs w:val="31"/>
        </w:rPr>
        <w:t>务接待费支出</w:t>
      </w:r>
      <w:r>
        <w:rPr>
          <w:rFonts w:ascii="仿宋" w:hAnsi="仿宋" w:eastAsia="仿宋" w:cs="仿宋"/>
          <w:spacing w:val="-38"/>
          <w:sz w:val="31"/>
          <w:szCs w:val="31"/>
        </w:rPr>
        <w:t xml:space="preserve"> </w:t>
      </w:r>
      <w:r>
        <w:rPr>
          <w:rFonts w:ascii="仿宋" w:hAnsi="仿宋" w:eastAsia="仿宋" w:cs="仿宋"/>
          <w:spacing w:val="-3"/>
          <w:sz w:val="31"/>
          <w:szCs w:val="31"/>
        </w:rPr>
        <w:t>0.00</w:t>
      </w:r>
      <w:r>
        <w:rPr>
          <w:rFonts w:ascii="仿宋" w:hAnsi="仿宋" w:eastAsia="仿宋" w:cs="仿宋"/>
          <w:spacing w:val="-45"/>
          <w:sz w:val="31"/>
          <w:szCs w:val="31"/>
        </w:rPr>
        <w:t xml:space="preserve"> </w:t>
      </w:r>
      <w:r>
        <w:rPr>
          <w:rFonts w:ascii="仿宋" w:hAnsi="仿宋" w:eastAsia="仿宋" w:cs="仿宋"/>
          <w:spacing w:val="-3"/>
          <w:sz w:val="31"/>
          <w:szCs w:val="31"/>
        </w:rPr>
        <w:t>万元，占</w:t>
      </w:r>
      <w:r>
        <w:rPr>
          <w:rFonts w:ascii="仿宋" w:hAnsi="仿宋" w:eastAsia="仿宋" w:cs="仿宋"/>
          <w:spacing w:val="-41"/>
          <w:sz w:val="31"/>
          <w:szCs w:val="31"/>
        </w:rPr>
        <w:t xml:space="preserve"> </w:t>
      </w:r>
      <w:r>
        <w:rPr>
          <w:rFonts w:ascii="仿宋" w:hAnsi="仿宋" w:eastAsia="仿宋" w:cs="仿宋"/>
          <w:spacing w:val="-3"/>
          <w:sz w:val="31"/>
          <w:szCs w:val="31"/>
        </w:rPr>
        <w:t>0.00%，比上年增加</w:t>
      </w:r>
      <w:r>
        <w:rPr>
          <w:rFonts w:ascii="仿宋" w:hAnsi="仿宋" w:eastAsia="仿宋" w:cs="仿宋"/>
          <w:spacing w:val="-38"/>
          <w:sz w:val="31"/>
          <w:szCs w:val="31"/>
        </w:rPr>
        <w:t xml:space="preserve"> </w:t>
      </w:r>
      <w:r>
        <w:rPr>
          <w:rFonts w:ascii="仿宋" w:hAnsi="仿宋" w:eastAsia="仿宋" w:cs="仿宋"/>
          <w:spacing w:val="-3"/>
          <w:sz w:val="31"/>
          <w:szCs w:val="31"/>
        </w:rPr>
        <w:t>0.00</w:t>
      </w:r>
      <w:r>
        <w:rPr>
          <w:rFonts w:ascii="仿宋" w:hAnsi="仿宋" w:eastAsia="仿宋" w:cs="仿宋"/>
          <w:spacing w:val="-44"/>
          <w:sz w:val="31"/>
          <w:szCs w:val="31"/>
        </w:rPr>
        <w:t xml:space="preserve"> </w:t>
      </w:r>
      <w:r>
        <w:rPr>
          <w:rFonts w:ascii="仿宋" w:hAnsi="仿宋" w:eastAsia="仿宋" w:cs="仿宋"/>
          <w:spacing w:val="-3"/>
          <w:sz w:val="31"/>
          <w:szCs w:val="31"/>
        </w:rPr>
        <w:t>万元，</w:t>
      </w:r>
      <w:r>
        <w:rPr>
          <w:rFonts w:ascii="仿宋" w:hAnsi="仿宋" w:eastAsia="仿宋" w:cs="仿宋"/>
          <w:sz w:val="31"/>
          <w:szCs w:val="31"/>
        </w:rPr>
        <w:t xml:space="preserve"> </w:t>
      </w:r>
      <w:r>
        <w:rPr>
          <w:rFonts w:ascii="仿宋" w:hAnsi="仿宋" w:eastAsia="仿宋" w:cs="仿宋"/>
          <w:spacing w:val="10"/>
          <w:sz w:val="31"/>
          <w:szCs w:val="31"/>
        </w:rPr>
        <w:t>增长</w:t>
      </w:r>
      <w:r>
        <w:rPr>
          <w:rFonts w:ascii="仿宋" w:hAnsi="仿宋" w:eastAsia="仿宋" w:cs="仿宋"/>
          <w:spacing w:val="-38"/>
          <w:sz w:val="31"/>
          <w:szCs w:val="31"/>
        </w:rPr>
        <w:t xml:space="preserve"> </w:t>
      </w:r>
      <w:r>
        <w:rPr>
          <w:rFonts w:ascii="仿宋" w:hAnsi="仿宋" w:eastAsia="仿宋" w:cs="仿宋"/>
          <w:spacing w:val="10"/>
          <w:sz w:val="31"/>
          <w:szCs w:val="31"/>
        </w:rPr>
        <w:t>0.00%，主要原因是：无公务接待费支出</w:t>
      </w:r>
      <w:r>
        <w:rPr>
          <w:rFonts w:ascii="仿宋" w:hAnsi="仿宋" w:eastAsia="仿宋" w:cs="仿宋"/>
          <w:spacing w:val="9"/>
          <w:sz w:val="31"/>
          <w:szCs w:val="31"/>
        </w:rPr>
        <w:t>。具体情况如</w:t>
      </w:r>
    </w:p>
    <w:p>
      <w:pPr>
        <w:spacing w:line="222" w:lineRule="auto"/>
        <w:ind w:left="40"/>
        <w:rPr>
          <w:rFonts w:ascii="仿宋" w:hAnsi="仿宋" w:eastAsia="仿宋" w:cs="仿宋"/>
          <w:sz w:val="31"/>
          <w:szCs w:val="31"/>
        </w:rPr>
      </w:pPr>
      <w:r>
        <w:rPr>
          <w:rFonts w:ascii="仿宋" w:hAnsi="仿宋" w:eastAsia="仿宋" w:cs="仿宋"/>
          <w:spacing w:val="-9"/>
          <w:sz w:val="31"/>
          <w:szCs w:val="31"/>
        </w:rPr>
        <w:t>下：</w:t>
      </w:r>
    </w:p>
    <w:p>
      <w:pPr>
        <w:spacing w:before="249" w:line="372" w:lineRule="auto"/>
        <w:ind w:left="25" w:right="152" w:firstLine="680"/>
        <w:rPr>
          <w:rFonts w:ascii="仿宋" w:hAnsi="仿宋" w:eastAsia="仿宋" w:cs="仿宋"/>
          <w:sz w:val="31"/>
          <w:szCs w:val="31"/>
        </w:rPr>
      </w:pPr>
      <w:r>
        <w:rPr>
          <w:rFonts w:ascii="仿宋" w:hAnsi="仿宋" w:eastAsia="仿宋" w:cs="仿宋"/>
          <w:spacing w:val="4"/>
          <w:sz w:val="31"/>
          <w:szCs w:val="31"/>
        </w:rPr>
        <w:t>因公出国（境）费支出</w:t>
      </w:r>
      <w:r>
        <w:rPr>
          <w:rFonts w:ascii="仿宋" w:hAnsi="仿宋" w:eastAsia="仿宋" w:cs="仿宋"/>
          <w:spacing w:val="-38"/>
          <w:sz w:val="31"/>
          <w:szCs w:val="31"/>
        </w:rPr>
        <w:t xml:space="preserve"> </w:t>
      </w:r>
      <w:r>
        <w:rPr>
          <w:rFonts w:ascii="仿宋" w:hAnsi="仿宋" w:eastAsia="仿宋" w:cs="仿宋"/>
          <w:spacing w:val="4"/>
          <w:sz w:val="31"/>
          <w:szCs w:val="31"/>
        </w:rPr>
        <w:t>0.00</w:t>
      </w:r>
      <w:r>
        <w:rPr>
          <w:rFonts w:ascii="仿宋" w:hAnsi="仿宋" w:eastAsia="仿宋" w:cs="仿宋"/>
          <w:spacing w:val="-45"/>
          <w:sz w:val="31"/>
          <w:szCs w:val="31"/>
        </w:rPr>
        <w:t xml:space="preserve"> </w:t>
      </w:r>
      <w:r>
        <w:rPr>
          <w:rFonts w:ascii="仿宋" w:hAnsi="仿宋" w:eastAsia="仿宋" w:cs="仿宋"/>
          <w:spacing w:val="4"/>
          <w:sz w:val="31"/>
          <w:szCs w:val="31"/>
        </w:rPr>
        <w:t>万元,开支内</w:t>
      </w:r>
      <w:r>
        <w:rPr>
          <w:rFonts w:ascii="仿宋" w:hAnsi="仿宋" w:eastAsia="仿宋" w:cs="仿宋"/>
          <w:spacing w:val="3"/>
          <w:sz w:val="31"/>
          <w:szCs w:val="31"/>
        </w:rPr>
        <w:t>容包括：无因</w:t>
      </w:r>
      <w:r>
        <w:rPr>
          <w:rFonts w:ascii="仿宋" w:hAnsi="仿宋" w:eastAsia="仿宋" w:cs="仿宋"/>
          <w:sz w:val="31"/>
          <w:szCs w:val="31"/>
        </w:rPr>
        <w:t xml:space="preserve"> </w:t>
      </w:r>
      <w:r>
        <w:rPr>
          <w:rFonts w:ascii="仿宋" w:hAnsi="仿宋" w:eastAsia="仿宋" w:cs="仿宋"/>
          <w:spacing w:val="9"/>
          <w:sz w:val="31"/>
          <w:szCs w:val="31"/>
        </w:rPr>
        <w:t>公出国（境）费支出。单位全年安排的因公出国（境）团组</w:t>
      </w:r>
    </w:p>
    <w:p>
      <w:pPr>
        <w:spacing w:line="223" w:lineRule="auto"/>
        <w:ind w:left="48"/>
        <w:rPr>
          <w:rFonts w:ascii="仿宋" w:hAnsi="仿宋" w:eastAsia="仿宋" w:cs="仿宋"/>
          <w:sz w:val="31"/>
          <w:szCs w:val="31"/>
        </w:rPr>
      </w:pPr>
      <w:r>
        <w:rPr>
          <w:rFonts w:ascii="仿宋" w:hAnsi="仿宋" w:eastAsia="仿宋" w:cs="仿宋"/>
          <w:spacing w:val="-1"/>
          <w:sz w:val="31"/>
          <w:szCs w:val="31"/>
        </w:rPr>
        <w:t>0</w:t>
      </w:r>
      <w:r>
        <w:rPr>
          <w:rFonts w:ascii="仿宋" w:hAnsi="仿宋" w:eastAsia="仿宋" w:cs="仿宋"/>
          <w:spacing w:val="-60"/>
          <w:sz w:val="31"/>
          <w:szCs w:val="31"/>
        </w:rPr>
        <w:t xml:space="preserve"> </w:t>
      </w:r>
      <w:r>
        <w:rPr>
          <w:rFonts w:ascii="仿宋" w:hAnsi="仿宋" w:eastAsia="仿宋" w:cs="仿宋"/>
          <w:spacing w:val="-1"/>
          <w:sz w:val="31"/>
          <w:szCs w:val="31"/>
        </w:rPr>
        <w:t>个，</w:t>
      </w:r>
      <w:r>
        <w:rPr>
          <w:rFonts w:ascii="仿宋" w:hAnsi="仿宋" w:eastAsia="仿宋" w:cs="仿宋"/>
          <w:spacing w:val="-89"/>
          <w:sz w:val="31"/>
          <w:szCs w:val="31"/>
        </w:rPr>
        <w:t xml:space="preserve"> </w:t>
      </w:r>
      <w:r>
        <w:rPr>
          <w:rFonts w:ascii="仿宋" w:hAnsi="仿宋" w:eastAsia="仿宋" w:cs="仿宋"/>
          <w:spacing w:val="-1"/>
          <w:sz w:val="31"/>
          <w:szCs w:val="31"/>
        </w:rPr>
        <w:t>因公出国（境）0</w:t>
      </w:r>
      <w:r>
        <w:rPr>
          <w:rFonts w:ascii="仿宋" w:hAnsi="仿宋" w:eastAsia="仿宋" w:cs="仿宋"/>
          <w:spacing w:val="-60"/>
          <w:sz w:val="31"/>
          <w:szCs w:val="31"/>
        </w:rPr>
        <w:t xml:space="preserve"> </w:t>
      </w:r>
      <w:r>
        <w:rPr>
          <w:rFonts w:ascii="仿宋" w:hAnsi="仿宋" w:eastAsia="仿宋" w:cs="仿宋"/>
          <w:spacing w:val="-1"/>
          <w:sz w:val="31"/>
          <w:szCs w:val="31"/>
        </w:rPr>
        <w:t>人次。</w:t>
      </w:r>
    </w:p>
    <w:p>
      <w:pPr>
        <w:spacing w:before="247" w:line="372" w:lineRule="auto"/>
        <w:ind w:left="31" w:right="152" w:firstLine="634"/>
        <w:rPr>
          <w:rFonts w:ascii="仿宋" w:hAnsi="仿宋" w:eastAsia="仿宋" w:cs="仿宋"/>
          <w:sz w:val="31"/>
          <w:szCs w:val="31"/>
        </w:rPr>
      </w:pPr>
      <w:r>
        <w:rPr>
          <w:rFonts w:ascii="仿宋" w:hAnsi="仿宋" w:eastAsia="仿宋" w:cs="仿宋"/>
          <w:spacing w:val="5"/>
          <w:sz w:val="31"/>
          <w:szCs w:val="31"/>
        </w:rPr>
        <w:t>公务用车购置及运行维护费</w:t>
      </w:r>
      <w:r>
        <w:rPr>
          <w:rFonts w:ascii="仿宋" w:hAnsi="仿宋" w:eastAsia="仿宋" w:cs="仿宋"/>
          <w:spacing w:val="-30"/>
          <w:sz w:val="31"/>
          <w:szCs w:val="31"/>
        </w:rPr>
        <w:t xml:space="preserve"> </w:t>
      </w:r>
      <w:r>
        <w:rPr>
          <w:rFonts w:ascii="仿宋" w:hAnsi="仿宋" w:eastAsia="仿宋" w:cs="仿宋"/>
          <w:spacing w:val="5"/>
          <w:sz w:val="31"/>
          <w:szCs w:val="31"/>
        </w:rPr>
        <w:t>7.35</w:t>
      </w:r>
      <w:r>
        <w:rPr>
          <w:rFonts w:ascii="仿宋" w:hAnsi="仿宋" w:eastAsia="仿宋" w:cs="仿宋"/>
          <w:spacing w:val="-45"/>
          <w:sz w:val="31"/>
          <w:szCs w:val="31"/>
        </w:rPr>
        <w:t xml:space="preserve"> </w:t>
      </w:r>
      <w:r>
        <w:rPr>
          <w:rFonts w:ascii="仿宋" w:hAnsi="仿宋" w:eastAsia="仿宋" w:cs="仿宋"/>
          <w:spacing w:val="5"/>
          <w:sz w:val="31"/>
          <w:szCs w:val="31"/>
        </w:rPr>
        <w:t>万元,其中，公务用车</w:t>
      </w:r>
      <w:r>
        <w:rPr>
          <w:rFonts w:ascii="仿宋" w:hAnsi="仿宋" w:eastAsia="仿宋" w:cs="仿宋"/>
          <w:sz w:val="31"/>
          <w:szCs w:val="31"/>
        </w:rPr>
        <w:t xml:space="preserve"> </w:t>
      </w:r>
      <w:r>
        <w:rPr>
          <w:rFonts w:ascii="仿宋" w:hAnsi="仿宋" w:eastAsia="仿宋" w:cs="仿宋"/>
          <w:spacing w:val="3"/>
          <w:sz w:val="31"/>
          <w:szCs w:val="31"/>
        </w:rPr>
        <w:t>购置费</w:t>
      </w:r>
      <w:r>
        <w:rPr>
          <w:rFonts w:ascii="仿宋" w:hAnsi="仿宋" w:eastAsia="仿宋" w:cs="仿宋"/>
          <w:spacing w:val="-35"/>
          <w:sz w:val="31"/>
          <w:szCs w:val="31"/>
        </w:rPr>
        <w:t xml:space="preserve"> </w:t>
      </w:r>
      <w:r>
        <w:rPr>
          <w:rFonts w:ascii="仿宋" w:hAnsi="仿宋" w:eastAsia="仿宋" w:cs="仿宋"/>
          <w:spacing w:val="3"/>
          <w:sz w:val="31"/>
          <w:szCs w:val="31"/>
        </w:rPr>
        <w:t>0.00</w:t>
      </w:r>
      <w:r>
        <w:rPr>
          <w:rFonts w:ascii="仿宋" w:hAnsi="仿宋" w:eastAsia="仿宋" w:cs="仿宋"/>
          <w:spacing w:val="-45"/>
          <w:sz w:val="31"/>
          <w:szCs w:val="31"/>
        </w:rPr>
        <w:t xml:space="preserve"> </w:t>
      </w:r>
      <w:r>
        <w:rPr>
          <w:rFonts w:ascii="仿宋" w:hAnsi="仿宋" w:eastAsia="仿宋" w:cs="仿宋"/>
          <w:spacing w:val="3"/>
          <w:sz w:val="31"/>
          <w:szCs w:val="31"/>
        </w:rPr>
        <w:t>万元，公务用车运行维护费</w:t>
      </w:r>
      <w:r>
        <w:rPr>
          <w:rFonts w:ascii="仿宋" w:hAnsi="仿宋" w:eastAsia="仿宋" w:cs="仿宋"/>
          <w:spacing w:val="-45"/>
          <w:sz w:val="31"/>
          <w:szCs w:val="31"/>
        </w:rPr>
        <w:t xml:space="preserve"> </w:t>
      </w:r>
      <w:r>
        <w:rPr>
          <w:rFonts w:ascii="仿宋" w:hAnsi="仿宋" w:eastAsia="仿宋" w:cs="仿宋"/>
          <w:spacing w:val="3"/>
          <w:sz w:val="31"/>
          <w:szCs w:val="31"/>
        </w:rPr>
        <w:t>7.35</w:t>
      </w:r>
      <w:r>
        <w:rPr>
          <w:rFonts w:ascii="仿宋" w:hAnsi="仿宋" w:eastAsia="仿宋" w:cs="仿宋"/>
          <w:spacing w:val="-45"/>
          <w:sz w:val="31"/>
          <w:szCs w:val="31"/>
        </w:rPr>
        <w:t xml:space="preserve"> </w:t>
      </w:r>
      <w:r>
        <w:rPr>
          <w:rFonts w:ascii="仿宋" w:hAnsi="仿宋" w:eastAsia="仿宋" w:cs="仿宋"/>
          <w:spacing w:val="3"/>
          <w:sz w:val="31"/>
          <w:szCs w:val="31"/>
        </w:rPr>
        <w:t>万元。公务用</w:t>
      </w:r>
      <w:r>
        <w:rPr>
          <w:rFonts w:ascii="仿宋" w:hAnsi="仿宋" w:eastAsia="仿宋" w:cs="仿宋"/>
          <w:sz w:val="31"/>
          <w:szCs w:val="31"/>
        </w:rPr>
        <w:t xml:space="preserve"> </w:t>
      </w:r>
      <w:r>
        <w:rPr>
          <w:rFonts w:ascii="仿宋" w:hAnsi="仿宋" w:eastAsia="仿宋" w:cs="仿宋"/>
          <w:spacing w:val="8"/>
          <w:sz w:val="31"/>
          <w:szCs w:val="31"/>
        </w:rPr>
        <w:t>车运行维护费开支内容包括车辆燃油、维修、保险等。公务</w:t>
      </w:r>
    </w:p>
    <w:p>
      <w:pPr>
        <w:spacing w:before="1" w:line="219" w:lineRule="auto"/>
        <w:ind w:left="26"/>
        <w:rPr>
          <w:rFonts w:ascii="仿宋" w:hAnsi="仿宋" w:eastAsia="仿宋" w:cs="仿宋"/>
          <w:sz w:val="31"/>
          <w:szCs w:val="31"/>
        </w:rPr>
      </w:pPr>
      <w:r>
        <w:rPr>
          <w:rFonts w:ascii="仿宋" w:hAnsi="仿宋" w:eastAsia="仿宋" w:cs="仿宋"/>
          <w:spacing w:val="3"/>
          <w:sz w:val="31"/>
          <w:szCs w:val="31"/>
        </w:rPr>
        <w:t>用车购置数</w:t>
      </w:r>
      <w:r>
        <w:rPr>
          <w:rFonts w:ascii="仿宋" w:hAnsi="仿宋" w:eastAsia="仿宋" w:cs="仿宋"/>
          <w:spacing w:val="-35"/>
          <w:sz w:val="31"/>
          <w:szCs w:val="31"/>
        </w:rPr>
        <w:t xml:space="preserve"> </w:t>
      </w:r>
      <w:r>
        <w:rPr>
          <w:rFonts w:ascii="仿宋" w:hAnsi="仿宋" w:eastAsia="仿宋" w:cs="仿宋"/>
          <w:spacing w:val="3"/>
          <w:sz w:val="31"/>
          <w:szCs w:val="31"/>
        </w:rPr>
        <w:t>0</w:t>
      </w:r>
      <w:r>
        <w:rPr>
          <w:rFonts w:ascii="仿宋" w:hAnsi="仿宋" w:eastAsia="仿宋" w:cs="仿宋"/>
          <w:spacing w:val="-62"/>
          <w:sz w:val="31"/>
          <w:szCs w:val="31"/>
        </w:rPr>
        <w:t xml:space="preserve"> </w:t>
      </w:r>
      <w:r>
        <w:rPr>
          <w:rFonts w:ascii="仿宋" w:hAnsi="仿宋" w:eastAsia="仿宋" w:cs="仿宋"/>
          <w:spacing w:val="3"/>
          <w:sz w:val="31"/>
          <w:szCs w:val="31"/>
        </w:rPr>
        <w:t>辆，公务用车保有量</w:t>
      </w:r>
      <w:r>
        <w:rPr>
          <w:rFonts w:ascii="仿宋" w:hAnsi="仿宋" w:eastAsia="仿宋" w:cs="仿宋"/>
          <w:spacing w:val="-51"/>
          <w:sz w:val="31"/>
          <w:szCs w:val="31"/>
        </w:rPr>
        <w:t xml:space="preserve"> </w:t>
      </w:r>
      <w:r>
        <w:rPr>
          <w:rFonts w:ascii="仿宋" w:hAnsi="仿宋" w:eastAsia="仿宋" w:cs="仿宋"/>
          <w:spacing w:val="3"/>
          <w:sz w:val="31"/>
          <w:szCs w:val="31"/>
        </w:rPr>
        <w:t>2</w:t>
      </w:r>
      <w:r>
        <w:rPr>
          <w:rFonts w:ascii="仿宋" w:hAnsi="仿宋" w:eastAsia="仿宋" w:cs="仿宋"/>
          <w:spacing w:val="-62"/>
          <w:sz w:val="31"/>
          <w:szCs w:val="31"/>
        </w:rPr>
        <w:t xml:space="preserve"> </w:t>
      </w:r>
      <w:r>
        <w:rPr>
          <w:rFonts w:ascii="仿宋" w:hAnsi="仿宋" w:eastAsia="仿宋" w:cs="仿宋"/>
          <w:spacing w:val="3"/>
          <w:sz w:val="31"/>
          <w:szCs w:val="31"/>
        </w:rPr>
        <w:t>辆。</w:t>
      </w:r>
    </w:p>
    <w:p>
      <w:pPr>
        <w:spacing w:before="255" w:line="624" w:lineRule="exact"/>
        <w:ind w:left="666"/>
        <w:rPr>
          <w:rFonts w:ascii="仿宋" w:hAnsi="仿宋" w:eastAsia="仿宋" w:cs="仿宋"/>
          <w:sz w:val="31"/>
          <w:szCs w:val="31"/>
        </w:rPr>
      </w:pPr>
      <w:r>
        <w:rPr>
          <w:rFonts w:ascii="仿宋" w:hAnsi="仿宋" w:eastAsia="仿宋" w:cs="仿宋"/>
          <w:spacing w:val="11"/>
          <w:position w:val="23"/>
          <w:sz w:val="31"/>
          <w:szCs w:val="31"/>
        </w:rPr>
        <w:t>公务接待费</w:t>
      </w:r>
      <w:r>
        <w:rPr>
          <w:rFonts w:ascii="仿宋" w:hAnsi="仿宋" w:eastAsia="仿宋" w:cs="仿宋"/>
          <w:spacing w:val="-27"/>
          <w:position w:val="23"/>
          <w:sz w:val="31"/>
          <w:szCs w:val="31"/>
        </w:rPr>
        <w:t xml:space="preserve"> </w:t>
      </w:r>
      <w:r>
        <w:rPr>
          <w:rFonts w:ascii="仿宋" w:hAnsi="仿宋" w:eastAsia="仿宋" w:cs="仿宋"/>
          <w:spacing w:val="11"/>
          <w:position w:val="23"/>
          <w:sz w:val="31"/>
          <w:szCs w:val="31"/>
        </w:rPr>
        <w:t>0.00</w:t>
      </w:r>
      <w:r>
        <w:rPr>
          <w:rFonts w:ascii="仿宋" w:hAnsi="仿宋" w:eastAsia="仿宋" w:cs="仿宋"/>
          <w:spacing w:val="-38"/>
          <w:position w:val="23"/>
          <w:sz w:val="31"/>
          <w:szCs w:val="31"/>
        </w:rPr>
        <w:t xml:space="preserve"> </w:t>
      </w:r>
      <w:r>
        <w:rPr>
          <w:rFonts w:ascii="仿宋" w:hAnsi="仿宋" w:eastAsia="仿宋" w:cs="仿宋"/>
          <w:spacing w:val="11"/>
          <w:position w:val="23"/>
          <w:sz w:val="31"/>
          <w:szCs w:val="31"/>
        </w:rPr>
        <w:t>万元。开支内容包括无公务接待费用</w:t>
      </w:r>
    </w:p>
    <w:p>
      <w:pPr>
        <w:spacing w:line="221" w:lineRule="auto"/>
        <w:ind w:left="34"/>
        <w:rPr>
          <w:rFonts w:ascii="仿宋" w:hAnsi="仿宋" w:eastAsia="仿宋" w:cs="仿宋"/>
          <w:sz w:val="31"/>
          <w:szCs w:val="31"/>
        </w:rPr>
      </w:pPr>
      <w:r>
        <w:rPr>
          <w:rFonts w:ascii="仿宋" w:hAnsi="仿宋" w:eastAsia="仿宋" w:cs="仿宋"/>
          <w:spacing w:val="5"/>
          <w:sz w:val="31"/>
          <w:szCs w:val="31"/>
        </w:rPr>
        <w:t>支出。单位全年安排的国内公务接待</w:t>
      </w:r>
      <w:r>
        <w:rPr>
          <w:rFonts w:ascii="仿宋" w:hAnsi="仿宋" w:eastAsia="仿宋" w:cs="仿宋"/>
          <w:spacing w:val="-36"/>
          <w:sz w:val="31"/>
          <w:szCs w:val="31"/>
        </w:rPr>
        <w:t xml:space="preserve"> </w:t>
      </w:r>
      <w:r>
        <w:rPr>
          <w:rFonts w:ascii="仿宋" w:hAnsi="仿宋" w:eastAsia="仿宋" w:cs="仿宋"/>
          <w:spacing w:val="5"/>
          <w:sz w:val="31"/>
          <w:szCs w:val="31"/>
        </w:rPr>
        <w:t>0</w:t>
      </w:r>
      <w:r>
        <w:rPr>
          <w:rFonts w:ascii="仿宋" w:hAnsi="仿宋" w:eastAsia="仿宋" w:cs="仿宋"/>
          <w:spacing w:val="-52"/>
          <w:sz w:val="31"/>
          <w:szCs w:val="31"/>
        </w:rPr>
        <w:t xml:space="preserve"> </w:t>
      </w:r>
      <w:r>
        <w:rPr>
          <w:rFonts w:ascii="仿宋" w:hAnsi="仿宋" w:eastAsia="仿宋" w:cs="仿宋"/>
          <w:spacing w:val="5"/>
          <w:sz w:val="31"/>
          <w:szCs w:val="31"/>
        </w:rPr>
        <w:t>批次，0</w:t>
      </w:r>
      <w:r>
        <w:rPr>
          <w:rFonts w:ascii="仿宋" w:hAnsi="仿宋" w:eastAsia="仿宋" w:cs="仿宋"/>
          <w:spacing w:val="-60"/>
          <w:sz w:val="31"/>
          <w:szCs w:val="31"/>
        </w:rPr>
        <w:t xml:space="preserve"> </w:t>
      </w:r>
      <w:r>
        <w:rPr>
          <w:rFonts w:ascii="仿宋" w:hAnsi="仿宋" w:eastAsia="仿宋" w:cs="仿宋"/>
          <w:spacing w:val="5"/>
          <w:sz w:val="31"/>
          <w:szCs w:val="31"/>
        </w:rPr>
        <w:t>人次。</w:t>
      </w:r>
    </w:p>
    <w:p>
      <w:pPr>
        <w:spacing w:before="250" w:line="372" w:lineRule="auto"/>
        <w:ind w:left="34" w:firstLine="650"/>
        <w:rPr>
          <w:rFonts w:ascii="仿宋" w:hAnsi="仿宋" w:eastAsia="仿宋" w:cs="仿宋"/>
          <w:sz w:val="31"/>
          <w:szCs w:val="31"/>
        </w:rPr>
      </w:pPr>
      <w:r>
        <w:rPr>
          <w:rFonts w:ascii="仿宋" w:hAnsi="仿宋" w:eastAsia="仿宋" w:cs="仿宋"/>
          <w:spacing w:val="4"/>
          <w:sz w:val="31"/>
          <w:szCs w:val="31"/>
        </w:rPr>
        <w:t>与年初预算数相比情况：一般公共预算</w:t>
      </w:r>
      <w:r>
        <w:rPr>
          <w:rFonts w:ascii="仿宋" w:hAnsi="仿宋" w:eastAsia="仿宋" w:cs="仿宋"/>
          <w:spacing w:val="-93"/>
          <w:sz w:val="31"/>
          <w:szCs w:val="31"/>
        </w:rPr>
        <w:t xml:space="preserve"> </w:t>
      </w:r>
      <w:r>
        <w:rPr>
          <w:rFonts w:ascii="仿宋" w:hAnsi="仿宋" w:eastAsia="仿宋" w:cs="仿宋"/>
          <w:spacing w:val="4"/>
          <w:sz w:val="31"/>
          <w:szCs w:val="31"/>
        </w:rPr>
        <w:t>“</w:t>
      </w:r>
      <w:r>
        <w:rPr>
          <w:rFonts w:ascii="仿宋" w:hAnsi="仿宋" w:eastAsia="仿宋" w:cs="仿宋"/>
          <w:spacing w:val="-119"/>
          <w:sz w:val="31"/>
          <w:szCs w:val="31"/>
        </w:rPr>
        <w:t xml:space="preserve"> </w:t>
      </w:r>
      <w:r>
        <w:rPr>
          <w:rFonts w:ascii="仿宋" w:hAnsi="仿宋" w:eastAsia="仿宋" w:cs="仿宋"/>
          <w:spacing w:val="4"/>
          <w:sz w:val="31"/>
          <w:szCs w:val="31"/>
        </w:rPr>
        <w:t>三公”经费支</w:t>
      </w:r>
      <w:r>
        <w:rPr>
          <w:rFonts w:ascii="仿宋" w:hAnsi="仿宋" w:eastAsia="仿宋" w:cs="仿宋"/>
          <w:sz w:val="31"/>
          <w:szCs w:val="31"/>
        </w:rPr>
        <w:t xml:space="preserve">  </w:t>
      </w:r>
      <w:r>
        <w:rPr>
          <w:rFonts w:ascii="仿宋" w:hAnsi="仿宋" w:eastAsia="仿宋" w:cs="仿宋"/>
          <w:spacing w:val="7"/>
          <w:sz w:val="31"/>
          <w:szCs w:val="31"/>
        </w:rPr>
        <w:t>出年初预算数</w:t>
      </w:r>
      <w:r>
        <w:rPr>
          <w:rFonts w:ascii="仿宋" w:hAnsi="仿宋" w:eastAsia="仿宋" w:cs="仿宋"/>
          <w:spacing w:val="-20"/>
          <w:sz w:val="31"/>
          <w:szCs w:val="31"/>
        </w:rPr>
        <w:t xml:space="preserve"> </w:t>
      </w:r>
      <w:r>
        <w:rPr>
          <w:rFonts w:ascii="仿宋" w:hAnsi="仿宋" w:eastAsia="仿宋" w:cs="仿宋"/>
          <w:spacing w:val="7"/>
          <w:sz w:val="31"/>
          <w:szCs w:val="31"/>
        </w:rPr>
        <w:t>14.58</w:t>
      </w:r>
      <w:r>
        <w:rPr>
          <w:rFonts w:ascii="仿宋" w:hAnsi="仿宋" w:eastAsia="仿宋" w:cs="仿宋"/>
          <w:spacing w:val="-38"/>
          <w:sz w:val="31"/>
          <w:szCs w:val="31"/>
        </w:rPr>
        <w:t xml:space="preserve"> </w:t>
      </w:r>
      <w:r>
        <w:rPr>
          <w:rFonts w:ascii="仿宋" w:hAnsi="仿宋" w:eastAsia="仿宋" w:cs="仿宋"/>
          <w:spacing w:val="7"/>
          <w:sz w:val="31"/>
          <w:szCs w:val="31"/>
        </w:rPr>
        <w:t>万元，决算数</w:t>
      </w:r>
      <w:r>
        <w:rPr>
          <w:rFonts w:ascii="仿宋" w:hAnsi="仿宋" w:eastAsia="仿宋" w:cs="仿宋"/>
          <w:spacing w:val="-38"/>
          <w:sz w:val="31"/>
          <w:szCs w:val="31"/>
        </w:rPr>
        <w:t xml:space="preserve"> </w:t>
      </w:r>
      <w:r>
        <w:rPr>
          <w:rFonts w:ascii="仿宋" w:hAnsi="仿宋" w:eastAsia="仿宋" w:cs="仿宋"/>
          <w:spacing w:val="7"/>
          <w:sz w:val="31"/>
          <w:szCs w:val="31"/>
        </w:rPr>
        <w:t>7.35</w:t>
      </w:r>
      <w:r>
        <w:rPr>
          <w:rFonts w:ascii="仿宋" w:hAnsi="仿宋" w:eastAsia="仿宋" w:cs="仿宋"/>
          <w:spacing w:val="-37"/>
          <w:sz w:val="31"/>
          <w:szCs w:val="31"/>
        </w:rPr>
        <w:t xml:space="preserve"> </w:t>
      </w:r>
      <w:r>
        <w:rPr>
          <w:rFonts w:ascii="仿宋" w:hAnsi="仿宋" w:eastAsia="仿宋" w:cs="仿宋"/>
          <w:spacing w:val="7"/>
          <w:sz w:val="31"/>
          <w:szCs w:val="31"/>
        </w:rPr>
        <w:t>万元，预决算差异</w:t>
      </w:r>
      <w:r>
        <w:rPr>
          <w:rFonts w:ascii="仿宋" w:hAnsi="仿宋" w:eastAsia="仿宋" w:cs="仿宋"/>
          <w:sz w:val="31"/>
          <w:szCs w:val="31"/>
        </w:rPr>
        <w:t xml:space="preserve">  </w:t>
      </w:r>
      <w:r>
        <w:rPr>
          <w:rFonts w:ascii="仿宋" w:hAnsi="仿宋" w:eastAsia="仿宋" w:cs="仿宋"/>
          <w:spacing w:val="16"/>
          <w:sz w:val="31"/>
          <w:szCs w:val="31"/>
        </w:rPr>
        <w:t>率-49.59%，主要原因是：认真贯彻落实中央</w:t>
      </w:r>
      <w:r>
        <w:rPr>
          <w:rFonts w:ascii="仿宋" w:hAnsi="仿宋" w:eastAsia="仿宋" w:cs="仿宋"/>
          <w:spacing w:val="-87"/>
          <w:sz w:val="31"/>
          <w:szCs w:val="31"/>
        </w:rPr>
        <w:t xml:space="preserve"> </w:t>
      </w:r>
      <w:r>
        <w:rPr>
          <w:rFonts w:ascii="仿宋" w:hAnsi="仿宋" w:eastAsia="仿宋" w:cs="仿宋"/>
          <w:spacing w:val="16"/>
          <w:sz w:val="31"/>
          <w:szCs w:val="31"/>
        </w:rPr>
        <w:t>八项规定</w:t>
      </w:r>
      <w:r>
        <w:rPr>
          <w:rFonts w:ascii="仿宋" w:hAnsi="仿宋" w:eastAsia="仿宋" w:cs="仿宋"/>
          <w:spacing w:val="1"/>
          <w:sz w:val="31"/>
          <w:szCs w:val="31"/>
        </w:rPr>
        <w:t>和厉行节约要求，切实压缩一般公共预算“</w:t>
      </w:r>
      <w:r>
        <w:rPr>
          <w:rFonts w:ascii="仿宋" w:hAnsi="仿宋" w:eastAsia="仿宋" w:cs="仿宋"/>
          <w:spacing w:val="-118"/>
          <w:sz w:val="31"/>
          <w:szCs w:val="31"/>
        </w:rPr>
        <w:t xml:space="preserve"> </w:t>
      </w:r>
      <w:r>
        <w:rPr>
          <w:rFonts w:ascii="仿宋" w:hAnsi="仿宋" w:eastAsia="仿宋" w:cs="仿宋"/>
          <w:spacing w:val="1"/>
          <w:sz w:val="31"/>
          <w:szCs w:val="31"/>
        </w:rPr>
        <w:t>三公”经费支出。</w:t>
      </w:r>
    </w:p>
    <w:p>
      <w:pPr>
        <w:spacing w:before="2" w:line="221" w:lineRule="auto"/>
        <w:ind w:left="26"/>
        <w:rPr>
          <w:rFonts w:ascii="仿宋" w:hAnsi="仿宋" w:eastAsia="仿宋" w:cs="仿宋"/>
          <w:sz w:val="31"/>
          <w:szCs w:val="31"/>
        </w:rPr>
      </w:pPr>
      <w:r>
        <w:rPr>
          <w:rFonts w:ascii="仿宋" w:hAnsi="仿宋" w:eastAsia="仿宋" w:cs="仿宋"/>
          <w:spacing w:val="1"/>
          <w:sz w:val="31"/>
          <w:szCs w:val="31"/>
        </w:rPr>
        <w:t>其中：</w:t>
      </w:r>
      <w:r>
        <w:rPr>
          <w:rFonts w:ascii="仿宋" w:hAnsi="仿宋" w:eastAsia="仿宋" w:cs="仿宋"/>
          <w:spacing w:val="-73"/>
          <w:sz w:val="31"/>
          <w:szCs w:val="31"/>
        </w:rPr>
        <w:t xml:space="preserve"> </w:t>
      </w:r>
      <w:r>
        <w:rPr>
          <w:rFonts w:ascii="仿宋" w:hAnsi="仿宋" w:eastAsia="仿宋" w:cs="仿宋"/>
          <w:spacing w:val="1"/>
          <w:sz w:val="31"/>
          <w:szCs w:val="31"/>
        </w:rPr>
        <w:t>因公出国（境）费预算数</w:t>
      </w:r>
      <w:r>
        <w:rPr>
          <w:rFonts w:ascii="仿宋" w:hAnsi="仿宋" w:eastAsia="仿宋" w:cs="仿宋"/>
          <w:spacing w:val="-38"/>
          <w:sz w:val="31"/>
          <w:szCs w:val="31"/>
        </w:rPr>
        <w:t xml:space="preserve"> </w:t>
      </w:r>
      <w:r>
        <w:rPr>
          <w:rFonts w:ascii="仿宋" w:hAnsi="仿宋" w:eastAsia="仿宋" w:cs="仿宋"/>
          <w:spacing w:val="1"/>
          <w:sz w:val="31"/>
          <w:szCs w:val="31"/>
        </w:rPr>
        <w:t>0.00</w:t>
      </w:r>
      <w:r>
        <w:rPr>
          <w:rFonts w:ascii="仿宋" w:hAnsi="仿宋" w:eastAsia="仿宋" w:cs="仿宋"/>
          <w:spacing w:val="-44"/>
          <w:sz w:val="31"/>
          <w:szCs w:val="31"/>
        </w:rPr>
        <w:t xml:space="preserve"> </w:t>
      </w:r>
      <w:r>
        <w:rPr>
          <w:rFonts w:ascii="仿宋" w:hAnsi="仿宋" w:eastAsia="仿宋" w:cs="仿宋"/>
          <w:spacing w:val="1"/>
          <w:sz w:val="31"/>
          <w:szCs w:val="31"/>
        </w:rPr>
        <w:t>万元，决算数</w:t>
      </w:r>
      <w:r>
        <w:rPr>
          <w:rFonts w:ascii="仿宋" w:hAnsi="仿宋" w:eastAsia="仿宋" w:cs="仿宋"/>
          <w:spacing w:val="-41"/>
          <w:sz w:val="31"/>
          <w:szCs w:val="31"/>
        </w:rPr>
        <w:t xml:space="preserve"> </w:t>
      </w:r>
      <w:r>
        <w:rPr>
          <w:rFonts w:ascii="仿宋" w:hAnsi="仿宋" w:eastAsia="仿宋" w:cs="仿宋"/>
          <w:spacing w:val="1"/>
          <w:sz w:val="31"/>
          <w:szCs w:val="31"/>
        </w:rPr>
        <w:t>0.00</w:t>
      </w:r>
      <w:r>
        <w:rPr>
          <w:rFonts w:ascii="仿宋" w:hAnsi="仿宋" w:eastAsia="仿宋" w:cs="仿宋"/>
          <w:spacing w:val="-45"/>
          <w:sz w:val="31"/>
          <w:szCs w:val="31"/>
        </w:rPr>
        <w:t xml:space="preserve"> </w:t>
      </w:r>
      <w:r>
        <w:rPr>
          <w:rFonts w:ascii="仿宋" w:hAnsi="仿宋" w:eastAsia="仿宋" w:cs="仿宋"/>
          <w:spacing w:val="1"/>
          <w:sz w:val="31"/>
          <w:szCs w:val="31"/>
        </w:rPr>
        <w:t>万</w:t>
      </w:r>
    </w:p>
    <w:p>
      <w:pPr>
        <w:spacing w:line="221" w:lineRule="auto"/>
        <w:rPr>
          <w:rFonts w:ascii="仿宋" w:hAnsi="仿宋" w:eastAsia="仿宋" w:cs="仿宋"/>
          <w:sz w:val="31"/>
          <w:szCs w:val="31"/>
        </w:rPr>
        <w:sectPr>
          <w:footerReference r:id="rId11" w:type="default"/>
          <w:pgSz w:w="11906" w:h="16839"/>
          <w:pgMar w:top="1431" w:right="1647" w:bottom="1156" w:left="1785" w:header="0" w:footer="994" w:gutter="0"/>
        </w:sectPr>
      </w:pPr>
    </w:p>
    <w:p>
      <w:pPr>
        <w:spacing w:before="163" w:line="222" w:lineRule="auto"/>
        <w:ind w:left="37"/>
        <w:rPr>
          <w:rFonts w:ascii="仿宋" w:hAnsi="仿宋" w:eastAsia="仿宋" w:cs="仿宋"/>
          <w:sz w:val="31"/>
          <w:szCs w:val="31"/>
        </w:rPr>
      </w:pPr>
      <w:r>
        <w:rPr>
          <w:rFonts w:ascii="仿宋" w:hAnsi="仿宋" w:eastAsia="仿宋" w:cs="仿宋"/>
          <w:spacing w:val="9"/>
          <w:sz w:val="31"/>
          <w:szCs w:val="31"/>
        </w:rPr>
        <w:t>元，预决算差异率</w:t>
      </w:r>
      <w:r>
        <w:rPr>
          <w:rFonts w:ascii="仿宋" w:hAnsi="仿宋" w:eastAsia="仿宋" w:cs="仿宋"/>
          <w:spacing w:val="-38"/>
          <w:sz w:val="31"/>
          <w:szCs w:val="31"/>
        </w:rPr>
        <w:t xml:space="preserve"> </w:t>
      </w:r>
      <w:r>
        <w:rPr>
          <w:rFonts w:ascii="仿宋" w:hAnsi="仿宋" w:eastAsia="仿宋" w:cs="仿宋"/>
          <w:spacing w:val="9"/>
          <w:sz w:val="31"/>
          <w:szCs w:val="31"/>
        </w:rPr>
        <w:t>0.00%，主要原因是：无因公出国（境）</w:t>
      </w:r>
    </w:p>
    <w:p>
      <w:pPr>
        <w:spacing w:before="247" w:line="372" w:lineRule="auto"/>
        <w:ind w:left="29" w:firstLine="18"/>
        <w:rPr>
          <w:rFonts w:ascii="仿宋" w:hAnsi="仿宋" w:eastAsia="仿宋" w:cs="仿宋"/>
          <w:sz w:val="31"/>
          <w:szCs w:val="31"/>
        </w:rPr>
      </w:pPr>
      <w:r>
        <w:rPr>
          <w:rFonts w:ascii="仿宋" w:hAnsi="仿宋" w:eastAsia="仿宋" w:cs="仿宋"/>
          <w:spacing w:val="2"/>
          <w:sz w:val="31"/>
          <w:szCs w:val="31"/>
        </w:rPr>
        <w:t>费；公务用车购置预算数</w:t>
      </w:r>
      <w:r>
        <w:rPr>
          <w:rFonts w:ascii="仿宋" w:hAnsi="仿宋" w:eastAsia="仿宋" w:cs="仿宋"/>
          <w:spacing w:val="-29"/>
          <w:sz w:val="31"/>
          <w:szCs w:val="31"/>
        </w:rPr>
        <w:t xml:space="preserve"> </w:t>
      </w:r>
      <w:r>
        <w:rPr>
          <w:rFonts w:ascii="仿宋" w:hAnsi="仿宋" w:eastAsia="仿宋" w:cs="仿宋"/>
          <w:spacing w:val="2"/>
          <w:sz w:val="31"/>
          <w:szCs w:val="31"/>
        </w:rPr>
        <w:t>0.00</w:t>
      </w:r>
      <w:r>
        <w:rPr>
          <w:rFonts w:ascii="仿宋" w:hAnsi="仿宋" w:eastAsia="仿宋" w:cs="仿宋"/>
          <w:spacing w:val="-45"/>
          <w:sz w:val="31"/>
          <w:szCs w:val="31"/>
        </w:rPr>
        <w:t xml:space="preserve"> </w:t>
      </w:r>
      <w:r>
        <w:rPr>
          <w:rFonts w:ascii="仿宋" w:hAnsi="仿宋" w:eastAsia="仿宋" w:cs="仿宋"/>
          <w:spacing w:val="2"/>
          <w:sz w:val="31"/>
          <w:szCs w:val="31"/>
        </w:rPr>
        <w:t>万元，决算数</w:t>
      </w:r>
      <w:r>
        <w:rPr>
          <w:rFonts w:ascii="仿宋" w:hAnsi="仿宋" w:eastAsia="仿宋" w:cs="仿宋"/>
          <w:spacing w:val="-38"/>
          <w:sz w:val="31"/>
          <w:szCs w:val="31"/>
        </w:rPr>
        <w:t xml:space="preserve"> </w:t>
      </w:r>
      <w:r>
        <w:rPr>
          <w:rFonts w:ascii="仿宋" w:hAnsi="仿宋" w:eastAsia="仿宋" w:cs="仿宋"/>
          <w:spacing w:val="2"/>
          <w:sz w:val="31"/>
          <w:szCs w:val="31"/>
        </w:rPr>
        <w:t>0.00</w:t>
      </w:r>
      <w:r>
        <w:rPr>
          <w:rFonts w:ascii="仿宋" w:hAnsi="仿宋" w:eastAsia="仿宋" w:cs="仿宋"/>
          <w:spacing w:val="-45"/>
          <w:sz w:val="31"/>
          <w:szCs w:val="31"/>
        </w:rPr>
        <w:t xml:space="preserve"> </w:t>
      </w:r>
      <w:r>
        <w:rPr>
          <w:rFonts w:ascii="仿宋" w:hAnsi="仿宋" w:eastAsia="仿宋" w:cs="仿宋"/>
          <w:spacing w:val="2"/>
          <w:sz w:val="31"/>
          <w:szCs w:val="31"/>
        </w:rPr>
        <w:t>万元，预</w:t>
      </w:r>
      <w:r>
        <w:rPr>
          <w:rFonts w:ascii="仿宋" w:hAnsi="仿宋" w:eastAsia="仿宋" w:cs="仿宋"/>
          <w:sz w:val="31"/>
          <w:szCs w:val="31"/>
        </w:rPr>
        <w:t xml:space="preserve">   </w:t>
      </w:r>
      <w:r>
        <w:rPr>
          <w:rFonts w:ascii="仿宋" w:hAnsi="仿宋" w:eastAsia="仿宋" w:cs="仿宋"/>
          <w:spacing w:val="9"/>
          <w:sz w:val="31"/>
          <w:szCs w:val="31"/>
        </w:rPr>
        <w:t>决算差异率</w:t>
      </w:r>
      <w:r>
        <w:rPr>
          <w:rFonts w:ascii="仿宋" w:hAnsi="仿宋" w:eastAsia="仿宋" w:cs="仿宋"/>
          <w:spacing w:val="-25"/>
          <w:sz w:val="31"/>
          <w:szCs w:val="31"/>
        </w:rPr>
        <w:t xml:space="preserve"> </w:t>
      </w:r>
      <w:r>
        <w:rPr>
          <w:rFonts w:ascii="仿宋" w:hAnsi="仿宋" w:eastAsia="仿宋" w:cs="仿宋"/>
          <w:spacing w:val="9"/>
          <w:sz w:val="31"/>
          <w:szCs w:val="31"/>
        </w:rPr>
        <w:t>0.00%，主要原因是：无公务用车购置；公务用</w:t>
      </w:r>
      <w:r>
        <w:rPr>
          <w:rFonts w:ascii="仿宋" w:hAnsi="仿宋" w:eastAsia="仿宋" w:cs="仿宋"/>
          <w:sz w:val="31"/>
          <w:szCs w:val="31"/>
        </w:rPr>
        <w:t xml:space="preserve">   </w:t>
      </w:r>
      <w:r>
        <w:rPr>
          <w:rFonts w:ascii="仿宋" w:hAnsi="仿宋" w:eastAsia="仿宋" w:cs="仿宋"/>
          <w:spacing w:val="7"/>
          <w:sz w:val="31"/>
          <w:szCs w:val="31"/>
        </w:rPr>
        <w:t>车运行费预算数</w:t>
      </w:r>
      <w:r>
        <w:rPr>
          <w:rFonts w:ascii="仿宋" w:hAnsi="仿宋" w:eastAsia="仿宋" w:cs="仿宋"/>
          <w:spacing w:val="-15"/>
          <w:sz w:val="31"/>
          <w:szCs w:val="31"/>
        </w:rPr>
        <w:t xml:space="preserve"> </w:t>
      </w:r>
      <w:r>
        <w:rPr>
          <w:rFonts w:ascii="仿宋" w:hAnsi="仿宋" w:eastAsia="仿宋" w:cs="仿宋"/>
          <w:spacing w:val="7"/>
          <w:sz w:val="31"/>
          <w:szCs w:val="31"/>
        </w:rPr>
        <w:t>14.58</w:t>
      </w:r>
      <w:r>
        <w:rPr>
          <w:rFonts w:ascii="仿宋" w:hAnsi="仿宋" w:eastAsia="仿宋" w:cs="仿宋"/>
          <w:spacing w:val="-40"/>
          <w:sz w:val="31"/>
          <w:szCs w:val="31"/>
        </w:rPr>
        <w:t xml:space="preserve"> </w:t>
      </w:r>
      <w:r>
        <w:rPr>
          <w:rFonts w:ascii="仿宋" w:hAnsi="仿宋" w:eastAsia="仿宋" w:cs="仿宋"/>
          <w:spacing w:val="7"/>
          <w:sz w:val="31"/>
          <w:szCs w:val="31"/>
        </w:rPr>
        <w:t>万元，决算数</w:t>
      </w:r>
      <w:r>
        <w:rPr>
          <w:rFonts w:ascii="仿宋" w:hAnsi="仿宋" w:eastAsia="仿宋" w:cs="仿宋"/>
          <w:spacing w:val="-38"/>
          <w:sz w:val="31"/>
          <w:szCs w:val="31"/>
        </w:rPr>
        <w:t xml:space="preserve"> </w:t>
      </w:r>
      <w:r>
        <w:rPr>
          <w:rFonts w:ascii="仿宋" w:hAnsi="仿宋" w:eastAsia="仿宋" w:cs="仿宋"/>
          <w:spacing w:val="7"/>
          <w:sz w:val="31"/>
          <w:szCs w:val="31"/>
        </w:rPr>
        <w:t>7.35</w:t>
      </w:r>
      <w:r>
        <w:rPr>
          <w:rFonts w:ascii="仿宋" w:hAnsi="仿宋" w:eastAsia="仿宋" w:cs="仿宋"/>
          <w:spacing w:val="-38"/>
          <w:sz w:val="31"/>
          <w:szCs w:val="31"/>
        </w:rPr>
        <w:t xml:space="preserve"> </w:t>
      </w:r>
      <w:r>
        <w:rPr>
          <w:rFonts w:ascii="仿宋" w:hAnsi="仿宋" w:eastAsia="仿宋" w:cs="仿宋"/>
          <w:spacing w:val="7"/>
          <w:sz w:val="31"/>
          <w:szCs w:val="31"/>
        </w:rPr>
        <w:t>万元，预决算差</w:t>
      </w:r>
      <w:r>
        <w:rPr>
          <w:rFonts w:ascii="仿宋" w:hAnsi="仿宋" w:eastAsia="仿宋" w:cs="仿宋"/>
          <w:sz w:val="31"/>
          <w:szCs w:val="31"/>
        </w:rPr>
        <w:t xml:space="preserve">   </w:t>
      </w:r>
      <w:r>
        <w:rPr>
          <w:rFonts w:ascii="仿宋" w:hAnsi="仿宋" w:eastAsia="仿宋" w:cs="仿宋"/>
          <w:spacing w:val="11"/>
          <w:sz w:val="31"/>
          <w:szCs w:val="31"/>
        </w:rPr>
        <w:t>异率-49.59%，主要原因是：认真贯彻落实中央</w:t>
      </w:r>
      <w:r>
        <w:rPr>
          <w:rFonts w:ascii="仿宋" w:hAnsi="仿宋" w:eastAsia="仿宋" w:cs="仿宋"/>
          <w:spacing w:val="-94"/>
          <w:sz w:val="31"/>
          <w:szCs w:val="31"/>
        </w:rPr>
        <w:t xml:space="preserve"> </w:t>
      </w:r>
      <w:r>
        <w:rPr>
          <w:rFonts w:ascii="仿宋" w:hAnsi="仿宋" w:eastAsia="仿宋" w:cs="仿宋"/>
          <w:spacing w:val="11"/>
          <w:sz w:val="31"/>
          <w:szCs w:val="31"/>
        </w:rPr>
        <w:t>八项规定</w:t>
      </w:r>
      <w:bookmarkStart w:id="0" w:name="_GoBack"/>
      <w:bookmarkEnd w:id="0"/>
      <w:r>
        <w:rPr>
          <w:rFonts w:ascii="仿宋" w:hAnsi="仿宋" w:eastAsia="仿宋" w:cs="仿宋"/>
          <w:spacing w:val="9"/>
          <w:sz w:val="31"/>
          <w:szCs w:val="31"/>
        </w:rPr>
        <w:t>和厉行节约要求，严格执行公务用车管理各项规定</w:t>
      </w:r>
      <w:r>
        <w:rPr>
          <w:rFonts w:ascii="仿宋" w:hAnsi="仿宋" w:eastAsia="仿宋" w:cs="仿宋"/>
          <w:spacing w:val="8"/>
          <w:sz w:val="31"/>
          <w:szCs w:val="31"/>
        </w:rPr>
        <w:t>，切实压</w:t>
      </w:r>
      <w:r>
        <w:rPr>
          <w:rFonts w:ascii="仿宋" w:hAnsi="仿宋" w:eastAsia="仿宋" w:cs="仿宋"/>
          <w:sz w:val="31"/>
          <w:szCs w:val="31"/>
        </w:rPr>
        <w:t xml:space="preserve">   </w:t>
      </w:r>
      <w:r>
        <w:rPr>
          <w:rFonts w:ascii="仿宋" w:hAnsi="仿宋" w:eastAsia="仿宋" w:cs="仿宋"/>
          <w:spacing w:val="11"/>
          <w:sz w:val="31"/>
          <w:szCs w:val="31"/>
        </w:rPr>
        <w:t>缩公务用车费用支出；公务接待费预算数</w:t>
      </w:r>
      <w:r>
        <w:rPr>
          <w:rFonts w:ascii="仿宋" w:hAnsi="仿宋" w:eastAsia="仿宋" w:cs="仿宋"/>
          <w:spacing w:val="-30"/>
          <w:sz w:val="31"/>
          <w:szCs w:val="31"/>
        </w:rPr>
        <w:t xml:space="preserve"> </w:t>
      </w:r>
      <w:r>
        <w:rPr>
          <w:rFonts w:ascii="仿宋" w:hAnsi="仿宋" w:eastAsia="仿宋" w:cs="仿宋"/>
          <w:spacing w:val="11"/>
          <w:sz w:val="31"/>
          <w:szCs w:val="31"/>
        </w:rPr>
        <w:t>0.00</w:t>
      </w:r>
      <w:r>
        <w:rPr>
          <w:rFonts w:ascii="仿宋" w:hAnsi="仿宋" w:eastAsia="仿宋" w:cs="仿宋"/>
          <w:spacing w:val="-40"/>
          <w:sz w:val="31"/>
          <w:szCs w:val="31"/>
        </w:rPr>
        <w:t xml:space="preserve"> </w:t>
      </w:r>
      <w:r>
        <w:rPr>
          <w:rFonts w:ascii="仿宋" w:hAnsi="仿宋" w:eastAsia="仿宋" w:cs="仿宋"/>
          <w:spacing w:val="11"/>
          <w:sz w:val="31"/>
          <w:szCs w:val="31"/>
        </w:rPr>
        <w:t>万元，决算</w:t>
      </w:r>
      <w:r>
        <w:rPr>
          <w:rFonts w:ascii="仿宋" w:hAnsi="仿宋" w:eastAsia="仿宋" w:cs="仿宋"/>
          <w:sz w:val="31"/>
          <w:szCs w:val="31"/>
        </w:rPr>
        <w:t xml:space="preserve">   </w:t>
      </w:r>
      <w:r>
        <w:rPr>
          <w:rFonts w:ascii="仿宋" w:hAnsi="仿宋" w:eastAsia="仿宋" w:cs="仿宋"/>
          <w:spacing w:val="1"/>
          <w:sz w:val="31"/>
          <w:szCs w:val="31"/>
        </w:rPr>
        <w:t>数</w:t>
      </w:r>
      <w:r>
        <w:rPr>
          <w:rFonts w:ascii="仿宋" w:hAnsi="仿宋" w:eastAsia="仿宋" w:cs="仿宋"/>
          <w:spacing w:val="-25"/>
          <w:sz w:val="31"/>
          <w:szCs w:val="31"/>
        </w:rPr>
        <w:t xml:space="preserve"> </w:t>
      </w:r>
      <w:r>
        <w:rPr>
          <w:rFonts w:ascii="仿宋" w:hAnsi="仿宋" w:eastAsia="仿宋" w:cs="仿宋"/>
          <w:spacing w:val="1"/>
          <w:sz w:val="31"/>
          <w:szCs w:val="31"/>
        </w:rPr>
        <w:t>0.00</w:t>
      </w:r>
      <w:r>
        <w:rPr>
          <w:rFonts w:ascii="仿宋" w:hAnsi="仿宋" w:eastAsia="仿宋" w:cs="仿宋"/>
          <w:spacing w:val="-45"/>
          <w:sz w:val="31"/>
          <w:szCs w:val="31"/>
        </w:rPr>
        <w:t xml:space="preserve"> </w:t>
      </w:r>
      <w:r>
        <w:rPr>
          <w:rFonts w:ascii="仿宋" w:hAnsi="仿宋" w:eastAsia="仿宋" w:cs="仿宋"/>
          <w:spacing w:val="1"/>
          <w:sz w:val="31"/>
          <w:szCs w:val="31"/>
        </w:rPr>
        <w:t>万元，预决算差异率</w:t>
      </w:r>
      <w:r>
        <w:rPr>
          <w:rFonts w:ascii="仿宋" w:hAnsi="仿宋" w:eastAsia="仿宋" w:cs="仿宋"/>
          <w:spacing w:val="-40"/>
          <w:sz w:val="31"/>
          <w:szCs w:val="31"/>
        </w:rPr>
        <w:t xml:space="preserve"> </w:t>
      </w:r>
      <w:r>
        <w:rPr>
          <w:rFonts w:ascii="仿宋" w:hAnsi="仿宋" w:eastAsia="仿宋" w:cs="仿宋"/>
          <w:spacing w:val="1"/>
          <w:sz w:val="31"/>
          <w:szCs w:val="31"/>
        </w:rPr>
        <w:t>0.00%，主要原因是：无公务接</w:t>
      </w:r>
    </w:p>
    <w:p>
      <w:pPr>
        <w:spacing w:before="1" w:line="221" w:lineRule="auto"/>
        <w:ind w:left="23"/>
        <w:rPr>
          <w:rFonts w:ascii="仿宋" w:hAnsi="仿宋" w:eastAsia="仿宋" w:cs="仿宋"/>
          <w:sz w:val="31"/>
          <w:szCs w:val="31"/>
        </w:rPr>
      </w:pPr>
      <w:r>
        <w:rPr>
          <w:rFonts w:ascii="仿宋" w:hAnsi="仿宋" w:eastAsia="仿宋" w:cs="仿宋"/>
          <w:spacing w:val="2"/>
          <w:sz w:val="31"/>
          <w:szCs w:val="31"/>
        </w:rPr>
        <w:t>待费。</w:t>
      </w:r>
    </w:p>
    <w:p>
      <w:pPr>
        <w:spacing w:before="250" w:line="226" w:lineRule="auto"/>
        <w:ind w:left="667"/>
        <w:rPr>
          <w:rFonts w:ascii="SimHei" w:hAnsi="SimHei" w:eastAsia="SimHei" w:cs="SimHei"/>
          <w:sz w:val="31"/>
          <w:szCs w:val="31"/>
        </w:rPr>
      </w:pPr>
      <w:r>
        <w:rPr>
          <w:rFonts w:ascii="SimHei" w:hAnsi="SimHei" w:eastAsia="SimHei" w:cs="SimHei"/>
          <w:spacing w:val="9"/>
          <w:sz w:val="31"/>
          <w:szCs w:val="31"/>
        </w:rPr>
        <w:t>八、政府性基金预算财政拨款收入支出决算情况说明</w:t>
      </w:r>
    </w:p>
    <w:p>
      <w:pPr>
        <w:spacing w:before="245" w:line="624" w:lineRule="exact"/>
        <w:ind w:left="684"/>
        <w:rPr>
          <w:rFonts w:ascii="仿宋" w:hAnsi="仿宋" w:eastAsia="仿宋" w:cs="仿宋"/>
          <w:sz w:val="31"/>
          <w:szCs w:val="31"/>
        </w:rPr>
      </w:pPr>
      <w:r>
        <w:rPr>
          <w:rFonts w:ascii="仿宋" w:hAnsi="仿宋" w:eastAsia="仿宋" w:cs="仿宋"/>
          <w:spacing w:val="8"/>
          <w:position w:val="23"/>
          <w:sz w:val="31"/>
          <w:szCs w:val="31"/>
        </w:rPr>
        <w:t>我单位本年度无政府性基金预算财政拨款收入支出，政</w:t>
      </w:r>
    </w:p>
    <w:p>
      <w:pPr>
        <w:spacing w:line="220" w:lineRule="auto"/>
        <w:ind w:left="29"/>
        <w:rPr>
          <w:rFonts w:ascii="仿宋" w:hAnsi="仿宋" w:eastAsia="仿宋" w:cs="仿宋"/>
          <w:sz w:val="31"/>
          <w:szCs w:val="31"/>
        </w:rPr>
      </w:pPr>
      <w:r>
        <w:rPr>
          <w:rFonts w:ascii="仿宋" w:hAnsi="仿宋" w:eastAsia="仿宋" w:cs="仿宋"/>
          <w:spacing w:val="8"/>
          <w:sz w:val="31"/>
          <w:szCs w:val="31"/>
        </w:rPr>
        <w:t>府性基金预算财政拨款收入支出决算表为空表。</w:t>
      </w:r>
    </w:p>
    <w:p>
      <w:pPr>
        <w:spacing w:before="254" w:line="226" w:lineRule="auto"/>
        <w:ind w:left="674"/>
        <w:rPr>
          <w:rFonts w:ascii="SimHei" w:hAnsi="SimHei" w:eastAsia="SimHei" w:cs="SimHei"/>
          <w:sz w:val="31"/>
          <w:szCs w:val="31"/>
        </w:rPr>
      </w:pPr>
      <w:r>
        <w:rPr>
          <w:rFonts w:ascii="SimHei" w:hAnsi="SimHei" w:eastAsia="SimHei" w:cs="SimHei"/>
          <w:spacing w:val="8"/>
          <w:sz w:val="31"/>
          <w:szCs w:val="31"/>
        </w:rPr>
        <w:t>九、国有资本经营预算财政拨款收入支出决算情况说明</w:t>
      </w:r>
    </w:p>
    <w:p>
      <w:pPr>
        <w:spacing w:before="245" w:line="624" w:lineRule="exact"/>
        <w:ind w:left="684"/>
        <w:rPr>
          <w:rFonts w:ascii="仿宋" w:hAnsi="仿宋" w:eastAsia="仿宋" w:cs="仿宋"/>
          <w:sz w:val="31"/>
          <w:szCs w:val="31"/>
        </w:rPr>
      </w:pPr>
      <w:r>
        <w:rPr>
          <w:rFonts w:ascii="仿宋" w:hAnsi="仿宋" w:eastAsia="仿宋" w:cs="仿宋"/>
          <w:spacing w:val="8"/>
          <w:position w:val="23"/>
          <w:sz w:val="31"/>
          <w:szCs w:val="31"/>
        </w:rPr>
        <w:t>我单位本年度无国有资本经营预算财政拨款收入支出，</w:t>
      </w:r>
    </w:p>
    <w:p>
      <w:pPr>
        <w:spacing w:before="1" w:line="221" w:lineRule="auto"/>
        <w:ind w:left="53"/>
        <w:rPr>
          <w:rFonts w:ascii="仿宋" w:hAnsi="仿宋" w:eastAsia="仿宋" w:cs="仿宋"/>
          <w:sz w:val="31"/>
          <w:szCs w:val="31"/>
        </w:rPr>
      </w:pPr>
      <w:r>
        <w:rPr>
          <w:rFonts w:ascii="仿宋" w:hAnsi="仿宋" w:eastAsia="仿宋" w:cs="仿宋"/>
          <w:spacing w:val="7"/>
          <w:sz w:val="31"/>
          <w:szCs w:val="31"/>
        </w:rPr>
        <w:t>国有资本经营预算财政拨款收入支出决算表为空表。</w:t>
      </w:r>
    </w:p>
    <w:p>
      <w:pPr>
        <w:spacing w:before="251" w:line="624" w:lineRule="exact"/>
        <w:ind w:left="671"/>
        <w:rPr>
          <w:rFonts w:ascii="SimHei" w:hAnsi="SimHei" w:eastAsia="SimHei" w:cs="SimHei"/>
          <w:sz w:val="31"/>
          <w:szCs w:val="31"/>
        </w:rPr>
      </w:pPr>
      <w:r>
        <w:rPr>
          <w:rFonts w:ascii="SimHei" w:hAnsi="SimHei" w:eastAsia="SimHei" w:cs="SimHei"/>
          <w:spacing w:val="8"/>
          <w:position w:val="23"/>
          <w:sz w:val="31"/>
          <w:szCs w:val="31"/>
        </w:rPr>
        <w:t>十、其他重要事项的情况说明</w:t>
      </w:r>
    </w:p>
    <w:p>
      <w:pPr>
        <w:spacing w:line="227" w:lineRule="auto"/>
        <w:ind w:left="692"/>
        <w:rPr>
          <w:rFonts w:ascii="SimHei" w:hAnsi="SimHei" w:eastAsia="SimHei" w:cs="SimHei"/>
          <w:sz w:val="31"/>
          <w:szCs w:val="31"/>
        </w:rPr>
      </w:pPr>
      <w:r>
        <w:rPr>
          <w:rFonts w:ascii="SimHei" w:hAnsi="SimHei" w:eastAsia="SimHei" w:cs="SimHei"/>
          <w:spacing w:val="6"/>
          <w:sz w:val="31"/>
          <w:szCs w:val="31"/>
        </w:rPr>
        <w:t>（一）机关运行经费支出情况</w:t>
      </w:r>
    </w:p>
    <w:p>
      <w:pPr>
        <w:spacing w:before="241" w:line="372" w:lineRule="auto"/>
        <w:ind w:left="34" w:right="315" w:firstLine="645"/>
        <w:jc w:val="both"/>
        <w:rPr>
          <w:rFonts w:ascii="仿宋" w:hAnsi="仿宋" w:eastAsia="仿宋" w:cs="仿宋"/>
          <w:sz w:val="31"/>
          <w:szCs w:val="31"/>
        </w:rPr>
      </w:pPr>
      <w:r>
        <w:rPr>
          <w:rFonts w:ascii="仿宋" w:hAnsi="仿宋" w:eastAsia="仿宋" w:cs="仿宋"/>
          <w:spacing w:val="4"/>
          <w:sz w:val="31"/>
          <w:szCs w:val="31"/>
        </w:rPr>
        <w:t>2020</w:t>
      </w:r>
      <w:r>
        <w:rPr>
          <w:rFonts w:ascii="仿宋" w:hAnsi="仿宋" w:eastAsia="仿宋" w:cs="仿宋"/>
          <w:spacing w:val="-58"/>
          <w:sz w:val="31"/>
          <w:szCs w:val="31"/>
        </w:rPr>
        <w:t xml:space="preserve"> </w:t>
      </w:r>
      <w:r>
        <w:rPr>
          <w:rFonts w:ascii="仿宋" w:hAnsi="仿宋" w:eastAsia="仿宋" w:cs="仿宋"/>
          <w:spacing w:val="4"/>
          <w:sz w:val="31"/>
          <w:szCs w:val="31"/>
        </w:rPr>
        <w:t>年度新疆巴州和静县发展和改革委员会（</w:t>
      </w:r>
      <w:r>
        <w:rPr>
          <w:rFonts w:ascii="仿宋" w:hAnsi="仿宋" w:eastAsia="仿宋" w:cs="仿宋"/>
          <w:spacing w:val="3"/>
          <w:sz w:val="31"/>
          <w:szCs w:val="31"/>
        </w:rPr>
        <w:t>行政单位</w:t>
      </w:r>
      <w:r>
        <w:rPr>
          <w:rFonts w:ascii="仿宋" w:hAnsi="仿宋" w:eastAsia="仿宋" w:cs="仿宋"/>
          <w:sz w:val="31"/>
          <w:szCs w:val="31"/>
        </w:rPr>
        <w:t xml:space="preserve"> </w:t>
      </w:r>
      <w:r>
        <w:rPr>
          <w:rFonts w:ascii="仿宋" w:hAnsi="仿宋" w:eastAsia="仿宋" w:cs="仿宋"/>
          <w:spacing w:val="15"/>
          <w:sz w:val="31"/>
          <w:szCs w:val="31"/>
        </w:rPr>
        <w:t>和参照公务员法管理事业单位）机关运行经费支出</w:t>
      </w:r>
      <w:r>
        <w:rPr>
          <w:rFonts w:ascii="仿宋" w:hAnsi="仿宋" w:eastAsia="仿宋" w:cs="仿宋"/>
          <w:spacing w:val="-38"/>
          <w:sz w:val="31"/>
          <w:szCs w:val="31"/>
        </w:rPr>
        <w:t xml:space="preserve"> </w:t>
      </w:r>
      <w:r>
        <w:rPr>
          <w:rFonts w:ascii="仿宋" w:hAnsi="仿宋" w:eastAsia="仿宋" w:cs="仿宋"/>
          <w:spacing w:val="15"/>
          <w:sz w:val="31"/>
          <w:szCs w:val="31"/>
        </w:rPr>
        <w:t>215</w:t>
      </w:r>
      <w:r>
        <w:rPr>
          <w:rFonts w:ascii="仿宋" w:hAnsi="仿宋" w:eastAsia="仿宋" w:cs="仿宋"/>
          <w:spacing w:val="14"/>
          <w:sz w:val="31"/>
          <w:szCs w:val="31"/>
        </w:rPr>
        <w:t>.93</w:t>
      </w:r>
      <w:r>
        <w:rPr>
          <w:rFonts w:ascii="仿宋" w:hAnsi="仿宋" w:eastAsia="仿宋" w:cs="仿宋"/>
          <w:sz w:val="31"/>
          <w:szCs w:val="31"/>
        </w:rPr>
        <w:t xml:space="preserve"> </w:t>
      </w:r>
      <w:r>
        <w:rPr>
          <w:rFonts w:ascii="仿宋" w:hAnsi="仿宋" w:eastAsia="仿宋" w:cs="仿宋"/>
          <w:spacing w:val="1"/>
          <w:sz w:val="31"/>
          <w:szCs w:val="31"/>
        </w:rPr>
        <w:t>万元，比上年减少</w:t>
      </w:r>
      <w:r>
        <w:rPr>
          <w:rFonts w:ascii="仿宋" w:hAnsi="仿宋" w:eastAsia="仿宋" w:cs="仿宋"/>
          <w:spacing w:val="-35"/>
          <w:sz w:val="31"/>
          <w:szCs w:val="31"/>
        </w:rPr>
        <w:t xml:space="preserve"> </w:t>
      </w:r>
      <w:r>
        <w:rPr>
          <w:rFonts w:ascii="仿宋" w:hAnsi="仿宋" w:eastAsia="仿宋" w:cs="仿宋"/>
          <w:spacing w:val="1"/>
          <w:sz w:val="31"/>
          <w:szCs w:val="31"/>
        </w:rPr>
        <w:t>8.44</w:t>
      </w:r>
      <w:r>
        <w:rPr>
          <w:rFonts w:ascii="仿宋" w:hAnsi="仿宋" w:eastAsia="仿宋" w:cs="仿宋"/>
          <w:spacing w:val="-45"/>
          <w:sz w:val="31"/>
          <w:szCs w:val="31"/>
        </w:rPr>
        <w:t xml:space="preserve"> </w:t>
      </w:r>
      <w:r>
        <w:rPr>
          <w:rFonts w:ascii="仿宋" w:hAnsi="仿宋" w:eastAsia="仿宋" w:cs="仿宋"/>
          <w:spacing w:val="1"/>
          <w:sz w:val="31"/>
          <w:szCs w:val="31"/>
        </w:rPr>
        <w:t>万元，降低</w:t>
      </w:r>
      <w:r>
        <w:rPr>
          <w:rFonts w:ascii="仿宋" w:hAnsi="仿宋" w:eastAsia="仿宋" w:cs="仿宋"/>
          <w:spacing w:val="-35"/>
          <w:sz w:val="31"/>
          <w:szCs w:val="31"/>
        </w:rPr>
        <w:t xml:space="preserve"> </w:t>
      </w:r>
      <w:r>
        <w:rPr>
          <w:rFonts w:ascii="仿宋" w:hAnsi="仿宋" w:eastAsia="仿宋" w:cs="仿宋"/>
          <w:spacing w:val="1"/>
          <w:sz w:val="31"/>
          <w:szCs w:val="31"/>
        </w:rPr>
        <w:t>3.76%，主要原因是：认</w:t>
      </w:r>
      <w:r>
        <w:rPr>
          <w:rFonts w:ascii="仿宋" w:hAnsi="仿宋" w:eastAsia="仿宋" w:cs="仿宋"/>
          <w:sz w:val="31"/>
          <w:szCs w:val="31"/>
        </w:rPr>
        <w:t xml:space="preserve"> </w:t>
      </w:r>
      <w:r>
        <w:rPr>
          <w:rFonts w:ascii="仿宋" w:hAnsi="仿宋" w:eastAsia="仿宋" w:cs="仿宋"/>
          <w:spacing w:val="6"/>
          <w:sz w:val="31"/>
          <w:szCs w:val="31"/>
        </w:rPr>
        <w:t>真贯彻落实中央</w:t>
      </w:r>
      <w:r>
        <w:rPr>
          <w:rFonts w:ascii="仿宋" w:hAnsi="仿宋" w:eastAsia="仿宋" w:cs="仿宋"/>
          <w:spacing w:val="-89"/>
          <w:sz w:val="31"/>
          <w:szCs w:val="31"/>
        </w:rPr>
        <w:t xml:space="preserve"> </w:t>
      </w:r>
      <w:r>
        <w:rPr>
          <w:rFonts w:ascii="仿宋" w:hAnsi="仿宋" w:eastAsia="仿宋" w:cs="仿宋"/>
          <w:spacing w:val="6"/>
          <w:sz w:val="31"/>
          <w:szCs w:val="31"/>
        </w:rPr>
        <w:t>八项规定，厉行节约、严格控制机关运</w:t>
      </w:r>
    </w:p>
    <w:p>
      <w:pPr>
        <w:spacing w:line="221" w:lineRule="auto"/>
        <w:ind w:left="26"/>
        <w:rPr>
          <w:rFonts w:ascii="仿宋" w:hAnsi="仿宋" w:eastAsia="仿宋" w:cs="仿宋"/>
          <w:sz w:val="31"/>
          <w:szCs w:val="31"/>
        </w:rPr>
      </w:pPr>
      <w:r>
        <w:rPr>
          <w:rFonts w:ascii="仿宋" w:hAnsi="仿宋" w:eastAsia="仿宋" w:cs="仿宋"/>
          <w:spacing w:val="5"/>
          <w:sz w:val="31"/>
          <w:szCs w:val="31"/>
        </w:rPr>
        <w:t>行经费支出。</w:t>
      </w:r>
    </w:p>
    <w:p>
      <w:pPr>
        <w:spacing w:line="221" w:lineRule="auto"/>
        <w:rPr>
          <w:rFonts w:ascii="仿宋" w:hAnsi="仿宋" w:eastAsia="仿宋" w:cs="仿宋"/>
          <w:sz w:val="31"/>
          <w:szCs w:val="31"/>
        </w:rPr>
        <w:sectPr>
          <w:footerReference r:id="rId12" w:type="default"/>
          <w:pgSz w:w="11906" w:h="16839"/>
          <w:pgMar w:top="1431" w:right="1484" w:bottom="1156" w:left="1785" w:header="0" w:footer="994" w:gutter="0"/>
        </w:sectPr>
      </w:pPr>
    </w:p>
    <w:p>
      <w:pPr>
        <w:spacing w:before="163" w:line="228" w:lineRule="auto"/>
        <w:ind w:left="692"/>
        <w:rPr>
          <w:rFonts w:ascii="SimHei" w:hAnsi="SimHei" w:eastAsia="SimHei" w:cs="SimHei"/>
          <w:sz w:val="31"/>
          <w:szCs w:val="31"/>
        </w:rPr>
      </w:pPr>
      <w:r>
        <w:rPr>
          <w:rFonts w:ascii="SimHei" w:hAnsi="SimHei" w:eastAsia="SimHei" w:cs="SimHei"/>
          <w:spacing w:val="5"/>
          <w:sz w:val="31"/>
          <w:szCs w:val="31"/>
        </w:rPr>
        <w:t>（二）政府采购情况</w:t>
      </w:r>
    </w:p>
    <w:p>
      <w:pPr>
        <w:spacing w:before="240" w:line="372" w:lineRule="auto"/>
        <w:ind w:left="31" w:right="89" w:firstLine="648"/>
        <w:rPr>
          <w:rFonts w:ascii="仿宋" w:hAnsi="仿宋" w:eastAsia="仿宋" w:cs="仿宋"/>
          <w:sz w:val="31"/>
          <w:szCs w:val="31"/>
        </w:rPr>
      </w:pPr>
      <w:r>
        <w:rPr>
          <w:rFonts w:ascii="仿宋" w:hAnsi="仿宋" w:eastAsia="仿宋" w:cs="仿宋"/>
          <w:spacing w:val="1"/>
          <w:sz w:val="31"/>
          <w:szCs w:val="31"/>
        </w:rPr>
        <w:t>2020</w:t>
      </w:r>
      <w:r>
        <w:rPr>
          <w:rFonts w:ascii="仿宋" w:hAnsi="仿宋" w:eastAsia="仿宋" w:cs="仿宋"/>
          <w:spacing w:val="-46"/>
          <w:sz w:val="31"/>
          <w:szCs w:val="31"/>
        </w:rPr>
        <w:t xml:space="preserve"> </w:t>
      </w:r>
      <w:r>
        <w:rPr>
          <w:rFonts w:ascii="仿宋" w:hAnsi="仿宋" w:eastAsia="仿宋" w:cs="仿宋"/>
          <w:spacing w:val="1"/>
          <w:sz w:val="31"/>
          <w:szCs w:val="31"/>
        </w:rPr>
        <w:t>年度政府采购支出总额</w:t>
      </w:r>
      <w:r>
        <w:rPr>
          <w:rFonts w:ascii="仿宋" w:hAnsi="仿宋" w:eastAsia="仿宋" w:cs="仿宋"/>
          <w:spacing w:val="-49"/>
          <w:sz w:val="31"/>
          <w:szCs w:val="31"/>
        </w:rPr>
        <w:t xml:space="preserve"> </w:t>
      </w:r>
      <w:r>
        <w:rPr>
          <w:rFonts w:ascii="仿宋" w:hAnsi="仿宋" w:eastAsia="仿宋" w:cs="仿宋"/>
          <w:spacing w:val="1"/>
          <w:sz w:val="31"/>
          <w:szCs w:val="31"/>
        </w:rPr>
        <w:t>76.31</w:t>
      </w:r>
      <w:r>
        <w:rPr>
          <w:rFonts w:ascii="仿宋" w:hAnsi="仿宋" w:eastAsia="仿宋" w:cs="仿宋"/>
          <w:spacing w:val="-44"/>
          <w:sz w:val="31"/>
          <w:szCs w:val="31"/>
        </w:rPr>
        <w:t xml:space="preserve"> </w:t>
      </w:r>
      <w:r>
        <w:rPr>
          <w:rFonts w:ascii="仿宋" w:hAnsi="仿宋" w:eastAsia="仿宋" w:cs="仿宋"/>
          <w:spacing w:val="1"/>
          <w:sz w:val="31"/>
          <w:szCs w:val="31"/>
        </w:rPr>
        <w:t>万元，其中：政府采</w:t>
      </w:r>
      <w:r>
        <w:rPr>
          <w:rFonts w:ascii="仿宋" w:hAnsi="仿宋" w:eastAsia="仿宋" w:cs="仿宋"/>
          <w:sz w:val="31"/>
          <w:szCs w:val="31"/>
        </w:rPr>
        <w:t xml:space="preserve"> </w:t>
      </w:r>
      <w:r>
        <w:rPr>
          <w:rFonts w:ascii="仿宋" w:hAnsi="仿宋" w:eastAsia="仿宋" w:cs="仿宋"/>
          <w:spacing w:val="8"/>
          <w:sz w:val="31"/>
          <w:szCs w:val="31"/>
        </w:rPr>
        <w:t>购货物支出</w:t>
      </w:r>
      <w:r>
        <w:rPr>
          <w:rFonts w:ascii="仿宋" w:hAnsi="仿宋" w:eastAsia="仿宋" w:cs="仿宋"/>
          <w:spacing w:val="-45"/>
          <w:sz w:val="31"/>
          <w:szCs w:val="31"/>
        </w:rPr>
        <w:t xml:space="preserve"> </w:t>
      </w:r>
      <w:r>
        <w:rPr>
          <w:rFonts w:ascii="仿宋" w:hAnsi="仿宋" w:eastAsia="仿宋" w:cs="仿宋"/>
          <w:spacing w:val="8"/>
          <w:sz w:val="31"/>
          <w:szCs w:val="31"/>
        </w:rPr>
        <w:t>46.55</w:t>
      </w:r>
      <w:r>
        <w:rPr>
          <w:rFonts w:ascii="仿宋" w:hAnsi="仿宋" w:eastAsia="仿宋" w:cs="仿宋"/>
          <w:spacing w:val="-37"/>
          <w:sz w:val="31"/>
          <w:szCs w:val="31"/>
        </w:rPr>
        <w:t xml:space="preserve"> </w:t>
      </w:r>
      <w:r>
        <w:rPr>
          <w:rFonts w:ascii="仿宋" w:hAnsi="仿宋" w:eastAsia="仿宋" w:cs="仿宋"/>
          <w:spacing w:val="8"/>
          <w:sz w:val="31"/>
          <w:szCs w:val="31"/>
        </w:rPr>
        <w:t>万元、政府采购工程支出</w:t>
      </w:r>
      <w:r>
        <w:rPr>
          <w:rFonts w:ascii="仿宋" w:hAnsi="仿宋" w:eastAsia="仿宋" w:cs="仿宋"/>
          <w:spacing w:val="-39"/>
          <w:sz w:val="31"/>
          <w:szCs w:val="31"/>
        </w:rPr>
        <w:t xml:space="preserve"> </w:t>
      </w:r>
      <w:r>
        <w:rPr>
          <w:rFonts w:ascii="仿宋" w:hAnsi="仿宋" w:eastAsia="仿宋" w:cs="仿宋"/>
          <w:spacing w:val="8"/>
          <w:sz w:val="31"/>
          <w:szCs w:val="31"/>
        </w:rPr>
        <w:t>8.93</w:t>
      </w:r>
      <w:r>
        <w:rPr>
          <w:rFonts w:ascii="仿宋" w:hAnsi="仿宋" w:eastAsia="仿宋" w:cs="仿宋"/>
          <w:spacing w:val="-37"/>
          <w:sz w:val="31"/>
          <w:szCs w:val="31"/>
        </w:rPr>
        <w:t xml:space="preserve"> </w:t>
      </w:r>
      <w:r>
        <w:rPr>
          <w:rFonts w:ascii="仿宋" w:hAnsi="仿宋" w:eastAsia="仿宋" w:cs="仿宋"/>
          <w:spacing w:val="8"/>
          <w:sz w:val="31"/>
          <w:szCs w:val="31"/>
        </w:rPr>
        <w:t>万元</w:t>
      </w:r>
      <w:r>
        <w:rPr>
          <w:rFonts w:ascii="仿宋" w:hAnsi="仿宋" w:eastAsia="仿宋" w:cs="仿宋"/>
          <w:spacing w:val="7"/>
          <w:sz w:val="31"/>
          <w:szCs w:val="31"/>
        </w:rPr>
        <w:t>、政</w:t>
      </w:r>
    </w:p>
    <w:p>
      <w:pPr>
        <w:spacing w:line="222" w:lineRule="auto"/>
        <w:ind w:left="29"/>
        <w:rPr>
          <w:rFonts w:ascii="仿宋" w:hAnsi="仿宋" w:eastAsia="仿宋" w:cs="仿宋"/>
          <w:sz w:val="31"/>
          <w:szCs w:val="31"/>
        </w:rPr>
      </w:pPr>
      <w:r>
        <w:rPr>
          <w:rFonts w:ascii="仿宋" w:hAnsi="仿宋" w:eastAsia="仿宋" w:cs="仿宋"/>
          <w:spacing w:val="2"/>
          <w:sz w:val="31"/>
          <w:szCs w:val="31"/>
        </w:rPr>
        <w:t>府采购服务支出</w:t>
      </w:r>
      <w:r>
        <w:rPr>
          <w:rFonts w:ascii="仿宋" w:hAnsi="仿宋" w:eastAsia="仿宋" w:cs="仿宋"/>
          <w:spacing w:val="-37"/>
          <w:sz w:val="31"/>
          <w:szCs w:val="31"/>
        </w:rPr>
        <w:t xml:space="preserve"> </w:t>
      </w:r>
      <w:r>
        <w:rPr>
          <w:rFonts w:ascii="仿宋" w:hAnsi="仿宋" w:eastAsia="仿宋" w:cs="仿宋"/>
          <w:spacing w:val="2"/>
          <w:sz w:val="31"/>
          <w:szCs w:val="31"/>
        </w:rPr>
        <w:t>20.83</w:t>
      </w:r>
      <w:r>
        <w:rPr>
          <w:rFonts w:ascii="仿宋" w:hAnsi="仿宋" w:eastAsia="仿宋" w:cs="仿宋"/>
          <w:spacing w:val="-47"/>
          <w:sz w:val="31"/>
          <w:szCs w:val="31"/>
        </w:rPr>
        <w:t xml:space="preserve"> </w:t>
      </w:r>
      <w:r>
        <w:rPr>
          <w:rFonts w:ascii="仿宋" w:hAnsi="仿宋" w:eastAsia="仿宋" w:cs="仿宋"/>
          <w:spacing w:val="2"/>
          <w:sz w:val="31"/>
          <w:szCs w:val="31"/>
        </w:rPr>
        <w:t>万元。</w:t>
      </w:r>
    </w:p>
    <w:p>
      <w:pPr>
        <w:spacing w:before="249" w:line="372" w:lineRule="auto"/>
        <w:ind w:left="34" w:right="91" w:firstLine="630"/>
        <w:rPr>
          <w:rFonts w:ascii="仿宋" w:hAnsi="仿宋" w:eastAsia="仿宋" w:cs="仿宋"/>
          <w:sz w:val="31"/>
          <w:szCs w:val="31"/>
        </w:rPr>
      </w:pPr>
      <w:r>
        <w:rPr>
          <w:rFonts w:ascii="仿宋" w:hAnsi="仿宋" w:eastAsia="仿宋" w:cs="仿宋"/>
          <w:spacing w:val="3"/>
          <w:sz w:val="31"/>
          <w:szCs w:val="31"/>
        </w:rPr>
        <w:t>授予中小企业合同金额</w:t>
      </w:r>
      <w:r>
        <w:rPr>
          <w:rFonts w:ascii="仿宋" w:hAnsi="仿宋" w:eastAsia="仿宋" w:cs="仿宋"/>
          <w:spacing w:val="-39"/>
          <w:sz w:val="31"/>
          <w:szCs w:val="31"/>
        </w:rPr>
        <w:t xml:space="preserve"> </w:t>
      </w:r>
      <w:r>
        <w:rPr>
          <w:rFonts w:ascii="仿宋" w:hAnsi="仿宋" w:eastAsia="仿宋" w:cs="仿宋"/>
          <w:spacing w:val="3"/>
          <w:sz w:val="31"/>
          <w:szCs w:val="31"/>
        </w:rPr>
        <w:t>76.31</w:t>
      </w:r>
      <w:r>
        <w:rPr>
          <w:rFonts w:ascii="仿宋" w:hAnsi="仿宋" w:eastAsia="仿宋" w:cs="仿宋"/>
          <w:spacing w:val="-44"/>
          <w:sz w:val="31"/>
          <w:szCs w:val="31"/>
        </w:rPr>
        <w:t xml:space="preserve"> </w:t>
      </w:r>
      <w:r>
        <w:rPr>
          <w:rFonts w:ascii="仿宋" w:hAnsi="仿宋" w:eastAsia="仿宋" w:cs="仿宋"/>
          <w:spacing w:val="3"/>
          <w:sz w:val="31"/>
          <w:szCs w:val="31"/>
        </w:rPr>
        <w:t>万元，</w:t>
      </w:r>
      <w:r>
        <w:rPr>
          <w:rFonts w:ascii="仿宋" w:hAnsi="仿宋" w:eastAsia="仿宋" w:cs="仿宋"/>
          <w:spacing w:val="-93"/>
          <w:sz w:val="31"/>
          <w:szCs w:val="31"/>
        </w:rPr>
        <w:t xml:space="preserve"> </w:t>
      </w:r>
      <w:r>
        <w:rPr>
          <w:rFonts w:ascii="仿宋" w:hAnsi="仿宋" w:eastAsia="仿宋" w:cs="仿宋"/>
          <w:spacing w:val="3"/>
          <w:sz w:val="31"/>
          <w:szCs w:val="31"/>
        </w:rPr>
        <w:t>占政府采购支出总</w:t>
      </w:r>
      <w:r>
        <w:rPr>
          <w:rFonts w:ascii="仿宋" w:hAnsi="仿宋" w:eastAsia="仿宋" w:cs="仿宋"/>
          <w:sz w:val="31"/>
          <w:szCs w:val="31"/>
        </w:rPr>
        <w:t xml:space="preserve"> </w:t>
      </w:r>
      <w:r>
        <w:rPr>
          <w:rFonts w:ascii="仿宋" w:hAnsi="仿宋" w:eastAsia="仿宋" w:cs="仿宋"/>
          <w:spacing w:val="6"/>
          <w:sz w:val="31"/>
          <w:szCs w:val="31"/>
        </w:rPr>
        <w:t>额的</w:t>
      </w:r>
      <w:r>
        <w:rPr>
          <w:rFonts w:ascii="仿宋" w:hAnsi="仿宋" w:eastAsia="仿宋" w:cs="仿宋"/>
          <w:spacing w:val="-40"/>
          <w:sz w:val="31"/>
          <w:szCs w:val="31"/>
        </w:rPr>
        <w:t xml:space="preserve"> </w:t>
      </w:r>
      <w:r>
        <w:rPr>
          <w:rFonts w:ascii="仿宋" w:hAnsi="仿宋" w:eastAsia="仿宋" w:cs="仿宋"/>
          <w:spacing w:val="6"/>
          <w:sz w:val="31"/>
          <w:szCs w:val="31"/>
        </w:rPr>
        <w:t>100.00%，其中：授予小微企业合同金额</w:t>
      </w:r>
      <w:r>
        <w:rPr>
          <w:rFonts w:ascii="仿宋" w:hAnsi="仿宋" w:eastAsia="仿宋" w:cs="仿宋"/>
          <w:spacing w:val="-41"/>
          <w:sz w:val="31"/>
          <w:szCs w:val="31"/>
        </w:rPr>
        <w:t xml:space="preserve"> </w:t>
      </w:r>
      <w:r>
        <w:rPr>
          <w:rFonts w:ascii="仿宋" w:hAnsi="仿宋" w:eastAsia="仿宋" w:cs="仿宋"/>
          <w:spacing w:val="6"/>
          <w:sz w:val="31"/>
          <w:szCs w:val="31"/>
        </w:rPr>
        <w:t>7</w:t>
      </w:r>
      <w:r>
        <w:rPr>
          <w:rFonts w:ascii="仿宋" w:hAnsi="仿宋" w:eastAsia="仿宋" w:cs="仿宋"/>
          <w:spacing w:val="5"/>
          <w:sz w:val="31"/>
          <w:szCs w:val="31"/>
        </w:rPr>
        <w:t>2.78</w:t>
      </w:r>
      <w:r>
        <w:rPr>
          <w:rFonts w:ascii="仿宋" w:hAnsi="仿宋" w:eastAsia="仿宋" w:cs="仿宋"/>
          <w:spacing w:val="-42"/>
          <w:sz w:val="31"/>
          <w:szCs w:val="31"/>
        </w:rPr>
        <w:t xml:space="preserve"> </w:t>
      </w:r>
      <w:r>
        <w:rPr>
          <w:rFonts w:ascii="仿宋" w:hAnsi="仿宋" w:eastAsia="仿宋" w:cs="仿宋"/>
          <w:spacing w:val="5"/>
          <w:sz w:val="31"/>
          <w:szCs w:val="31"/>
        </w:rPr>
        <w:t>万元，</w:t>
      </w:r>
    </w:p>
    <w:p>
      <w:pPr>
        <w:spacing w:line="222" w:lineRule="auto"/>
        <w:ind w:left="77"/>
        <w:rPr>
          <w:rFonts w:ascii="仿宋" w:hAnsi="仿宋" w:eastAsia="仿宋" w:cs="仿宋"/>
          <w:sz w:val="31"/>
          <w:szCs w:val="31"/>
        </w:rPr>
      </w:pPr>
      <w:r>
        <w:rPr>
          <w:rFonts w:ascii="仿宋" w:hAnsi="仿宋" w:eastAsia="仿宋" w:cs="仿宋"/>
          <w:spacing w:val="2"/>
          <w:sz w:val="31"/>
          <w:szCs w:val="31"/>
        </w:rPr>
        <w:t>占政府采购支出总额的</w:t>
      </w:r>
      <w:r>
        <w:rPr>
          <w:rFonts w:ascii="仿宋" w:hAnsi="仿宋" w:eastAsia="仿宋" w:cs="仿宋"/>
          <w:spacing w:val="-45"/>
          <w:sz w:val="31"/>
          <w:szCs w:val="31"/>
        </w:rPr>
        <w:t xml:space="preserve"> </w:t>
      </w:r>
      <w:r>
        <w:rPr>
          <w:rFonts w:ascii="仿宋" w:hAnsi="仿宋" w:eastAsia="仿宋" w:cs="仿宋"/>
          <w:spacing w:val="2"/>
          <w:sz w:val="31"/>
          <w:szCs w:val="31"/>
        </w:rPr>
        <w:t>95.37%。</w:t>
      </w:r>
    </w:p>
    <w:p>
      <w:pPr>
        <w:spacing w:before="250" w:line="226" w:lineRule="auto"/>
        <w:ind w:left="692"/>
        <w:rPr>
          <w:rFonts w:ascii="SimHei" w:hAnsi="SimHei" w:eastAsia="SimHei" w:cs="SimHei"/>
          <w:sz w:val="31"/>
          <w:szCs w:val="31"/>
        </w:rPr>
      </w:pPr>
      <w:r>
        <w:rPr>
          <w:rFonts w:ascii="SimHei" w:hAnsi="SimHei" w:eastAsia="SimHei" w:cs="SimHei"/>
          <w:spacing w:val="6"/>
          <w:sz w:val="31"/>
          <w:szCs w:val="31"/>
        </w:rPr>
        <w:t>（三）国有资产占用情况说明</w:t>
      </w:r>
    </w:p>
    <w:p>
      <w:pPr>
        <w:spacing w:before="241" w:line="372" w:lineRule="auto"/>
        <w:ind w:left="18" w:right="89" w:firstLine="653"/>
        <w:rPr>
          <w:rFonts w:ascii="仿宋" w:hAnsi="仿宋" w:eastAsia="仿宋" w:cs="仿宋"/>
          <w:sz w:val="31"/>
          <w:szCs w:val="31"/>
        </w:rPr>
      </w:pPr>
      <w:r>
        <w:rPr>
          <w:rFonts w:ascii="仿宋" w:hAnsi="仿宋" w:eastAsia="仿宋" w:cs="仿宋"/>
          <w:spacing w:val="-5"/>
          <w:sz w:val="31"/>
          <w:szCs w:val="31"/>
        </w:rPr>
        <w:t>截至</w:t>
      </w:r>
      <w:r>
        <w:rPr>
          <w:rFonts w:ascii="仿宋" w:hAnsi="仿宋" w:eastAsia="仿宋" w:cs="仿宋"/>
          <w:spacing w:val="-37"/>
          <w:sz w:val="31"/>
          <w:szCs w:val="31"/>
        </w:rPr>
        <w:t xml:space="preserve"> </w:t>
      </w:r>
      <w:r>
        <w:rPr>
          <w:rFonts w:ascii="仿宋" w:hAnsi="仿宋" w:eastAsia="仿宋" w:cs="仿宋"/>
          <w:spacing w:val="-5"/>
          <w:sz w:val="31"/>
          <w:szCs w:val="31"/>
        </w:rPr>
        <w:t>2020</w:t>
      </w:r>
      <w:r>
        <w:rPr>
          <w:rFonts w:ascii="仿宋" w:hAnsi="仿宋" w:eastAsia="仿宋" w:cs="仿宋"/>
          <w:spacing w:val="-59"/>
          <w:sz w:val="31"/>
          <w:szCs w:val="31"/>
        </w:rPr>
        <w:t xml:space="preserve"> </w:t>
      </w:r>
      <w:r>
        <w:rPr>
          <w:rFonts w:ascii="仿宋" w:hAnsi="仿宋" w:eastAsia="仿宋" w:cs="仿宋"/>
          <w:spacing w:val="-5"/>
          <w:sz w:val="31"/>
          <w:szCs w:val="31"/>
        </w:rPr>
        <w:t>年</w:t>
      </w:r>
      <w:r>
        <w:rPr>
          <w:rFonts w:ascii="仿宋" w:hAnsi="仿宋" w:eastAsia="仿宋" w:cs="仿宋"/>
          <w:spacing w:val="-43"/>
          <w:sz w:val="31"/>
          <w:szCs w:val="31"/>
        </w:rPr>
        <w:t xml:space="preserve"> </w:t>
      </w:r>
      <w:r>
        <w:rPr>
          <w:rFonts w:ascii="仿宋" w:hAnsi="仿宋" w:eastAsia="仿宋" w:cs="仿宋"/>
          <w:spacing w:val="-5"/>
          <w:sz w:val="31"/>
          <w:szCs w:val="31"/>
        </w:rPr>
        <w:t>12</w:t>
      </w:r>
      <w:r>
        <w:rPr>
          <w:rFonts w:ascii="仿宋" w:hAnsi="仿宋" w:eastAsia="仿宋" w:cs="仿宋"/>
          <w:spacing w:val="-46"/>
          <w:sz w:val="31"/>
          <w:szCs w:val="31"/>
        </w:rPr>
        <w:t xml:space="preserve"> </w:t>
      </w:r>
      <w:r>
        <w:rPr>
          <w:rFonts w:ascii="仿宋" w:hAnsi="仿宋" w:eastAsia="仿宋" w:cs="仿宋"/>
          <w:spacing w:val="-5"/>
          <w:sz w:val="31"/>
          <w:szCs w:val="31"/>
        </w:rPr>
        <w:t>月</w:t>
      </w:r>
      <w:r>
        <w:rPr>
          <w:rFonts w:ascii="仿宋" w:hAnsi="仿宋" w:eastAsia="仿宋" w:cs="仿宋"/>
          <w:spacing w:val="-35"/>
          <w:sz w:val="31"/>
          <w:szCs w:val="31"/>
        </w:rPr>
        <w:t xml:space="preserve"> </w:t>
      </w:r>
      <w:r>
        <w:rPr>
          <w:rFonts w:ascii="仿宋" w:hAnsi="仿宋" w:eastAsia="仿宋" w:cs="仿宋"/>
          <w:spacing w:val="-5"/>
          <w:sz w:val="31"/>
          <w:szCs w:val="31"/>
        </w:rPr>
        <w:t>31 日，单位共有房屋</w:t>
      </w:r>
      <w:r>
        <w:rPr>
          <w:rFonts w:ascii="仿宋" w:hAnsi="仿宋" w:eastAsia="仿宋" w:cs="仿宋"/>
          <w:spacing w:val="-41"/>
          <w:sz w:val="31"/>
          <w:szCs w:val="31"/>
        </w:rPr>
        <w:t xml:space="preserve"> </w:t>
      </w:r>
      <w:r>
        <w:rPr>
          <w:rFonts w:ascii="仿宋" w:hAnsi="仿宋" w:eastAsia="仿宋" w:cs="仿宋"/>
          <w:spacing w:val="-5"/>
          <w:sz w:val="31"/>
          <w:szCs w:val="31"/>
        </w:rPr>
        <w:t>1540.00（平方</w:t>
      </w:r>
      <w:r>
        <w:rPr>
          <w:rFonts w:ascii="仿宋" w:hAnsi="仿宋" w:eastAsia="仿宋" w:cs="仿宋"/>
          <w:sz w:val="31"/>
          <w:szCs w:val="31"/>
        </w:rPr>
        <w:t xml:space="preserve"> </w:t>
      </w:r>
      <w:r>
        <w:rPr>
          <w:rFonts w:ascii="仿宋" w:hAnsi="仿宋" w:eastAsia="仿宋" w:cs="仿宋"/>
          <w:spacing w:val="1"/>
          <w:sz w:val="31"/>
          <w:szCs w:val="31"/>
        </w:rPr>
        <w:t>米</w:t>
      </w:r>
      <w:r>
        <w:rPr>
          <w:rFonts w:ascii="仿宋" w:hAnsi="仿宋" w:eastAsia="仿宋" w:cs="仿宋"/>
          <w:spacing w:val="-65"/>
          <w:sz w:val="31"/>
          <w:szCs w:val="31"/>
        </w:rPr>
        <w:t>），</w:t>
      </w:r>
      <w:r>
        <w:rPr>
          <w:rFonts w:ascii="仿宋" w:hAnsi="仿宋" w:eastAsia="仿宋" w:cs="仿宋"/>
          <w:spacing w:val="1"/>
          <w:sz w:val="31"/>
          <w:szCs w:val="31"/>
        </w:rPr>
        <w:t>价值</w:t>
      </w:r>
      <w:r>
        <w:rPr>
          <w:rFonts w:ascii="仿宋" w:hAnsi="仿宋" w:eastAsia="仿宋" w:cs="仿宋"/>
          <w:spacing w:val="-36"/>
          <w:sz w:val="31"/>
          <w:szCs w:val="31"/>
        </w:rPr>
        <w:t xml:space="preserve"> </w:t>
      </w:r>
      <w:r>
        <w:rPr>
          <w:rFonts w:ascii="仿宋" w:hAnsi="仿宋" w:eastAsia="仿宋" w:cs="仿宋"/>
          <w:spacing w:val="1"/>
          <w:sz w:val="31"/>
          <w:szCs w:val="31"/>
        </w:rPr>
        <w:t>340.00</w:t>
      </w:r>
      <w:r>
        <w:rPr>
          <w:rFonts w:ascii="仿宋" w:hAnsi="仿宋" w:eastAsia="仿宋" w:cs="仿宋"/>
          <w:spacing w:val="-44"/>
          <w:sz w:val="31"/>
          <w:szCs w:val="31"/>
        </w:rPr>
        <w:t xml:space="preserve"> </w:t>
      </w:r>
      <w:r>
        <w:rPr>
          <w:rFonts w:ascii="仿宋" w:hAnsi="仿宋" w:eastAsia="仿宋" w:cs="仿宋"/>
          <w:spacing w:val="1"/>
          <w:sz w:val="31"/>
          <w:szCs w:val="31"/>
        </w:rPr>
        <w:t>万元。车辆</w:t>
      </w:r>
      <w:r>
        <w:rPr>
          <w:rFonts w:ascii="仿宋" w:hAnsi="仿宋" w:eastAsia="仿宋" w:cs="仿宋"/>
          <w:spacing w:val="-48"/>
          <w:sz w:val="31"/>
          <w:szCs w:val="31"/>
        </w:rPr>
        <w:t xml:space="preserve"> </w:t>
      </w:r>
      <w:r>
        <w:rPr>
          <w:rFonts w:ascii="仿宋" w:hAnsi="仿宋" w:eastAsia="仿宋" w:cs="仿宋"/>
          <w:spacing w:val="1"/>
          <w:sz w:val="31"/>
          <w:szCs w:val="31"/>
        </w:rPr>
        <w:t>2</w:t>
      </w:r>
      <w:r>
        <w:rPr>
          <w:rFonts w:ascii="仿宋" w:hAnsi="仿宋" w:eastAsia="仿宋" w:cs="仿宋"/>
          <w:spacing w:val="-62"/>
          <w:sz w:val="31"/>
          <w:szCs w:val="31"/>
        </w:rPr>
        <w:t xml:space="preserve"> </w:t>
      </w:r>
      <w:r>
        <w:rPr>
          <w:rFonts w:ascii="仿宋" w:hAnsi="仿宋" w:eastAsia="仿宋" w:cs="仿宋"/>
          <w:spacing w:val="1"/>
          <w:sz w:val="31"/>
          <w:szCs w:val="31"/>
        </w:rPr>
        <w:t>辆，价值</w:t>
      </w:r>
      <w:r>
        <w:rPr>
          <w:rFonts w:ascii="仿宋" w:hAnsi="仿宋" w:eastAsia="仿宋" w:cs="仿宋"/>
          <w:spacing w:val="-34"/>
          <w:sz w:val="31"/>
          <w:szCs w:val="31"/>
        </w:rPr>
        <w:t xml:space="preserve"> </w:t>
      </w:r>
      <w:r>
        <w:rPr>
          <w:rFonts w:ascii="仿宋" w:hAnsi="仿宋" w:eastAsia="仿宋" w:cs="仿宋"/>
          <w:spacing w:val="1"/>
          <w:sz w:val="31"/>
          <w:szCs w:val="31"/>
        </w:rPr>
        <w:t>32</w:t>
      </w:r>
      <w:r>
        <w:rPr>
          <w:rFonts w:ascii="仿宋" w:hAnsi="仿宋" w:eastAsia="仿宋" w:cs="仿宋"/>
          <w:sz w:val="31"/>
          <w:szCs w:val="31"/>
        </w:rPr>
        <w:t>.86</w:t>
      </w:r>
      <w:r>
        <w:rPr>
          <w:rFonts w:ascii="仿宋" w:hAnsi="仿宋" w:eastAsia="仿宋" w:cs="仿宋"/>
          <w:spacing w:val="-47"/>
          <w:sz w:val="31"/>
          <w:szCs w:val="31"/>
        </w:rPr>
        <w:t xml:space="preserve"> </w:t>
      </w:r>
      <w:r>
        <w:rPr>
          <w:rFonts w:ascii="仿宋" w:hAnsi="仿宋" w:eastAsia="仿宋" w:cs="仿宋"/>
          <w:sz w:val="31"/>
          <w:szCs w:val="31"/>
        </w:rPr>
        <w:t xml:space="preserve">万元，副部 </w:t>
      </w:r>
      <w:r>
        <w:rPr>
          <w:rFonts w:ascii="仿宋" w:hAnsi="仿宋" w:eastAsia="仿宋" w:cs="仿宋"/>
          <w:spacing w:val="5"/>
          <w:sz w:val="31"/>
          <w:szCs w:val="31"/>
        </w:rPr>
        <w:t>（省）级及以上领导用车</w:t>
      </w:r>
      <w:r>
        <w:rPr>
          <w:rFonts w:ascii="仿宋" w:hAnsi="仿宋" w:eastAsia="仿宋" w:cs="仿宋"/>
          <w:spacing w:val="-37"/>
          <w:sz w:val="31"/>
          <w:szCs w:val="31"/>
        </w:rPr>
        <w:t xml:space="preserve"> </w:t>
      </w:r>
      <w:r>
        <w:rPr>
          <w:rFonts w:ascii="仿宋" w:hAnsi="仿宋" w:eastAsia="仿宋" w:cs="仿宋"/>
          <w:spacing w:val="5"/>
          <w:sz w:val="31"/>
          <w:szCs w:val="31"/>
        </w:rPr>
        <w:t>0</w:t>
      </w:r>
      <w:r>
        <w:rPr>
          <w:rFonts w:ascii="仿宋" w:hAnsi="仿宋" w:eastAsia="仿宋" w:cs="仿宋"/>
          <w:spacing w:val="-62"/>
          <w:sz w:val="31"/>
          <w:szCs w:val="31"/>
        </w:rPr>
        <w:t xml:space="preserve"> </w:t>
      </w:r>
      <w:r>
        <w:rPr>
          <w:rFonts w:ascii="仿宋" w:hAnsi="仿宋" w:eastAsia="仿宋" w:cs="仿宋"/>
          <w:spacing w:val="5"/>
          <w:sz w:val="31"/>
          <w:szCs w:val="31"/>
        </w:rPr>
        <w:t>辆、主要领导干部用车</w:t>
      </w:r>
      <w:r>
        <w:rPr>
          <w:rFonts w:ascii="仿宋" w:hAnsi="仿宋" w:eastAsia="仿宋" w:cs="仿宋"/>
          <w:spacing w:val="-39"/>
          <w:sz w:val="31"/>
          <w:szCs w:val="31"/>
        </w:rPr>
        <w:t xml:space="preserve"> </w:t>
      </w:r>
      <w:r>
        <w:rPr>
          <w:rFonts w:ascii="仿宋" w:hAnsi="仿宋" w:eastAsia="仿宋" w:cs="仿宋"/>
          <w:spacing w:val="5"/>
          <w:sz w:val="31"/>
          <w:szCs w:val="31"/>
        </w:rPr>
        <w:t>0</w:t>
      </w:r>
      <w:r>
        <w:rPr>
          <w:rFonts w:ascii="仿宋" w:hAnsi="仿宋" w:eastAsia="仿宋" w:cs="仿宋"/>
          <w:spacing w:val="-62"/>
          <w:sz w:val="31"/>
          <w:szCs w:val="31"/>
        </w:rPr>
        <w:t xml:space="preserve"> </w:t>
      </w:r>
      <w:r>
        <w:rPr>
          <w:rFonts w:ascii="仿宋" w:hAnsi="仿宋" w:eastAsia="仿宋" w:cs="仿宋"/>
          <w:spacing w:val="5"/>
          <w:sz w:val="31"/>
          <w:szCs w:val="31"/>
        </w:rPr>
        <w:t>辆、机</w:t>
      </w:r>
      <w:r>
        <w:rPr>
          <w:rFonts w:ascii="仿宋" w:hAnsi="仿宋" w:eastAsia="仿宋" w:cs="仿宋"/>
          <w:sz w:val="31"/>
          <w:szCs w:val="31"/>
        </w:rPr>
        <w:t xml:space="preserve"> </w:t>
      </w:r>
      <w:r>
        <w:rPr>
          <w:rFonts w:ascii="仿宋" w:hAnsi="仿宋" w:eastAsia="仿宋" w:cs="仿宋"/>
          <w:spacing w:val="3"/>
          <w:sz w:val="31"/>
          <w:szCs w:val="31"/>
        </w:rPr>
        <w:t>要通信用车</w:t>
      </w:r>
      <w:r>
        <w:rPr>
          <w:rFonts w:ascii="仿宋" w:hAnsi="仿宋" w:eastAsia="仿宋" w:cs="仿宋"/>
          <w:spacing w:val="-38"/>
          <w:sz w:val="31"/>
          <w:szCs w:val="31"/>
        </w:rPr>
        <w:t xml:space="preserve"> </w:t>
      </w:r>
      <w:r>
        <w:rPr>
          <w:rFonts w:ascii="仿宋" w:hAnsi="仿宋" w:eastAsia="仿宋" w:cs="仿宋"/>
          <w:spacing w:val="3"/>
          <w:sz w:val="31"/>
          <w:szCs w:val="31"/>
        </w:rPr>
        <w:t>0</w:t>
      </w:r>
      <w:r>
        <w:rPr>
          <w:rFonts w:ascii="仿宋" w:hAnsi="仿宋" w:eastAsia="仿宋" w:cs="仿宋"/>
          <w:spacing w:val="-62"/>
          <w:sz w:val="31"/>
          <w:szCs w:val="31"/>
        </w:rPr>
        <w:t xml:space="preserve"> </w:t>
      </w:r>
      <w:r>
        <w:rPr>
          <w:rFonts w:ascii="仿宋" w:hAnsi="仿宋" w:eastAsia="仿宋" w:cs="仿宋"/>
          <w:spacing w:val="3"/>
          <w:sz w:val="31"/>
          <w:szCs w:val="31"/>
        </w:rPr>
        <w:t>辆、应急保障用车</w:t>
      </w:r>
      <w:r>
        <w:rPr>
          <w:rFonts w:ascii="仿宋" w:hAnsi="仿宋" w:eastAsia="仿宋" w:cs="仿宋"/>
          <w:spacing w:val="-38"/>
          <w:sz w:val="31"/>
          <w:szCs w:val="31"/>
        </w:rPr>
        <w:t xml:space="preserve"> </w:t>
      </w:r>
      <w:r>
        <w:rPr>
          <w:rFonts w:ascii="仿宋" w:hAnsi="仿宋" w:eastAsia="仿宋" w:cs="仿宋"/>
          <w:spacing w:val="3"/>
          <w:sz w:val="31"/>
          <w:szCs w:val="31"/>
        </w:rPr>
        <w:t>0</w:t>
      </w:r>
      <w:r>
        <w:rPr>
          <w:rFonts w:ascii="仿宋" w:hAnsi="仿宋" w:eastAsia="仿宋" w:cs="仿宋"/>
          <w:spacing w:val="-62"/>
          <w:sz w:val="31"/>
          <w:szCs w:val="31"/>
        </w:rPr>
        <w:t xml:space="preserve"> </w:t>
      </w:r>
      <w:r>
        <w:rPr>
          <w:rFonts w:ascii="仿宋" w:hAnsi="仿宋" w:eastAsia="仿宋" w:cs="仿宋"/>
          <w:spacing w:val="3"/>
          <w:sz w:val="31"/>
          <w:szCs w:val="31"/>
        </w:rPr>
        <w:t>辆、执法执勤用车</w:t>
      </w:r>
      <w:r>
        <w:rPr>
          <w:rFonts w:ascii="仿宋" w:hAnsi="仿宋" w:eastAsia="仿宋" w:cs="仿宋"/>
          <w:spacing w:val="-39"/>
          <w:sz w:val="31"/>
          <w:szCs w:val="31"/>
        </w:rPr>
        <w:t xml:space="preserve"> </w:t>
      </w:r>
      <w:r>
        <w:rPr>
          <w:rFonts w:ascii="仿宋" w:hAnsi="仿宋" w:eastAsia="仿宋" w:cs="仿宋"/>
          <w:spacing w:val="3"/>
          <w:sz w:val="31"/>
          <w:szCs w:val="31"/>
        </w:rPr>
        <w:t>0</w:t>
      </w:r>
      <w:r>
        <w:rPr>
          <w:rFonts w:ascii="仿宋" w:hAnsi="仿宋" w:eastAsia="仿宋" w:cs="仿宋"/>
          <w:spacing w:val="-62"/>
          <w:sz w:val="31"/>
          <w:szCs w:val="31"/>
        </w:rPr>
        <w:t xml:space="preserve"> </w:t>
      </w:r>
      <w:r>
        <w:rPr>
          <w:rFonts w:ascii="仿宋" w:hAnsi="仿宋" w:eastAsia="仿宋" w:cs="仿宋"/>
          <w:spacing w:val="2"/>
          <w:sz w:val="31"/>
          <w:szCs w:val="31"/>
        </w:rPr>
        <w:t>辆、</w:t>
      </w:r>
      <w:r>
        <w:rPr>
          <w:rFonts w:ascii="仿宋" w:hAnsi="仿宋" w:eastAsia="仿宋" w:cs="仿宋"/>
          <w:sz w:val="31"/>
          <w:szCs w:val="31"/>
        </w:rPr>
        <w:t xml:space="preserve"> </w:t>
      </w:r>
      <w:r>
        <w:rPr>
          <w:rFonts w:ascii="仿宋" w:hAnsi="仿宋" w:eastAsia="仿宋" w:cs="仿宋"/>
          <w:spacing w:val="4"/>
          <w:sz w:val="31"/>
          <w:szCs w:val="31"/>
        </w:rPr>
        <w:t>特种专业技术用车</w:t>
      </w:r>
      <w:r>
        <w:rPr>
          <w:rFonts w:ascii="仿宋" w:hAnsi="仿宋" w:eastAsia="仿宋" w:cs="仿宋"/>
          <w:spacing w:val="-27"/>
          <w:sz w:val="31"/>
          <w:szCs w:val="31"/>
        </w:rPr>
        <w:t xml:space="preserve"> </w:t>
      </w:r>
      <w:r>
        <w:rPr>
          <w:rFonts w:ascii="仿宋" w:hAnsi="仿宋" w:eastAsia="仿宋" w:cs="仿宋"/>
          <w:spacing w:val="4"/>
          <w:sz w:val="31"/>
          <w:szCs w:val="31"/>
        </w:rPr>
        <w:t>0</w:t>
      </w:r>
      <w:r>
        <w:rPr>
          <w:rFonts w:ascii="仿宋" w:hAnsi="仿宋" w:eastAsia="仿宋" w:cs="仿宋"/>
          <w:spacing w:val="-62"/>
          <w:sz w:val="31"/>
          <w:szCs w:val="31"/>
        </w:rPr>
        <w:t xml:space="preserve"> </w:t>
      </w:r>
      <w:r>
        <w:rPr>
          <w:rFonts w:ascii="仿宋" w:hAnsi="仿宋" w:eastAsia="仿宋" w:cs="仿宋"/>
          <w:spacing w:val="4"/>
          <w:sz w:val="31"/>
          <w:szCs w:val="31"/>
        </w:rPr>
        <w:t>辆、离退休干部用车</w:t>
      </w:r>
      <w:r>
        <w:rPr>
          <w:rFonts w:ascii="仿宋" w:hAnsi="仿宋" w:eastAsia="仿宋" w:cs="仿宋"/>
          <w:spacing w:val="-40"/>
          <w:sz w:val="31"/>
          <w:szCs w:val="31"/>
        </w:rPr>
        <w:t xml:space="preserve"> </w:t>
      </w:r>
      <w:r>
        <w:rPr>
          <w:rFonts w:ascii="仿宋" w:hAnsi="仿宋" w:eastAsia="仿宋" w:cs="仿宋"/>
          <w:spacing w:val="4"/>
          <w:sz w:val="31"/>
          <w:szCs w:val="31"/>
        </w:rPr>
        <w:t>0</w:t>
      </w:r>
      <w:r>
        <w:rPr>
          <w:rFonts w:ascii="仿宋" w:hAnsi="仿宋" w:eastAsia="仿宋" w:cs="仿宋"/>
          <w:spacing w:val="-62"/>
          <w:sz w:val="31"/>
          <w:szCs w:val="31"/>
        </w:rPr>
        <w:t xml:space="preserve"> </w:t>
      </w:r>
      <w:r>
        <w:rPr>
          <w:rFonts w:ascii="仿宋" w:hAnsi="仿宋" w:eastAsia="仿宋" w:cs="仿宋"/>
          <w:spacing w:val="4"/>
          <w:sz w:val="31"/>
          <w:szCs w:val="31"/>
        </w:rPr>
        <w:t>辆、其他用车</w:t>
      </w:r>
      <w:r>
        <w:rPr>
          <w:rFonts w:ascii="仿宋" w:hAnsi="仿宋" w:eastAsia="仿宋" w:cs="仿宋"/>
          <w:spacing w:val="-49"/>
          <w:sz w:val="31"/>
          <w:szCs w:val="31"/>
        </w:rPr>
        <w:t xml:space="preserve"> </w:t>
      </w:r>
      <w:r>
        <w:rPr>
          <w:rFonts w:ascii="仿宋" w:hAnsi="仿宋" w:eastAsia="仿宋" w:cs="仿宋"/>
          <w:spacing w:val="4"/>
          <w:sz w:val="31"/>
          <w:szCs w:val="31"/>
        </w:rPr>
        <w:t>2</w:t>
      </w:r>
      <w:r>
        <w:rPr>
          <w:rFonts w:ascii="仿宋" w:hAnsi="仿宋" w:eastAsia="仿宋" w:cs="仿宋"/>
          <w:sz w:val="31"/>
          <w:szCs w:val="31"/>
        </w:rPr>
        <w:t xml:space="preserve"> </w:t>
      </w:r>
      <w:r>
        <w:rPr>
          <w:rFonts w:ascii="仿宋" w:hAnsi="仿宋" w:eastAsia="仿宋" w:cs="仿宋"/>
          <w:spacing w:val="12"/>
          <w:sz w:val="31"/>
          <w:szCs w:val="31"/>
        </w:rPr>
        <w:t>辆，其他用车主要是：公务用车；单位价值</w:t>
      </w:r>
      <w:r>
        <w:rPr>
          <w:rFonts w:ascii="仿宋" w:hAnsi="仿宋" w:eastAsia="仿宋" w:cs="仿宋"/>
          <w:spacing w:val="-35"/>
          <w:sz w:val="31"/>
          <w:szCs w:val="31"/>
        </w:rPr>
        <w:t xml:space="preserve"> </w:t>
      </w:r>
      <w:r>
        <w:rPr>
          <w:rFonts w:ascii="仿宋" w:hAnsi="仿宋" w:eastAsia="仿宋" w:cs="仿宋"/>
          <w:spacing w:val="12"/>
          <w:sz w:val="31"/>
          <w:szCs w:val="31"/>
        </w:rPr>
        <w:t>50</w:t>
      </w:r>
      <w:r>
        <w:rPr>
          <w:rFonts w:ascii="仿宋" w:hAnsi="仿宋" w:eastAsia="仿宋" w:cs="仿宋"/>
          <w:spacing w:val="-39"/>
          <w:sz w:val="31"/>
          <w:szCs w:val="31"/>
        </w:rPr>
        <w:t xml:space="preserve"> </w:t>
      </w:r>
      <w:r>
        <w:rPr>
          <w:rFonts w:ascii="仿宋" w:hAnsi="仿宋" w:eastAsia="仿宋" w:cs="仿宋"/>
          <w:spacing w:val="12"/>
          <w:sz w:val="31"/>
          <w:szCs w:val="31"/>
        </w:rPr>
        <w:t>万元以上通</w:t>
      </w:r>
    </w:p>
    <w:p>
      <w:pPr>
        <w:spacing w:line="221" w:lineRule="auto"/>
        <w:jc w:val="right"/>
        <w:rPr>
          <w:rFonts w:ascii="仿宋" w:hAnsi="仿宋" w:eastAsia="仿宋" w:cs="仿宋"/>
          <w:sz w:val="31"/>
          <w:szCs w:val="31"/>
        </w:rPr>
      </w:pPr>
      <w:r>
        <w:rPr>
          <w:rFonts w:ascii="仿宋" w:hAnsi="仿宋" w:eastAsia="仿宋" w:cs="仿宋"/>
          <w:spacing w:val="-28"/>
          <w:sz w:val="31"/>
          <w:szCs w:val="31"/>
        </w:rPr>
        <w:t>用设备</w:t>
      </w:r>
      <w:r>
        <w:rPr>
          <w:rFonts w:ascii="仿宋" w:hAnsi="仿宋" w:eastAsia="仿宋" w:cs="仿宋"/>
          <w:spacing w:val="-43"/>
          <w:sz w:val="31"/>
          <w:szCs w:val="31"/>
        </w:rPr>
        <w:t xml:space="preserve"> </w:t>
      </w:r>
      <w:r>
        <w:rPr>
          <w:rFonts w:ascii="仿宋" w:hAnsi="仿宋" w:eastAsia="仿宋" w:cs="仿宋"/>
          <w:spacing w:val="-28"/>
          <w:sz w:val="31"/>
          <w:szCs w:val="31"/>
        </w:rPr>
        <w:t>0 台（套）、单位价值</w:t>
      </w:r>
      <w:r>
        <w:rPr>
          <w:rFonts w:ascii="仿宋" w:hAnsi="仿宋" w:eastAsia="仿宋" w:cs="仿宋"/>
          <w:spacing w:val="-43"/>
          <w:sz w:val="31"/>
          <w:szCs w:val="31"/>
        </w:rPr>
        <w:t xml:space="preserve"> </w:t>
      </w:r>
      <w:r>
        <w:rPr>
          <w:rFonts w:ascii="仿宋" w:hAnsi="仿宋" w:eastAsia="仿宋" w:cs="仿宋"/>
          <w:spacing w:val="-28"/>
          <w:sz w:val="31"/>
          <w:szCs w:val="31"/>
        </w:rPr>
        <w:t>100</w:t>
      </w:r>
      <w:r>
        <w:rPr>
          <w:rFonts w:ascii="仿宋" w:hAnsi="仿宋" w:eastAsia="仿宋" w:cs="仿宋"/>
          <w:spacing w:val="-47"/>
          <w:sz w:val="31"/>
          <w:szCs w:val="31"/>
        </w:rPr>
        <w:t xml:space="preserve"> </w:t>
      </w:r>
      <w:r>
        <w:rPr>
          <w:rFonts w:ascii="仿宋" w:hAnsi="仿宋" w:eastAsia="仿宋" w:cs="仿宋"/>
          <w:spacing w:val="-28"/>
          <w:sz w:val="31"/>
          <w:szCs w:val="31"/>
        </w:rPr>
        <w:t>万元以上专用设备</w:t>
      </w:r>
      <w:r>
        <w:rPr>
          <w:rFonts w:ascii="仿宋" w:hAnsi="仿宋" w:eastAsia="仿宋" w:cs="仿宋"/>
          <w:spacing w:val="-41"/>
          <w:sz w:val="31"/>
          <w:szCs w:val="31"/>
        </w:rPr>
        <w:t xml:space="preserve"> </w:t>
      </w:r>
      <w:r>
        <w:rPr>
          <w:rFonts w:ascii="仿宋" w:hAnsi="仿宋" w:eastAsia="仿宋" w:cs="仿宋"/>
          <w:spacing w:val="-28"/>
          <w:sz w:val="31"/>
          <w:szCs w:val="31"/>
        </w:rPr>
        <w:t>0 台</w:t>
      </w:r>
      <w:r>
        <w:rPr>
          <w:rFonts w:ascii="仿宋" w:hAnsi="仿宋" w:eastAsia="仿宋" w:cs="仿宋"/>
          <w:spacing w:val="-29"/>
          <w:sz w:val="31"/>
          <w:szCs w:val="31"/>
        </w:rPr>
        <w:t>（套）。</w:t>
      </w:r>
    </w:p>
    <w:p>
      <w:pPr>
        <w:spacing w:before="252" w:line="226" w:lineRule="auto"/>
        <w:ind w:left="671"/>
        <w:rPr>
          <w:rFonts w:ascii="SimHei" w:hAnsi="SimHei" w:eastAsia="SimHei" w:cs="SimHei"/>
          <w:sz w:val="31"/>
          <w:szCs w:val="31"/>
        </w:rPr>
      </w:pPr>
      <w:r>
        <w:rPr>
          <w:rFonts w:ascii="SimHei" w:hAnsi="SimHei" w:eastAsia="SimHei" w:cs="SimHei"/>
          <w:spacing w:val="8"/>
          <w:sz w:val="31"/>
          <w:szCs w:val="31"/>
        </w:rPr>
        <w:t>十一、预算绩效的情况说明</w:t>
      </w:r>
    </w:p>
    <w:p>
      <w:pPr>
        <w:spacing w:before="242" w:line="372" w:lineRule="auto"/>
        <w:ind w:left="30" w:right="89" w:firstLine="633"/>
        <w:rPr>
          <w:rFonts w:ascii="仿宋" w:hAnsi="仿宋" w:eastAsia="仿宋" w:cs="仿宋"/>
          <w:sz w:val="31"/>
          <w:szCs w:val="31"/>
        </w:rPr>
      </w:pPr>
      <w:r>
        <w:rPr>
          <w:rFonts w:ascii="仿宋" w:hAnsi="仿宋" w:eastAsia="仿宋" w:cs="仿宋"/>
          <w:spacing w:val="12"/>
          <w:sz w:val="31"/>
          <w:szCs w:val="31"/>
        </w:rPr>
        <w:t>根据预算绩效管理要求，我单位</w:t>
      </w:r>
      <w:r>
        <w:rPr>
          <w:rFonts w:ascii="仿宋" w:hAnsi="仿宋" w:eastAsia="仿宋" w:cs="仿宋"/>
          <w:spacing w:val="-36"/>
          <w:sz w:val="31"/>
          <w:szCs w:val="31"/>
        </w:rPr>
        <w:t xml:space="preserve"> </w:t>
      </w:r>
      <w:r>
        <w:rPr>
          <w:rFonts w:ascii="仿宋" w:hAnsi="仿宋" w:eastAsia="仿宋" w:cs="仿宋"/>
          <w:spacing w:val="12"/>
          <w:sz w:val="31"/>
          <w:szCs w:val="31"/>
        </w:rPr>
        <w:t>2020</w:t>
      </w:r>
      <w:r>
        <w:rPr>
          <w:rFonts w:ascii="仿宋" w:hAnsi="仿宋" w:eastAsia="仿宋" w:cs="仿宋"/>
          <w:spacing w:val="-51"/>
          <w:sz w:val="31"/>
          <w:szCs w:val="31"/>
        </w:rPr>
        <w:t xml:space="preserve"> </w:t>
      </w:r>
      <w:r>
        <w:rPr>
          <w:rFonts w:ascii="仿宋" w:hAnsi="仿宋" w:eastAsia="仿宋" w:cs="仿宋"/>
          <w:spacing w:val="12"/>
          <w:sz w:val="31"/>
          <w:szCs w:val="31"/>
        </w:rPr>
        <w:t>年度开展预算绩</w:t>
      </w:r>
      <w:r>
        <w:rPr>
          <w:rFonts w:ascii="仿宋" w:hAnsi="仿宋" w:eastAsia="仿宋" w:cs="仿宋"/>
          <w:sz w:val="31"/>
          <w:szCs w:val="31"/>
        </w:rPr>
        <w:t xml:space="preserve"> </w:t>
      </w:r>
      <w:r>
        <w:rPr>
          <w:rFonts w:ascii="仿宋" w:hAnsi="仿宋" w:eastAsia="仿宋" w:cs="仿宋"/>
          <w:spacing w:val="4"/>
          <w:sz w:val="31"/>
          <w:szCs w:val="31"/>
        </w:rPr>
        <w:t>效评价项目</w:t>
      </w:r>
      <w:r>
        <w:rPr>
          <w:rFonts w:ascii="仿宋" w:hAnsi="仿宋" w:eastAsia="仿宋" w:cs="仿宋"/>
          <w:spacing w:val="-40"/>
          <w:sz w:val="31"/>
          <w:szCs w:val="31"/>
        </w:rPr>
        <w:t xml:space="preserve"> </w:t>
      </w:r>
      <w:r>
        <w:rPr>
          <w:rFonts w:ascii="仿宋" w:hAnsi="仿宋" w:eastAsia="仿宋" w:cs="仿宋"/>
          <w:spacing w:val="4"/>
          <w:sz w:val="31"/>
          <w:szCs w:val="31"/>
        </w:rPr>
        <w:t>11</w:t>
      </w:r>
      <w:r>
        <w:rPr>
          <w:rFonts w:ascii="仿宋" w:hAnsi="仿宋" w:eastAsia="仿宋" w:cs="仿宋"/>
          <w:spacing w:val="-60"/>
          <w:sz w:val="31"/>
          <w:szCs w:val="31"/>
        </w:rPr>
        <w:t xml:space="preserve"> </w:t>
      </w:r>
      <w:r>
        <w:rPr>
          <w:rFonts w:ascii="仿宋" w:hAnsi="仿宋" w:eastAsia="仿宋" w:cs="仿宋"/>
          <w:spacing w:val="4"/>
          <w:sz w:val="31"/>
          <w:szCs w:val="31"/>
        </w:rPr>
        <w:t>个，共涉及资金</w:t>
      </w:r>
      <w:r>
        <w:rPr>
          <w:rFonts w:ascii="仿宋" w:hAnsi="仿宋" w:eastAsia="仿宋" w:cs="仿宋"/>
          <w:spacing w:val="-48"/>
          <w:sz w:val="31"/>
          <w:szCs w:val="31"/>
        </w:rPr>
        <w:t xml:space="preserve"> </w:t>
      </w:r>
      <w:r>
        <w:rPr>
          <w:rFonts w:ascii="仿宋" w:hAnsi="仿宋" w:eastAsia="仿宋" w:cs="仿宋"/>
          <w:spacing w:val="4"/>
          <w:sz w:val="31"/>
          <w:szCs w:val="31"/>
        </w:rPr>
        <w:t>284.58</w:t>
      </w:r>
      <w:r>
        <w:rPr>
          <w:rFonts w:ascii="仿宋" w:hAnsi="仿宋" w:eastAsia="仿宋" w:cs="仿宋"/>
          <w:spacing w:val="-45"/>
          <w:sz w:val="31"/>
          <w:szCs w:val="31"/>
        </w:rPr>
        <w:t xml:space="preserve"> </w:t>
      </w:r>
      <w:r>
        <w:rPr>
          <w:rFonts w:ascii="仿宋" w:hAnsi="仿宋" w:eastAsia="仿宋" w:cs="仿宋"/>
          <w:spacing w:val="4"/>
          <w:sz w:val="31"/>
          <w:szCs w:val="31"/>
        </w:rPr>
        <w:t>万元。预</w:t>
      </w:r>
      <w:r>
        <w:rPr>
          <w:rFonts w:ascii="仿宋" w:hAnsi="仿宋" w:eastAsia="仿宋" w:cs="仿宋"/>
          <w:spacing w:val="3"/>
          <w:sz w:val="31"/>
          <w:szCs w:val="31"/>
        </w:rPr>
        <w:t>算绩效管理</w:t>
      </w:r>
      <w:r>
        <w:rPr>
          <w:rFonts w:ascii="仿宋" w:hAnsi="仿宋" w:eastAsia="仿宋" w:cs="仿宋"/>
          <w:sz w:val="31"/>
          <w:szCs w:val="31"/>
        </w:rPr>
        <w:t xml:space="preserve"> </w:t>
      </w:r>
      <w:r>
        <w:rPr>
          <w:rFonts w:ascii="仿宋" w:hAnsi="仿宋" w:eastAsia="仿宋" w:cs="仿宋"/>
          <w:spacing w:val="9"/>
          <w:sz w:val="31"/>
          <w:szCs w:val="31"/>
        </w:rPr>
        <w:t>取得的成效：一是绩效理念逐步树立。通过开</w:t>
      </w:r>
      <w:r>
        <w:rPr>
          <w:rFonts w:ascii="仿宋" w:hAnsi="仿宋" w:eastAsia="仿宋" w:cs="仿宋"/>
          <w:spacing w:val="8"/>
          <w:sz w:val="31"/>
          <w:szCs w:val="31"/>
        </w:rPr>
        <w:t>展预算绩效管</w:t>
      </w:r>
      <w:r>
        <w:rPr>
          <w:rFonts w:ascii="仿宋" w:hAnsi="仿宋" w:eastAsia="仿宋" w:cs="仿宋"/>
          <w:sz w:val="31"/>
          <w:szCs w:val="31"/>
        </w:rPr>
        <w:t xml:space="preserve"> </w:t>
      </w:r>
      <w:r>
        <w:rPr>
          <w:rFonts w:ascii="仿宋" w:hAnsi="仿宋" w:eastAsia="仿宋" w:cs="仿宋"/>
          <w:spacing w:val="9"/>
          <w:sz w:val="31"/>
          <w:szCs w:val="31"/>
        </w:rPr>
        <w:t>理工作，我部门逐步树立了绩效理念，对预算</w:t>
      </w:r>
      <w:r>
        <w:rPr>
          <w:rFonts w:ascii="仿宋" w:hAnsi="仿宋" w:eastAsia="仿宋" w:cs="仿宋"/>
          <w:spacing w:val="8"/>
          <w:sz w:val="31"/>
          <w:szCs w:val="31"/>
        </w:rPr>
        <w:t>绩效管理工作</w:t>
      </w:r>
      <w:r>
        <w:rPr>
          <w:rFonts w:ascii="仿宋" w:hAnsi="仿宋" w:eastAsia="仿宋" w:cs="仿宋"/>
          <w:sz w:val="31"/>
          <w:szCs w:val="31"/>
        </w:rPr>
        <w:t xml:space="preserve"> </w:t>
      </w:r>
      <w:r>
        <w:rPr>
          <w:rFonts w:ascii="仿宋" w:hAnsi="仿宋" w:eastAsia="仿宋" w:cs="仿宋"/>
          <w:spacing w:val="4"/>
          <w:sz w:val="31"/>
          <w:szCs w:val="31"/>
        </w:rPr>
        <w:t>的态度逐渐由</w:t>
      </w:r>
      <w:r>
        <w:rPr>
          <w:rFonts w:ascii="仿宋" w:hAnsi="仿宋" w:eastAsia="仿宋" w:cs="仿宋"/>
          <w:spacing w:val="-88"/>
          <w:sz w:val="31"/>
          <w:szCs w:val="31"/>
        </w:rPr>
        <w:t xml:space="preserve"> </w:t>
      </w:r>
      <w:r>
        <w:rPr>
          <w:rFonts w:ascii="仿宋" w:hAnsi="仿宋" w:eastAsia="仿宋" w:cs="仿宋"/>
          <w:spacing w:val="4"/>
          <w:sz w:val="31"/>
          <w:szCs w:val="31"/>
        </w:rPr>
        <w:t>“被动接受”变为</w:t>
      </w:r>
      <w:r>
        <w:rPr>
          <w:rFonts w:ascii="仿宋" w:hAnsi="仿宋" w:eastAsia="仿宋" w:cs="仿宋"/>
          <w:spacing w:val="-100"/>
          <w:sz w:val="31"/>
          <w:szCs w:val="31"/>
        </w:rPr>
        <w:t xml:space="preserve"> </w:t>
      </w:r>
      <w:r>
        <w:rPr>
          <w:rFonts w:ascii="仿宋" w:hAnsi="仿宋" w:eastAsia="仿宋" w:cs="仿宋"/>
          <w:spacing w:val="4"/>
          <w:sz w:val="31"/>
          <w:szCs w:val="31"/>
        </w:rPr>
        <w:t>“主动实施”，逐步形成了</w:t>
      </w:r>
    </w:p>
    <w:p>
      <w:pPr>
        <w:spacing w:before="1" w:line="222" w:lineRule="auto"/>
        <w:ind w:left="52"/>
        <w:rPr>
          <w:rFonts w:ascii="仿宋" w:hAnsi="仿宋" w:eastAsia="仿宋" w:cs="仿宋"/>
          <w:sz w:val="31"/>
          <w:szCs w:val="31"/>
        </w:rPr>
      </w:pPr>
      <w:r>
        <w:rPr>
          <w:rFonts w:ascii="仿宋" w:hAnsi="仿宋" w:eastAsia="仿宋" w:cs="仿宋"/>
          <w:spacing w:val="3"/>
          <w:sz w:val="31"/>
          <w:szCs w:val="31"/>
        </w:rPr>
        <w:t>“</w:t>
      </w:r>
      <w:r>
        <w:rPr>
          <w:rFonts w:ascii="仿宋" w:hAnsi="仿宋" w:eastAsia="仿宋" w:cs="仿宋"/>
          <w:spacing w:val="-93"/>
          <w:sz w:val="31"/>
          <w:szCs w:val="31"/>
        </w:rPr>
        <w:t xml:space="preserve"> </w:t>
      </w:r>
      <w:r>
        <w:rPr>
          <w:rFonts w:ascii="仿宋" w:hAnsi="仿宋" w:eastAsia="仿宋" w:cs="仿宋"/>
          <w:spacing w:val="3"/>
          <w:sz w:val="31"/>
          <w:szCs w:val="31"/>
        </w:rPr>
        <w:t>以绩效为目标，</w:t>
      </w:r>
      <w:r>
        <w:rPr>
          <w:rFonts w:ascii="仿宋" w:hAnsi="仿宋" w:eastAsia="仿宋" w:cs="仿宋"/>
          <w:spacing w:val="-88"/>
          <w:sz w:val="31"/>
          <w:szCs w:val="31"/>
        </w:rPr>
        <w:t xml:space="preserve"> </w:t>
      </w:r>
      <w:r>
        <w:rPr>
          <w:rFonts w:ascii="仿宋" w:hAnsi="仿宋" w:eastAsia="仿宋" w:cs="仿宋"/>
          <w:spacing w:val="3"/>
          <w:sz w:val="31"/>
          <w:szCs w:val="31"/>
        </w:rPr>
        <w:t>以结果为导向，重视责任和成本，重视产</w:t>
      </w:r>
    </w:p>
    <w:p>
      <w:pPr>
        <w:spacing w:line="222" w:lineRule="auto"/>
        <w:rPr>
          <w:rFonts w:ascii="仿宋" w:hAnsi="仿宋" w:eastAsia="仿宋" w:cs="仿宋"/>
          <w:sz w:val="31"/>
          <w:szCs w:val="31"/>
        </w:rPr>
        <w:sectPr>
          <w:footerReference r:id="rId13" w:type="default"/>
          <w:pgSz w:w="11906" w:h="16839"/>
          <w:pgMar w:top="1431" w:right="1710" w:bottom="1156" w:left="1785" w:header="0" w:footer="994" w:gutter="0"/>
        </w:sectPr>
      </w:pPr>
    </w:p>
    <w:p>
      <w:pPr>
        <w:spacing w:before="153" w:line="372" w:lineRule="auto"/>
        <w:ind w:left="23" w:firstLine="43"/>
        <w:rPr>
          <w:rFonts w:ascii="仿宋" w:hAnsi="仿宋" w:eastAsia="仿宋" w:cs="仿宋"/>
          <w:sz w:val="31"/>
          <w:szCs w:val="31"/>
        </w:rPr>
      </w:pPr>
      <w:r>
        <w:rPr>
          <w:rFonts w:ascii="仿宋" w:hAnsi="仿宋" w:eastAsia="仿宋" w:cs="仿宋"/>
          <w:spacing w:val="6"/>
          <w:sz w:val="31"/>
          <w:szCs w:val="31"/>
        </w:rPr>
        <w:t>出和结果”</w:t>
      </w:r>
      <w:r>
        <w:rPr>
          <w:rFonts w:ascii="仿宋" w:hAnsi="仿宋" w:eastAsia="仿宋" w:cs="仿宋"/>
          <w:spacing w:val="-119"/>
          <w:sz w:val="31"/>
          <w:szCs w:val="31"/>
        </w:rPr>
        <w:t xml:space="preserve"> </w:t>
      </w:r>
      <w:r>
        <w:rPr>
          <w:rFonts w:ascii="仿宋" w:hAnsi="仿宋" w:eastAsia="仿宋" w:cs="仿宋"/>
          <w:spacing w:val="6"/>
          <w:sz w:val="31"/>
          <w:szCs w:val="31"/>
        </w:rPr>
        <w:t>的预算绩效管理新理念；二是资金使用效</w:t>
      </w:r>
      <w:r>
        <w:rPr>
          <w:rFonts w:ascii="仿宋" w:hAnsi="仿宋" w:eastAsia="仿宋" w:cs="仿宋"/>
          <w:spacing w:val="5"/>
          <w:sz w:val="31"/>
          <w:szCs w:val="31"/>
        </w:rPr>
        <w:t>益逐步</w:t>
      </w:r>
      <w:r>
        <w:rPr>
          <w:rFonts w:ascii="仿宋" w:hAnsi="仿宋" w:eastAsia="仿宋" w:cs="仿宋"/>
          <w:sz w:val="31"/>
          <w:szCs w:val="31"/>
        </w:rPr>
        <w:t xml:space="preserve"> </w:t>
      </w:r>
      <w:r>
        <w:rPr>
          <w:rFonts w:ascii="仿宋" w:hAnsi="仿宋" w:eastAsia="仿宋" w:cs="仿宋"/>
          <w:spacing w:val="9"/>
          <w:sz w:val="31"/>
          <w:szCs w:val="31"/>
        </w:rPr>
        <w:t>提高。一方面，促使预算的编制更科学、更规范，进一步提</w:t>
      </w:r>
      <w:r>
        <w:rPr>
          <w:rFonts w:ascii="仿宋" w:hAnsi="仿宋" w:eastAsia="仿宋" w:cs="仿宋"/>
          <w:spacing w:val="1"/>
          <w:sz w:val="31"/>
          <w:szCs w:val="31"/>
        </w:rPr>
        <w:t xml:space="preserve"> </w:t>
      </w:r>
      <w:r>
        <w:rPr>
          <w:rFonts w:ascii="仿宋" w:hAnsi="仿宋" w:eastAsia="仿宋" w:cs="仿宋"/>
          <w:spacing w:val="9"/>
          <w:sz w:val="31"/>
          <w:szCs w:val="31"/>
        </w:rPr>
        <w:t>高了预算编制的科学性，合理分配资金，是有限的财政</w:t>
      </w:r>
      <w:r>
        <w:rPr>
          <w:rFonts w:ascii="仿宋" w:hAnsi="仿宋" w:eastAsia="仿宋" w:cs="仿宋"/>
          <w:spacing w:val="8"/>
          <w:sz w:val="31"/>
          <w:szCs w:val="31"/>
        </w:rPr>
        <w:t>资金</w:t>
      </w:r>
      <w:r>
        <w:rPr>
          <w:rFonts w:ascii="仿宋" w:hAnsi="仿宋" w:eastAsia="仿宋" w:cs="仿宋"/>
          <w:sz w:val="31"/>
          <w:szCs w:val="31"/>
        </w:rPr>
        <w:t xml:space="preserve"> </w:t>
      </w:r>
      <w:r>
        <w:rPr>
          <w:rFonts w:ascii="仿宋" w:hAnsi="仿宋" w:eastAsia="仿宋" w:cs="仿宋"/>
          <w:spacing w:val="9"/>
          <w:sz w:val="31"/>
          <w:szCs w:val="31"/>
        </w:rPr>
        <w:t>发回更大的效益。另一方面，有利于各部门自觉加强财</w:t>
      </w:r>
      <w:r>
        <w:rPr>
          <w:rFonts w:ascii="仿宋" w:hAnsi="仿宋" w:eastAsia="仿宋" w:cs="仿宋"/>
          <w:spacing w:val="8"/>
          <w:sz w:val="31"/>
          <w:szCs w:val="31"/>
        </w:rPr>
        <w:t>政资</w:t>
      </w:r>
      <w:r>
        <w:rPr>
          <w:rFonts w:ascii="仿宋" w:hAnsi="仿宋" w:eastAsia="仿宋" w:cs="仿宋"/>
          <w:sz w:val="31"/>
          <w:szCs w:val="31"/>
        </w:rPr>
        <w:t xml:space="preserve"> </w:t>
      </w:r>
      <w:r>
        <w:rPr>
          <w:rFonts w:ascii="仿宋" w:hAnsi="仿宋" w:eastAsia="仿宋" w:cs="仿宋"/>
          <w:spacing w:val="11"/>
          <w:sz w:val="31"/>
          <w:szCs w:val="31"/>
        </w:rPr>
        <w:t>金的使用和管理，促使部门不断完善内部管理制</w:t>
      </w:r>
      <w:r>
        <w:rPr>
          <w:rFonts w:ascii="仿宋" w:hAnsi="仿宋" w:eastAsia="仿宋" w:cs="仿宋"/>
          <w:spacing w:val="10"/>
          <w:sz w:val="31"/>
          <w:szCs w:val="31"/>
        </w:rPr>
        <w:t>度和措施，</w:t>
      </w:r>
      <w:r>
        <w:rPr>
          <w:rFonts w:ascii="仿宋" w:hAnsi="仿宋" w:eastAsia="仿宋" w:cs="仿宋"/>
          <w:sz w:val="31"/>
          <w:szCs w:val="31"/>
        </w:rPr>
        <w:t xml:space="preserve"> </w:t>
      </w:r>
      <w:r>
        <w:rPr>
          <w:rFonts w:ascii="仿宋" w:hAnsi="仿宋" w:eastAsia="仿宋" w:cs="仿宋"/>
          <w:spacing w:val="9"/>
          <w:sz w:val="31"/>
          <w:szCs w:val="31"/>
        </w:rPr>
        <w:t>有效减少和防止无效支出以及盲目支出等行为发生，从而形</w:t>
      </w:r>
      <w:r>
        <w:rPr>
          <w:rFonts w:ascii="仿宋" w:hAnsi="仿宋" w:eastAsia="仿宋" w:cs="仿宋"/>
          <w:spacing w:val="1"/>
          <w:sz w:val="31"/>
          <w:szCs w:val="31"/>
        </w:rPr>
        <w:t xml:space="preserve"> </w:t>
      </w:r>
      <w:r>
        <w:rPr>
          <w:rFonts w:ascii="仿宋" w:hAnsi="仿宋" w:eastAsia="仿宋" w:cs="仿宋"/>
          <w:spacing w:val="6"/>
          <w:sz w:val="31"/>
          <w:szCs w:val="31"/>
        </w:rPr>
        <w:t>成一种自我约束、</w:t>
      </w:r>
      <w:r>
        <w:rPr>
          <w:rFonts w:ascii="仿宋" w:hAnsi="仿宋" w:eastAsia="仿宋" w:cs="仿宋"/>
          <w:spacing w:val="-79"/>
          <w:sz w:val="31"/>
          <w:szCs w:val="31"/>
        </w:rPr>
        <w:t xml:space="preserve"> </w:t>
      </w:r>
      <w:r>
        <w:rPr>
          <w:rFonts w:ascii="仿宋" w:hAnsi="仿宋" w:eastAsia="仿宋" w:cs="仿宋"/>
          <w:spacing w:val="6"/>
          <w:sz w:val="31"/>
          <w:szCs w:val="31"/>
        </w:rPr>
        <w:t>内部规范的良性机制，提高了管理水平和</w:t>
      </w:r>
      <w:r>
        <w:rPr>
          <w:rFonts w:ascii="仿宋" w:hAnsi="仿宋" w:eastAsia="仿宋" w:cs="仿宋"/>
          <w:sz w:val="31"/>
          <w:szCs w:val="31"/>
        </w:rPr>
        <w:t xml:space="preserve"> </w:t>
      </w:r>
      <w:r>
        <w:rPr>
          <w:rFonts w:ascii="仿宋" w:hAnsi="仿宋" w:eastAsia="仿宋" w:cs="仿宋"/>
          <w:spacing w:val="9"/>
          <w:sz w:val="31"/>
          <w:szCs w:val="31"/>
        </w:rPr>
        <w:t>资金使用效益。发现的问题及原因：一是预算绩效管理</w:t>
      </w:r>
      <w:r>
        <w:rPr>
          <w:rFonts w:ascii="仿宋" w:hAnsi="仿宋" w:eastAsia="仿宋" w:cs="仿宋"/>
          <w:spacing w:val="8"/>
          <w:sz w:val="31"/>
          <w:szCs w:val="31"/>
        </w:rPr>
        <w:t>机制</w:t>
      </w:r>
      <w:r>
        <w:rPr>
          <w:rFonts w:ascii="仿宋" w:hAnsi="仿宋" w:eastAsia="仿宋" w:cs="仿宋"/>
          <w:sz w:val="31"/>
          <w:szCs w:val="31"/>
        </w:rPr>
        <w:t xml:space="preserve"> </w:t>
      </w:r>
      <w:r>
        <w:rPr>
          <w:rFonts w:ascii="仿宋" w:hAnsi="仿宋" w:eastAsia="仿宋" w:cs="仿宋"/>
          <w:spacing w:val="1"/>
          <w:sz w:val="31"/>
          <w:szCs w:val="31"/>
        </w:rPr>
        <w:t>不健全。表现在预算编制、执行、决算中对预</w:t>
      </w:r>
      <w:r>
        <w:rPr>
          <w:rFonts w:ascii="仿宋" w:hAnsi="仿宋" w:eastAsia="仿宋" w:cs="仿宋"/>
          <w:sz w:val="31"/>
          <w:szCs w:val="31"/>
        </w:rPr>
        <w:t xml:space="preserve">算绩效的忽视， </w:t>
      </w:r>
      <w:r>
        <w:rPr>
          <w:rFonts w:ascii="仿宋" w:hAnsi="仿宋" w:eastAsia="仿宋" w:cs="仿宋"/>
          <w:spacing w:val="21"/>
          <w:sz w:val="31"/>
          <w:szCs w:val="31"/>
        </w:rPr>
        <w:t>致使预算绩效目标管理、绩效监控和绩效评价体系尚未建</w:t>
      </w:r>
      <w:r>
        <w:rPr>
          <w:rFonts w:ascii="仿宋" w:hAnsi="仿宋" w:eastAsia="仿宋" w:cs="仿宋"/>
          <w:spacing w:val="17"/>
          <w:sz w:val="31"/>
          <w:szCs w:val="31"/>
        </w:rPr>
        <w:t xml:space="preserve"> </w:t>
      </w:r>
      <w:r>
        <w:rPr>
          <w:rFonts w:ascii="仿宋" w:hAnsi="仿宋" w:eastAsia="仿宋" w:cs="仿宋"/>
          <w:spacing w:val="1"/>
          <w:sz w:val="31"/>
          <w:szCs w:val="31"/>
        </w:rPr>
        <w:t>立；二是预算绩效管理的质量不高。绩效目标</w:t>
      </w:r>
      <w:r>
        <w:rPr>
          <w:rFonts w:ascii="仿宋" w:hAnsi="仿宋" w:eastAsia="仿宋" w:cs="仿宋"/>
          <w:sz w:val="31"/>
          <w:szCs w:val="31"/>
        </w:rPr>
        <w:t xml:space="preserve">设置指向不清、 </w:t>
      </w:r>
      <w:r>
        <w:rPr>
          <w:rFonts w:ascii="仿宋" w:hAnsi="仿宋" w:eastAsia="仿宋" w:cs="仿宋"/>
          <w:spacing w:val="9"/>
          <w:sz w:val="31"/>
          <w:szCs w:val="31"/>
        </w:rPr>
        <w:t>量化不够、预算和目标匹配不足，绩效监控多集中在资</w:t>
      </w:r>
      <w:r>
        <w:rPr>
          <w:rFonts w:ascii="仿宋" w:hAnsi="仿宋" w:eastAsia="仿宋" w:cs="仿宋"/>
          <w:spacing w:val="8"/>
          <w:sz w:val="31"/>
          <w:szCs w:val="31"/>
        </w:rPr>
        <w:t>金使</w:t>
      </w:r>
      <w:r>
        <w:rPr>
          <w:rFonts w:ascii="仿宋" w:hAnsi="仿宋" w:eastAsia="仿宋" w:cs="仿宋"/>
          <w:sz w:val="31"/>
          <w:szCs w:val="31"/>
        </w:rPr>
        <w:t xml:space="preserve"> </w:t>
      </w:r>
      <w:r>
        <w:rPr>
          <w:rFonts w:ascii="仿宋" w:hAnsi="仿宋" w:eastAsia="仿宋" w:cs="仿宋"/>
          <w:spacing w:val="1"/>
          <w:sz w:val="31"/>
          <w:szCs w:val="31"/>
        </w:rPr>
        <w:t>用情况方面，对资金绩效关注不足，受评价主</w:t>
      </w:r>
      <w:r>
        <w:rPr>
          <w:rFonts w:ascii="仿宋" w:hAnsi="仿宋" w:eastAsia="仿宋" w:cs="仿宋"/>
          <w:sz w:val="31"/>
          <w:szCs w:val="31"/>
        </w:rPr>
        <w:t xml:space="preserve">体、评价指标、 </w:t>
      </w:r>
      <w:r>
        <w:rPr>
          <w:rFonts w:ascii="仿宋" w:hAnsi="仿宋" w:eastAsia="仿宋" w:cs="仿宋"/>
          <w:spacing w:val="9"/>
          <w:sz w:val="31"/>
          <w:szCs w:val="31"/>
        </w:rPr>
        <w:t>评价标准、评价方法和基础数据等影响，绩效评价质量</w:t>
      </w:r>
      <w:r>
        <w:rPr>
          <w:rFonts w:ascii="仿宋" w:hAnsi="仿宋" w:eastAsia="仿宋" w:cs="仿宋"/>
          <w:spacing w:val="8"/>
          <w:sz w:val="31"/>
          <w:szCs w:val="31"/>
        </w:rPr>
        <w:t>有待</w:t>
      </w:r>
      <w:r>
        <w:rPr>
          <w:rFonts w:ascii="仿宋" w:hAnsi="仿宋" w:eastAsia="仿宋" w:cs="仿宋"/>
          <w:sz w:val="31"/>
          <w:szCs w:val="31"/>
        </w:rPr>
        <w:t xml:space="preserve"> </w:t>
      </w:r>
      <w:r>
        <w:rPr>
          <w:rFonts w:ascii="仿宋" w:hAnsi="仿宋" w:eastAsia="仿宋" w:cs="仿宋"/>
          <w:spacing w:val="9"/>
          <w:sz w:val="31"/>
          <w:szCs w:val="31"/>
        </w:rPr>
        <w:t>提高。下一步改进措施：一是加强信息化建设，提高预</w:t>
      </w:r>
      <w:r>
        <w:rPr>
          <w:rFonts w:ascii="仿宋" w:hAnsi="仿宋" w:eastAsia="仿宋" w:cs="仿宋"/>
          <w:spacing w:val="8"/>
          <w:sz w:val="31"/>
          <w:szCs w:val="31"/>
        </w:rPr>
        <w:t>算管</w:t>
      </w:r>
      <w:r>
        <w:rPr>
          <w:rFonts w:ascii="仿宋" w:hAnsi="仿宋" w:eastAsia="仿宋" w:cs="仿宋"/>
          <w:sz w:val="31"/>
          <w:szCs w:val="31"/>
        </w:rPr>
        <w:t xml:space="preserve"> </w:t>
      </w:r>
      <w:r>
        <w:rPr>
          <w:rFonts w:ascii="仿宋" w:hAnsi="仿宋" w:eastAsia="仿宋" w:cs="仿宋"/>
          <w:spacing w:val="9"/>
          <w:sz w:val="31"/>
          <w:szCs w:val="31"/>
        </w:rPr>
        <w:t>理人员和业务人员素质，提高对现金流量的重视；二是</w:t>
      </w:r>
      <w:r>
        <w:rPr>
          <w:rFonts w:ascii="仿宋" w:hAnsi="仿宋" w:eastAsia="仿宋" w:cs="仿宋"/>
          <w:spacing w:val="8"/>
          <w:sz w:val="31"/>
          <w:szCs w:val="31"/>
        </w:rPr>
        <w:t>进一</w:t>
      </w:r>
      <w:r>
        <w:rPr>
          <w:rFonts w:ascii="仿宋" w:hAnsi="仿宋" w:eastAsia="仿宋" w:cs="仿宋"/>
          <w:sz w:val="31"/>
          <w:szCs w:val="31"/>
        </w:rPr>
        <w:t xml:space="preserve"> </w:t>
      </w:r>
      <w:r>
        <w:rPr>
          <w:rFonts w:ascii="仿宋" w:hAnsi="仿宋" w:eastAsia="仿宋" w:cs="仿宋"/>
          <w:spacing w:val="9"/>
          <w:sz w:val="31"/>
          <w:szCs w:val="31"/>
        </w:rPr>
        <w:t>步提高绩效评价的激励性、科学性。具体项目自评情况</w:t>
      </w:r>
      <w:r>
        <w:rPr>
          <w:rFonts w:ascii="仿宋" w:hAnsi="仿宋" w:eastAsia="仿宋" w:cs="仿宋"/>
          <w:spacing w:val="8"/>
          <w:sz w:val="31"/>
          <w:szCs w:val="31"/>
        </w:rPr>
        <w:t>附项</w:t>
      </w:r>
    </w:p>
    <w:p>
      <w:pPr>
        <w:spacing w:line="222" w:lineRule="auto"/>
        <w:ind w:left="83"/>
        <w:rPr>
          <w:rFonts w:ascii="仿宋" w:hAnsi="仿宋" w:eastAsia="仿宋" w:cs="仿宋"/>
          <w:sz w:val="31"/>
          <w:szCs w:val="31"/>
        </w:rPr>
      </w:pPr>
      <w:r>
        <w:rPr>
          <w:rFonts w:ascii="仿宋" w:hAnsi="仿宋" w:eastAsia="仿宋" w:cs="仿宋"/>
          <w:sz w:val="31"/>
          <w:szCs w:val="31"/>
        </w:rPr>
        <w:t>目支出绩效自评表。</w:t>
      </w:r>
    </w:p>
    <w:p>
      <w:pPr>
        <w:spacing w:before="249" w:line="227" w:lineRule="auto"/>
        <w:ind w:left="2820"/>
        <w:rPr>
          <w:rFonts w:ascii="SimHei" w:hAnsi="SimHei" w:eastAsia="SimHei" w:cs="SimHei"/>
          <w:sz w:val="31"/>
          <w:szCs w:val="31"/>
        </w:rPr>
      </w:pPr>
      <w:r>
        <w:rPr>
          <w:rFonts w:ascii="SimHei" w:hAnsi="SimHei" w:eastAsia="SimHei" w:cs="SimHei"/>
          <w:spacing w:val="8"/>
          <w:sz w:val="31"/>
          <w:szCs w:val="31"/>
        </w:rPr>
        <w:t>第三部分 专业名词解释</w:t>
      </w:r>
    </w:p>
    <w:p>
      <w:pPr>
        <w:spacing w:before="244" w:line="222" w:lineRule="auto"/>
        <w:ind w:left="671"/>
        <w:rPr>
          <w:rFonts w:ascii="仿宋" w:hAnsi="仿宋" w:eastAsia="仿宋" w:cs="仿宋"/>
          <w:sz w:val="31"/>
          <w:szCs w:val="31"/>
        </w:rPr>
      </w:pPr>
      <w:r>
        <w:rPr>
          <w:rFonts w:ascii="仿宋" w:hAnsi="仿宋" w:eastAsia="仿宋" w:cs="仿宋"/>
          <w:spacing w:val="8"/>
          <w:sz w:val="31"/>
          <w:szCs w:val="31"/>
        </w:rPr>
        <w:t>财政拨款收入：指同级财政当年拨付的资金。</w:t>
      </w:r>
    </w:p>
    <w:p>
      <w:pPr>
        <w:spacing w:before="250" w:line="624" w:lineRule="exact"/>
        <w:ind w:left="674"/>
        <w:rPr>
          <w:rFonts w:ascii="仿宋" w:hAnsi="仿宋" w:eastAsia="仿宋" w:cs="仿宋"/>
          <w:sz w:val="31"/>
          <w:szCs w:val="31"/>
        </w:rPr>
      </w:pPr>
      <w:r>
        <w:rPr>
          <w:rFonts w:ascii="仿宋" w:hAnsi="仿宋" w:eastAsia="仿宋" w:cs="仿宋"/>
          <w:spacing w:val="8"/>
          <w:position w:val="23"/>
          <w:sz w:val="31"/>
          <w:szCs w:val="31"/>
        </w:rPr>
        <w:t>上级补助收入：指事业单位从主管部门和上级单位取得</w:t>
      </w:r>
    </w:p>
    <w:p>
      <w:pPr>
        <w:spacing w:before="1" w:line="221" w:lineRule="auto"/>
        <w:ind w:left="53"/>
        <w:rPr>
          <w:rFonts w:ascii="仿宋" w:hAnsi="仿宋" w:eastAsia="仿宋" w:cs="仿宋"/>
          <w:sz w:val="31"/>
          <w:szCs w:val="31"/>
        </w:rPr>
      </w:pPr>
      <w:r>
        <w:rPr>
          <w:rFonts w:ascii="仿宋" w:hAnsi="仿宋" w:eastAsia="仿宋" w:cs="仿宋"/>
          <w:spacing w:val="4"/>
          <w:sz w:val="31"/>
          <w:szCs w:val="31"/>
        </w:rPr>
        <w:t>的非财政补助收入。</w:t>
      </w:r>
    </w:p>
    <w:p>
      <w:pPr>
        <w:spacing w:line="221" w:lineRule="auto"/>
        <w:rPr>
          <w:rFonts w:ascii="仿宋" w:hAnsi="仿宋" w:eastAsia="仿宋" w:cs="仿宋"/>
          <w:sz w:val="31"/>
          <w:szCs w:val="31"/>
        </w:rPr>
        <w:sectPr>
          <w:footerReference r:id="rId14" w:type="default"/>
          <w:pgSz w:w="11906" w:h="16839"/>
          <w:pgMar w:top="1431" w:right="1704" w:bottom="1156" w:left="1785" w:header="0" w:footer="994" w:gutter="0"/>
        </w:sectPr>
      </w:pPr>
    </w:p>
    <w:p>
      <w:pPr>
        <w:spacing w:before="164" w:line="624" w:lineRule="exact"/>
        <w:ind w:right="16"/>
        <w:jc w:val="right"/>
        <w:rPr>
          <w:rFonts w:ascii="仿宋" w:hAnsi="仿宋" w:eastAsia="仿宋" w:cs="仿宋"/>
          <w:sz w:val="31"/>
          <w:szCs w:val="31"/>
        </w:rPr>
      </w:pPr>
      <w:r>
        <w:rPr>
          <w:rFonts w:ascii="仿宋" w:hAnsi="仿宋" w:eastAsia="仿宋" w:cs="仿宋"/>
          <w:spacing w:val="8"/>
          <w:position w:val="23"/>
          <w:sz w:val="31"/>
          <w:szCs w:val="31"/>
        </w:rPr>
        <w:t>事业收入：指事业单位开展专业业务活动及其辅助活动</w:t>
      </w:r>
    </w:p>
    <w:p>
      <w:pPr>
        <w:spacing w:line="222" w:lineRule="auto"/>
        <w:ind w:left="27"/>
        <w:rPr>
          <w:rFonts w:ascii="仿宋" w:hAnsi="仿宋" w:eastAsia="仿宋" w:cs="仿宋"/>
          <w:sz w:val="31"/>
          <w:szCs w:val="31"/>
        </w:rPr>
      </w:pPr>
      <w:r>
        <w:rPr>
          <w:rFonts w:ascii="仿宋" w:hAnsi="仿宋" w:eastAsia="仿宋" w:cs="仿宋"/>
          <w:spacing w:val="6"/>
          <w:sz w:val="31"/>
          <w:szCs w:val="31"/>
        </w:rPr>
        <w:t>所取得的收入。</w:t>
      </w:r>
    </w:p>
    <w:p>
      <w:pPr>
        <w:spacing w:before="250" w:line="624" w:lineRule="exact"/>
        <w:ind w:right="16"/>
        <w:jc w:val="right"/>
        <w:rPr>
          <w:rFonts w:ascii="仿宋" w:hAnsi="仿宋" w:eastAsia="仿宋" w:cs="仿宋"/>
          <w:sz w:val="31"/>
          <w:szCs w:val="31"/>
        </w:rPr>
      </w:pPr>
      <w:r>
        <w:rPr>
          <w:rFonts w:ascii="仿宋" w:hAnsi="仿宋" w:eastAsia="仿宋" w:cs="仿宋"/>
          <w:spacing w:val="8"/>
          <w:position w:val="23"/>
          <w:sz w:val="31"/>
          <w:szCs w:val="31"/>
        </w:rPr>
        <w:t>经营收入：指事业单位在专业业务活动及其辅助活动之</w:t>
      </w:r>
    </w:p>
    <w:p>
      <w:pPr>
        <w:spacing w:before="1" w:line="221" w:lineRule="auto"/>
        <w:ind w:left="41"/>
        <w:rPr>
          <w:rFonts w:ascii="仿宋" w:hAnsi="仿宋" w:eastAsia="仿宋" w:cs="仿宋"/>
          <w:sz w:val="31"/>
          <w:szCs w:val="31"/>
        </w:rPr>
      </w:pPr>
      <w:r>
        <w:rPr>
          <w:rFonts w:ascii="仿宋" w:hAnsi="仿宋" w:eastAsia="仿宋" w:cs="仿宋"/>
          <w:spacing w:val="7"/>
          <w:sz w:val="31"/>
          <w:szCs w:val="31"/>
        </w:rPr>
        <w:t>外开展非独立核算经营活动取得的收入。</w:t>
      </w:r>
    </w:p>
    <w:p>
      <w:pPr>
        <w:spacing w:before="251" w:line="624" w:lineRule="exact"/>
        <w:ind w:right="14"/>
        <w:jc w:val="right"/>
        <w:rPr>
          <w:rFonts w:ascii="仿宋" w:hAnsi="仿宋" w:eastAsia="仿宋" w:cs="仿宋"/>
          <w:sz w:val="31"/>
          <w:szCs w:val="31"/>
        </w:rPr>
      </w:pPr>
      <w:r>
        <w:rPr>
          <w:rFonts w:ascii="仿宋" w:hAnsi="仿宋" w:eastAsia="仿宋" w:cs="仿宋"/>
          <w:spacing w:val="8"/>
          <w:position w:val="23"/>
          <w:sz w:val="31"/>
          <w:szCs w:val="31"/>
        </w:rPr>
        <w:t>附属单位上缴收入：指事业单位附属的独立核</w:t>
      </w:r>
      <w:r>
        <w:rPr>
          <w:rFonts w:ascii="仿宋" w:hAnsi="仿宋" w:eastAsia="仿宋" w:cs="仿宋"/>
          <w:spacing w:val="7"/>
          <w:position w:val="23"/>
          <w:sz w:val="31"/>
          <w:szCs w:val="31"/>
        </w:rPr>
        <w:t>算单位按</w:t>
      </w:r>
    </w:p>
    <w:p>
      <w:pPr>
        <w:spacing w:before="1" w:line="222" w:lineRule="auto"/>
        <w:ind w:left="34"/>
        <w:rPr>
          <w:rFonts w:ascii="仿宋" w:hAnsi="仿宋" w:eastAsia="仿宋" w:cs="仿宋"/>
          <w:sz w:val="31"/>
          <w:szCs w:val="31"/>
        </w:rPr>
      </w:pPr>
      <w:r>
        <w:rPr>
          <w:rFonts w:ascii="仿宋" w:hAnsi="仿宋" w:eastAsia="仿宋" w:cs="仿宋"/>
          <w:spacing w:val="6"/>
          <w:sz w:val="31"/>
          <w:szCs w:val="31"/>
        </w:rPr>
        <w:t>有关规定上缴的收入。</w:t>
      </w:r>
    </w:p>
    <w:p>
      <w:pPr>
        <w:spacing w:before="250" w:line="624" w:lineRule="exact"/>
        <w:ind w:right="2"/>
        <w:jc w:val="right"/>
        <w:rPr>
          <w:rFonts w:ascii="仿宋" w:hAnsi="仿宋" w:eastAsia="仿宋" w:cs="仿宋"/>
          <w:sz w:val="31"/>
          <w:szCs w:val="31"/>
        </w:rPr>
      </w:pPr>
      <w:r>
        <w:rPr>
          <w:rFonts w:ascii="仿宋" w:hAnsi="仿宋" w:eastAsia="仿宋" w:cs="仿宋"/>
          <w:spacing w:val="-27"/>
          <w:position w:val="23"/>
          <w:sz w:val="31"/>
          <w:szCs w:val="31"/>
        </w:rPr>
        <w:t>其他</w:t>
      </w:r>
      <w:r>
        <w:rPr>
          <w:rFonts w:ascii="仿宋" w:hAnsi="仿宋" w:eastAsia="仿宋" w:cs="仿宋"/>
          <w:spacing w:val="-26"/>
          <w:position w:val="23"/>
          <w:sz w:val="31"/>
          <w:szCs w:val="31"/>
        </w:rPr>
        <w:t>收入：指除上述“财政拨款收入”、“事业收</w:t>
      </w:r>
      <w:r>
        <w:rPr>
          <w:rFonts w:ascii="仿宋" w:hAnsi="仿宋" w:eastAsia="仿宋" w:cs="仿宋"/>
          <w:spacing w:val="-27"/>
          <w:position w:val="23"/>
          <w:sz w:val="31"/>
          <w:szCs w:val="31"/>
        </w:rPr>
        <w:t>入”、“</w:t>
      </w:r>
      <w:r>
        <w:rPr>
          <w:rFonts w:ascii="仿宋" w:hAnsi="仿宋" w:eastAsia="仿宋" w:cs="仿宋"/>
          <w:spacing w:val="-25"/>
          <w:position w:val="23"/>
          <w:sz w:val="31"/>
          <w:szCs w:val="31"/>
        </w:rPr>
        <w:t>经</w:t>
      </w:r>
    </w:p>
    <w:p>
      <w:pPr>
        <w:spacing w:line="221" w:lineRule="auto"/>
        <w:ind w:left="47"/>
        <w:rPr>
          <w:rFonts w:ascii="仿宋" w:hAnsi="仿宋" w:eastAsia="仿宋" w:cs="仿宋"/>
          <w:sz w:val="31"/>
          <w:szCs w:val="31"/>
        </w:rPr>
      </w:pPr>
      <w:r>
        <w:rPr>
          <w:rFonts w:ascii="仿宋" w:hAnsi="仿宋" w:eastAsia="仿宋" w:cs="仿宋"/>
          <w:spacing w:val="-6"/>
          <w:sz w:val="31"/>
          <w:szCs w:val="31"/>
        </w:rPr>
        <w:t>营收入”、“附属单位上缴收入”等之外取得的收入。</w:t>
      </w:r>
    </w:p>
    <w:p>
      <w:pPr>
        <w:spacing w:before="251" w:line="372" w:lineRule="auto"/>
        <w:ind w:left="16" w:right="13" w:firstLine="654"/>
        <w:rPr>
          <w:rFonts w:ascii="仿宋" w:hAnsi="仿宋" w:eastAsia="仿宋" w:cs="仿宋"/>
          <w:sz w:val="31"/>
          <w:szCs w:val="31"/>
        </w:rPr>
      </w:pPr>
      <w:r>
        <w:rPr>
          <w:rFonts w:ascii="仿宋" w:hAnsi="仿宋" w:eastAsia="仿宋" w:cs="仿宋"/>
          <w:spacing w:val="8"/>
          <w:sz w:val="31"/>
          <w:szCs w:val="31"/>
        </w:rPr>
        <w:t>年初结转和结余：指以前年度支出预算因客观条件变化</w:t>
      </w:r>
      <w:r>
        <w:rPr>
          <w:rFonts w:ascii="仿宋" w:hAnsi="仿宋" w:eastAsia="仿宋" w:cs="仿宋"/>
          <w:spacing w:val="13"/>
          <w:sz w:val="31"/>
          <w:szCs w:val="31"/>
        </w:rPr>
        <w:t xml:space="preserve"> </w:t>
      </w:r>
      <w:r>
        <w:rPr>
          <w:rFonts w:ascii="仿宋" w:hAnsi="仿宋" w:eastAsia="仿宋" w:cs="仿宋"/>
          <w:spacing w:val="9"/>
          <w:sz w:val="31"/>
          <w:szCs w:val="31"/>
        </w:rPr>
        <w:t>未执行完毕、结转到本年度按有关规定继续使用的资金，既</w:t>
      </w:r>
      <w:r>
        <w:rPr>
          <w:rFonts w:ascii="仿宋" w:hAnsi="仿宋" w:eastAsia="仿宋" w:cs="仿宋"/>
          <w:spacing w:val="6"/>
          <w:sz w:val="31"/>
          <w:szCs w:val="31"/>
        </w:rPr>
        <w:t xml:space="preserve"> </w:t>
      </w:r>
      <w:r>
        <w:rPr>
          <w:rFonts w:ascii="仿宋" w:hAnsi="仿宋" w:eastAsia="仿宋" w:cs="仿宋"/>
          <w:spacing w:val="9"/>
          <w:sz w:val="31"/>
          <w:szCs w:val="31"/>
        </w:rPr>
        <w:t>包括财政拨款结转和结余，也包括事业收入、经营收入、其</w:t>
      </w:r>
    </w:p>
    <w:p>
      <w:pPr>
        <w:spacing w:before="1" w:line="218" w:lineRule="auto"/>
        <w:ind w:left="21"/>
        <w:rPr>
          <w:rFonts w:ascii="仿宋" w:hAnsi="仿宋" w:eastAsia="仿宋" w:cs="仿宋"/>
          <w:sz w:val="31"/>
          <w:szCs w:val="31"/>
        </w:rPr>
      </w:pPr>
      <w:r>
        <w:rPr>
          <w:rFonts w:ascii="仿宋" w:hAnsi="仿宋" w:eastAsia="仿宋" w:cs="仿宋"/>
          <w:spacing w:val="8"/>
          <w:sz w:val="31"/>
          <w:szCs w:val="31"/>
        </w:rPr>
        <w:t>他收入的结转和结余。</w:t>
      </w:r>
    </w:p>
    <w:p>
      <w:pPr>
        <w:spacing w:before="255" w:line="372" w:lineRule="auto"/>
        <w:ind w:left="27" w:right="16" w:firstLine="643"/>
        <w:rPr>
          <w:rFonts w:ascii="仿宋" w:hAnsi="仿宋" w:eastAsia="仿宋" w:cs="仿宋"/>
          <w:sz w:val="31"/>
          <w:szCs w:val="31"/>
        </w:rPr>
      </w:pPr>
      <w:r>
        <w:rPr>
          <w:rFonts w:ascii="仿宋" w:hAnsi="仿宋" w:eastAsia="仿宋" w:cs="仿宋"/>
          <w:spacing w:val="8"/>
          <w:sz w:val="31"/>
          <w:szCs w:val="31"/>
        </w:rPr>
        <w:t>年末结转和结余：指本年度或以前年度预算安排、因客</w:t>
      </w:r>
      <w:r>
        <w:rPr>
          <w:rFonts w:ascii="仿宋" w:hAnsi="仿宋" w:eastAsia="仿宋" w:cs="仿宋"/>
          <w:spacing w:val="13"/>
          <w:sz w:val="31"/>
          <w:szCs w:val="31"/>
        </w:rPr>
        <w:t xml:space="preserve"> </w:t>
      </w:r>
      <w:r>
        <w:rPr>
          <w:rFonts w:ascii="仿宋" w:hAnsi="仿宋" w:eastAsia="仿宋" w:cs="仿宋"/>
          <w:spacing w:val="9"/>
          <w:sz w:val="31"/>
          <w:szCs w:val="31"/>
        </w:rPr>
        <w:t>观条件发生变化无法按原计划实施，需要延迟</w:t>
      </w:r>
      <w:r>
        <w:rPr>
          <w:rFonts w:ascii="仿宋" w:hAnsi="仿宋" w:eastAsia="仿宋" w:cs="仿宋"/>
          <w:spacing w:val="8"/>
          <w:sz w:val="31"/>
          <w:szCs w:val="31"/>
        </w:rPr>
        <w:t>到以后年度按</w:t>
      </w:r>
      <w:r>
        <w:rPr>
          <w:rFonts w:ascii="仿宋" w:hAnsi="仿宋" w:eastAsia="仿宋" w:cs="仿宋"/>
          <w:sz w:val="31"/>
          <w:szCs w:val="31"/>
        </w:rPr>
        <w:t xml:space="preserve"> </w:t>
      </w:r>
      <w:r>
        <w:rPr>
          <w:rFonts w:ascii="仿宋" w:hAnsi="仿宋" w:eastAsia="仿宋" w:cs="仿宋"/>
          <w:spacing w:val="9"/>
          <w:sz w:val="31"/>
          <w:szCs w:val="31"/>
        </w:rPr>
        <w:t>有关规定继续使用的资金，既包括财政拨款结转</w:t>
      </w:r>
      <w:r>
        <w:rPr>
          <w:rFonts w:ascii="仿宋" w:hAnsi="仿宋" w:eastAsia="仿宋" w:cs="仿宋"/>
          <w:spacing w:val="8"/>
          <w:sz w:val="31"/>
          <w:szCs w:val="31"/>
        </w:rPr>
        <w:t>和结余，也</w:t>
      </w:r>
    </w:p>
    <w:p>
      <w:pPr>
        <w:spacing w:before="1" w:line="218" w:lineRule="auto"/>
        <w:ind w:left="16"/>
        <w:rPr>
          <w:rFonts w:ascii="仿宋" w:hAnsi="仿宋" w:eastAsia="仿宋" w:cs="仿宋"/>
          <w:sz w:val="31"/>
          <w:szCs w:val="31"/>
        </w:rPr>
      </w:pPr>
      <w:r>
        <w:rPr>
          <w:rFonts w:ascii="仿宋" w:hAnsi="仿宋" w:eastAsia="仿宋" w:cs="仿宋"/>
          <w:spacing w:val="9"/>
          <w:sz w:val="31"/>
          <w:szCs w:val="31"/>
        </w:rPr>
        <w:t>包括事业收入、经营收入、其他收入的结转和结余。</w:t>
      </w:r>
    </w:p>
    <w:p>
      <w:pPr>
        <w:spacing w:before="257" w:line="624" w:lineRule="exact"/>
        <w:ind w:right="16"/>
        <w:jc w:val="right"/>
        <w:rPr>
          <w:rFonts w:ascii="仿宋" w:hAnsi="仿宋" w:eastAsia="仿宋" w:cs="仿宋"/>
          <w:sz w:val="31"/>
          <w:szCs w:val="31"/>
        </w:rPr>
      </w:pPr>
      <w:r>
        <w:rPr>
          <w:rFonts w:ascii="仿宋" w:hAnsi="仿宋" w:eastAsia="仿宋" w:cs="仿宋"/>
          <w:spacing w:val="9"/>
          <w:position w:val="23"/>
          <w:sz w:val="31"/>
          <w:szCs w:val="31"/>
        </w:rPr>
        <w:t>基本支出：指为保障机构正常运转、完成日常工作</w:t>
      </w:r>
      <w:r>
        <w:rPr>
          <w:rFonts w:ascii="仿宋" w:hAnsi="仿宋" w:eastAsia="仿宋" w:cs="仿宋"/>
          <w:spacing w:val="8"/>
          <w:position w:val="23"/>
          <w:sz w:val="31"/>
          <w:szCs w:val="31"/>
        </w:rPr>
        <w:t>任务</w:t>
      </w:r>
    </w:p>
    <w:p>
      <w:pPr>
        <w:spacing w:line="223" w:lineRule="auto"/>
        <w:ind w:left="46"/>
        <w:rPr>
          <w:rFonts w:ascii="仿宋" w:hAnsi="仿宋" w:eastAsia="仿宋" w:cs="仿宋"/>
          <w:sz w:val="31"/>
          <w:szCs w:val="31"/>
        </w:rPr>
      </w:pPr>
      <w:r>
        <w:rPr>
          <w:rFonts w:ascii="仿宋" w:hAnsi="仿宋" w:eastAsia="仿宋" w:cs="仿宋"/>
          <w:spacing w:val="6"/>
          <w:sz w:val="31"/>
          <w:szCs w:val="31"/>
        </w:rPr>
        <w:t>而发生的人员支出和公用支出。</w:t>
      </w:r>
    </w:p>
    <w:p>
      <w:pPr>
        <w:spacing w:before="249" w:line="624" w:lineRule="exact"/>
        <w:ind w:right="16"/>
        <w:jc w:val="right"/>
        <w:rPr>
          <w:rFonts w:ascii="仿宋" w:hAnsi="仿宋" w:eastAsia="仿宋" w:cs="仿宋"/>
          <w:sz w:val="31"/>
          <w:szCs w:val="31"/>
        </w:rPr>
      </w:pPr>
      <w:r>
        <w:rPr>
          <w:rFonts w:ascii="仿宋" w:hAnsi="仿宋" w:eastAsia="仿宋" w:cs="仿宋"/>
          <w:spacing w:val="8"/>
          <w:position w:val="23"/>
          <w:sz w:val="31"/>
          <w:szCs w:val="31"/>
        </w:rPr>
        <w:t>项目支出：指在基本支出之外为完成特定行政任务和事</w:t>
      </w:r>
    </w:p>
    <w:p>
      <w:pPr>
        <w:spacing w:before="1" w:line="222" w:lineRule="auto"/>
        <w:ind w:left="40"/>
        <w:rPr>
          <w:rFonts w:ascii="仿宋" w:hAnsi="仿宋" w:eastAsia="仿宋" w:cs="仿宋"/>
          <w:sz w:val="31"/>
          <w:szCs w:val="31"/>
        </w:rPr>
      </w:pPr>
      <w:r>
        <w:rPr>
          <w:rFonts w:ascii="仿宋" w:hAnsi="仿宋" w:eastAsia="仿宋" w:cs="仿宋"/>
          <w:spacing w:val="6"/>
          <w:sz w:val="31"/>
          <w:szCs w:val="31"/>
        </w:rPr>
        <w:t>业发展目标所发生的支出。</w:t>
      </w:r>
    </w:p>
    <w:p>
      <w:pPr>
        <w:spacing w:before="251" w:line="624" w:lineRule="exact"/>
        <w:ind w:right="16"/>
        <w:jc w:val="right"/>
        <w:rPr>
          <w:rFonts w:ascii="仿宋" w:hAnsi="仿宋" w:eastAsia="仿宋" w:cs="仿宋"/>
          <w:sz w:val="31"/>
          <w:szCs w:val="31"/>
        </w:rPr>
      </w:pPr>
      <w:r>
        <w:rPr>
          <w:rFonts w:ascii="仿宋" w:hAnsi="仿宋" w:eastAsia="仿宋" w:cs="仿宋"/>
          <w:spacing w:val="8"/>
          <w:position w:val="23"/>
          <w:sz w:val="31"/>
          <w:szCs w:val="31"/>
        </w:rPr>
        <w:t>经营支出：指事业单位在专业业务活动及其辅助活动之</w:t>
      </w:r>
    </w:p>
    <w:p>
      <w:pPr>
        <w:spacing w:before="1" w:line="221" w:lineRule="auto"/>
        <w:ind w:left="41"/>
        <w:rPr>
          <w:rFonts w:ascii="仿宋" w:hAnsi="仿宋" w:eastAsia="仿宋" w:cs="仿宋"/>
          <w:sz w:val="31"/>
          <w:szCs w:val="31"/>
        </w:rPr>
      </w:pPr>
      <w:r>
        <w:rPr>
          <w:rFonts w:ascii="仿宋" w:hAnsi="仿宋" w:eastAsia="仿宋" w:cs="仿宋"/>
          <w:spacing w:val="7"/>
          <w:sz w:val="31"/>
          <w:szCs w:val="31"/>
        </w:rPr>
        <w:t>外开展非独立核算经营活动发生的支出。</w:t>
      </w:r>
    </w:p>
    <w:p>
      <w:pPr>
        <w:spacing w:line="221" w:lineRule="auto"/>
        <w:rPr>
          <w:rFonts w:ascii="仿宋" w:hAnsi="仿宋" w:eastAsia="仿宋" w:cs="仿宋"/>
          <w:sz w:val="31"/>
          <w:szCs w:val="31"/>
        </w:rPr>
        <w:sectPr>
          <w:footerReference r:id="rId15" w:type="default"/>
          <w:pgSz w:w="11906" w:h="16839"/>
          <w:pgMar w:top="1431" w:right="1785" w:bottom="1156" w:left="1785" w:header="0" w:footer="994" w:gutter="0"/>
        </w:sectPr>
      </w:pPr>
    </w:p>
    <w:p>
      <w:pPr>
        <w:spacing w:before="164" w:line="624" w:lineRule="exact"/>
        <w:ind w:right="86"/>
        <w:jc w:val="right"/>
        <w:rPr>
          <w:rFonts w:ascii="仿宋" w:hAnsi="仿宋" w:eastAsia="仿宋" w:cs="仿宋"/>
          <w:sz w:val="31"/>
          <w:szCs w:val="31"/>
        </w:rPr>
      </w:pPr>
      <w:r>
        <w:rPr>
          <w:rFonts w:ascii="仿宋" w:hAnsi="仿宋" w:eastAsia="仿宋" w:cs="仿宋"/>
          <w:spacing w:val="8"/>
          <w:position w:val="23"/>
          <w:sz w:val="31"/>
          <w:szCs w:val="31"/>
        </w:rPr>
        <w:t>对附属单位补助支出：指事业单位发生的用非财政预算</w:t>
      </w:r>
    </w:p>
    <w:p>
      <w:pPr>
        <w:spacing w:line="221" w:lineRule="auto"/>
        <w:ind w:left="40"/>
        <w:rPr>
          <w:rFonts w:ascii="仿宋" w:hAnsi="仿宋" w:eastAsia="仿宋" w:cs="仿宋"/>
          <w:sz w:val="31"/>
          <w:szCs w:val="31"/>
        </w:rPr>
      </w:pPr>
      <w:r>
        <w:rPr>
          <w:rFonts w:ascii="仿宋" w:hAnsi="仿宋" w:eastAsia="仿宋" w:cs="仿宋"/>
          <w:spacing w:val="7"/>
          <w:sz w:val="31"/>
          <w:szCs w:val="31"/>
        </w:rPr>
        <w:t>资金对附属单位的补助支出。</w:t>
      </w:r>
    </w:p>
    <w:p>
      <w:pPr>
        <w:spacing w:before="247" w:line="372" w:lineRule="auto"/>
        <w:ind w:left="25" w:firstLine="667"/>
        <w:rPr>
          <w:rFonts w:ascii="仿宋" w:hAnsi="仿宋" w:eastAsia="仿宋" w:cs="仿宋"/>
          <w:sz w:val="31"/>
          <w:szCs w:val="31"/>
        </w:rPr>
      </w:pPr>
      <w:r>
        <w:rPr>
          <w:rFonts w:ascii="仿宋" w:hAnsi="仿宋" w:eastAsia="仿宋" w:cs="仿宋"/>
          <w:spacing w:val="6"/>
          <w:sz w:val="31"/>
          <w:szCs w:val="31"/>
        </w:rPr>
        <w:t>“</w:t>
      </w:r>
      <w:r>
        <w:rPr>
          <w:rFonts w:ascii="仿宋" w:hAnsi="仿宋" w:eastAsia="仿宋" w:cs="仿宋"/>
          <w:spacing w:val="-116"/>
          <w:sz w:val="31"/>
          <w:szCs w:val="31"/>
        </w:rPr>
        <w:t xml:space="preserve"> </w:t>
      </w:r>
      <w:r>
        <w:rPr>
          <w:rFonts w:ascii="仿宋" w:hAnsi="仿宋" w:eastAsia="仿宋" w:cs="仿宋"/>
          <w:spacing w:val="6"/>
          <w:sz w:val="31"/>
          <w:szCs w:val="31"/>
        </w:rPr>
        <w:t>三公”经费：指用一般公共预算财政拨款安排的因公</w:t>
      </w:r>
      <w:r>
        <w:rPr>
          <w:rFonts w:ascii="仿宋" w:hAnsi="仿宋" w:eastAsia="仿宋" w:cs="仿宋"/>
          <w:sz w:val="31"/>
          <w:szCs w:val="31"/>
        </w:rPr>
        <w:t xml:space="preserve"> 出国（境）费、公务用车购置及运行费和公务接待费。其中，</w:t>
      </w:r>
      <w:r>
        <w:rPr>
          <w:rFonts w:ascii="仿宋" w:hAnsi="仿宋" w:eastAsia="仿宋" w:cs="仿宋"/>
          <w:spacing w:val="7"/>
          <w:sz w:val="31"/>
          <w:szCs w:val="31"/>
        </w:rPr>
        <w:t xml:space="preserve"> </w:t>
      </w:r>
      <w:r>
        <w:rPr>
          <w:rFonts w:ascii="仿宋" w:hAnsi="仿宋" w:eastAsia="仿宋" w:cs="仿宋"/>
          <w:spacing w:val="9"/>
          <w:sz w:val="31"/>
          <w:szCs w:val="31"/>
        </w:rPr>
        <w:t>因公出国（境）费反映单位公务出国（境）的国际旅费、国</w:t>
      </w:r>
      <w:r>
        <w:rPr>
          <w:rFonts w:ascii="仿宋" w:hAnsi="仿宋" w:eastAsia="仿宋" w:cs="仿宋"/>
          <w:sz w:val="31"/>
          <w:szCs w:val="31"/>
        </w:rPr>
        <w:t xml:space="preserve"> 外城市间交通费、住宿费、伙食费、培训费、公杂费等支出；</w:t>
      </w:r>
      <w:r>
        <w:rPr>
          <w:rFonts w:ascii="仿宋" w:hAnsi="仿宋" w:eastAsia="仿宋" w:cs="仿宋"/>
          <w:spacing w:val="7"/>
          <w:sz w:val="31"/>
          <w:szCs w:val="31"/>
        </w:rPr>
        <w:t xml:space="preserve"> </w:t>
      </w:r>
      <w:r>
        <w:rPr>
          <w:rFonts w:ascii="仿宋" w:hAnsi="仿宋" w:eastAsia="仿宋" w:cs="仿宋"/>
          <w:spacing w:val="9"/>
          <w:sz w:val="31"/>
          <w:szCs w:val="31"/>
        </w:rPr>
        <w:t>公务用车购置费反映公务用车购置支出（含车辆购置</w:t>
      </w:r>
      <w:r>
        <w:rPr>
          <w:rFonts w:ascii="仿宋" w:hAnsi="仿宋" w:eastAsia="仿宋" w:cs="仿宋"/>
          <w:spacing w:val="8"/>
          <w:sz w:val="31"/>
          <w:szCs w:val="31"/>
        </w:rPr>
        <w:t>税、牌</w:t>
      </w:r>
      <w:r>
        <w:rPr>
          <w:rFonts w:ascii="仿宋" w:hAnsi="仿宋" w:eastAsia="仿宋" w:cs="仿宋"/>
          <w:sz w:val="31"/>
          <w:szCs w:val="31"/>
        </w:rPr>
        <w:t xml:space="preserve"> </w:t>
      </w:r>
      <w:r>
        <w:rPr>
          <w:rFonts w:ascii="仿宋" w:hAnsi="仿宋" w:eastAsia="仿宋" w:cs="仿宋"/>
          <w:spacing w:val="14"/>
          <w:sz w:val="31"/>
          <w:szCs w:val="31"/>
        </w:rPr>
        <w:t>照费</w:t>
      </w:r>
      <w:r>
        <w:rPr>
          <w:rFonts w:ascii="仿宋" w:hAnsi="仿宋" w:eastAsia="仿宋" w:cs="仿宋"/>
          <w:spacing w:val="-53"/>
          <w:sz w:val="31"/>
          <w:szCs w:val="31"/>
        </w:rPr>
        <w:t>）；</w:t>
      </w:r>
      <w:r>
        <w:rPr>
          <w:rFonts w:ascii="仿宋" w:hAnsi="仿宋" w:eastAsia="仿宋" w:cs="仿宋"/>
          <w:spacing w:val="14"/>
          <w:sz w:val="31"/>
          <w:szCs w:val="31"/>
        </w:rPr>
        <w:t>公务用车运行维护费反映单位按规定保留的公务用</w:t>
      </w:r>
      <w:r>
        <w:rPr>
          <w:rFonts w:ascii="仿宋" w:hAnsi="仿宋" w:eastAsia="仿宋" w:cs="仿宋"/>
          <w:spacing w:val="1"/>
          <w:sz w:val="31"/>
          <w:szCs w:val="31"/>
        </w:rPr>
        <w:t xml:space="preserve"> </w:t>
      </w:r>
      <w:r>
        <w:rPr>
          <w:rFonts w:ascii="仿宋" w:hAnsi="仿宋" w:eastAsia="仿宋" w:cs="仿宋"/>
          <w:spacing w:val="9"/>
          <w:sz w:val="31"/>
          <w:szCs w:val="31"/>
        </w:rPr>
        <w:t>车燃料费、维修费、过路过桥费、保险费、安全奖励费用等</w:t>
      </w:r>
      <w:r>
        <w:rPr>
          <w:rFonts w:ascii="仿宋" w:hAnsi="仿宋" w:eastAsia="仿宋" w:cs="仿宋"/>
          <w:sz w:val="31"/>
          <w:szCs w:val="31"/>
        </w:rPr>
        <w:t xml:space="preserve"> </w:t>
      </w:r>
      <w:r>
        <w:rPr>
          <w:rFonts w:ascii="仿宋" w:hAnsi="仿宋" w:eastAsia="仿宋" w:cs="仿宋"/>
          <w:spacing w:val="9"/>
          <w:sz w:val="31"/>
          <w:szCs w:val="31"/>
        </w:rPr>
        <w:t>支出；公务接待费反映单位按规定开支的各类公务接</w:t>
      </w:r>
      <w:r>
        <w:rPr>
          <w:rFonts w:ascii="仿宋" w:hAnsi="仿宋" w:eastAsia="仿宋" w:cs="仿宋"/>
          <w:spacing w:val="8"/>
          <w:sz w:val="31"/>
          <w:szCs w:val="31"/>
        </w:rPr>
        <w:t>待（含</w:t>
      </w:r>
    </w:p>
    <w:p>
      <w:pPr>
        <w:spacing w:before="1" w:line="221" w:lineRule="auto"/>
        <w:ind w:left="41"/>
        <w:rPr>
          <w:rFonts w:ascii="仿宋" w:hAnsi="仿宋" w:eastAsia="仿宋" w:cs="仿宋"/>
          <w:sz w:val="31"/>
          <w:szCs w:val="31"/>
        </w:rPr>
      </w:pPr>
      <w:r>
        <w:rPr>
          <w:rFonts w:ascii="仿宋" w:hAnsi="仿宋" w:eastAsia="仿宋" w:cs="仿宋"/>
          <w:spacing w:val="5"/>
          <w:sz w:val="31"/>
          <w:szCs w:val="31"/>
        </w:rPr>
        <w:t>外宾接待）费用。</w:t>
      </w:r>
    </w:p>
    <w:p>
      <w:pPr>
        <w:spacing w:before="248" w:line="372" w:lineRule="auto"/>
        <w:ind w:left="25" w:right="83" w:firstLine="639"/>
        <w:rPr>
          <w:rFonts w:ascii="仿宋" w:hAnsi="仿宋" w:eastAsia="仿宋" w:cs="仿宋"/>
          <w:sz w:val="31"/>
          <w:szCs w:val="31"/>
        </w:rPr>
      </w:pPr>
      <w:r>
        <w:rPr>
          <w:rFonts w:ascii="仿宋" w:hAnsi="仿宋" w:eastAsia="仿宋" w:cs="仿宋"/>
          <w:spacing w:val="9"/>
          <w:sz w:val="31"/>
          <w:szCs w:val="31"/>
        </w:rPr>
        <w:t>机关运行经费：为保障行政单位（含参照公务员法</w:t>
      </w:r>
      <w:r>
        <w:rPr>
          <w:rFonts w:ascii="仿宋" w:hAnsi="仿宋" w:eastAsia="仿宋" w:cs="仿宋"/>
          <w:spacing w:val="8"/>
          <w:sz w:val="31"/>
          <w:szCs w:val="31"/>
        </w:rPr>
        <w:t>管理</w:t>
      </w:r>
      <w:r>
        <w:rPr>
          <w:rFonts w:ascii="仿宋" w:hAnsi="仿宋" w:eastAsia="仿宋" w:cs="仿宋"/>
          <w:sz w:val="31"/>
          <w:szCs w:val="31"/>
        </w:rPr>
        <w:t xml:space="preserve"> </w:t>
      </w:r>
      <w:r>
        <w:rPr>
          <w:rFonts w:ascii="仿宋" w:hAnsi="仿宋" w:eastAsia="仿宋" w:cs="仿宋"/>
          <w:spacing w:val="9"/>
          <w:sz w:val="31"/>
          <w:szCs w:val="31"/>
        </w:rPr>
        <w:t>的事业单位）运行用于购买货物和服务的各项资金，包括办</w:t>
      </w:r>
      <w:r>
        <w:rPr>
          <w:rFonts w:ascii="仿宋" w:hAnsi="仿宋" w:eastAsia="仿宋" w:cs="仿宋"/>
          <w:sz w:val="31"/>
          <w:szCs w:val="31"/>
        </w:rPr>
        <w:t xml:space="preserve"> </w:t>
      </w:r>
      <w:r>
        <w:rPr>
          <w:rFonts w:ascii="仿宋" w:hAnsi="仿宋" w:eastAsia="仿宋" w:cs="仿宋"/>
          <w:spacing w:val="5"/>
          <w:sz w:val="31"/>
          <w:szCs w:val="31"/>
        </w:rPr>
        <w:t>公及印刷费、邮电费、差旅费、会议费、福利费、</w:t>
      </w:r>
      <w:r>
        <w:rPr>
          <w:rFonts w:ascii="仿宋" w:hAnsi="仿宋" w:eastAsia="仿宋" w:cs="仿宋"/>
          <w:spacing w:val="-54"/>
          <w:sz w:val="31"/>
          <w:szCs w:val="31"/>
        </w:rPr>
        <w:t xml:space="preserve"> </w:t>
      </w:r>
      <w:r>
        <w:rPr>
          <w:rFonts w:ascii="仿宋" w:hAnsi="仿宋" w:eastAsia="仿宋" w:cs="仿宋"/>
          <w:spacing w:val="5"/>
          <w:sz w:val="31"/>
          <w:szCs w:val="31"/>
        </w:rPr>
        <w:t>日常维修</w:t>
      </w:r>
      <w:r>
        <w:rPr>
          <w:rFonts w:ascii="仿宋" w:hAnsi="仿宋" w:eastAsia="仿宋" w:cs="仿宋"/>
          <w:sz w:val="31"/>
          <w:szCs w:val="31"/>
        </w:rPr>
        <w:t xml:space="preserve"> </w:t>
      </w:r>
      <w:r>
        <w:rPr>
          <w:rFonts w:ascii="仿宋" w:hAnsi="仿宋" w:eastAsia="仿宋" w:cs="仿宋"/>
          <w:spacing w:val="9"/>
          <w:sz w:val="31"/>
          <w:szCs w:val="31"/>
        </w:rPr>
        <w:t>费、专用材料及一般设备购置费、办公用房水电费、办公用</w:t>
      </w:r>
      <w:r>
        <w:rPr>
          <w:rFonts w:ascii="仿宋" w:hAnsi="仿宋" w:eastAsia="仿宋" w:cs="仿宋"/>
          <w:sz w:val="31"/>
          <w:szCs w:val="31"/>
        </w:rPr>
        <w:t xml:space="preserve"> </w:t>
      </w:r>
      <w:r>
        <w:rPr>
          <w:rFonts w:ascii="仿宋" w:hAnsi="仿宋" w:eastAsia="仿宋" w:cs="仿宋"/>
          <w:spacing w:val="9"/>
          <w:sz w:val="31"/>
          <w:szCs w:val="31"/>
        </w:rPr>
        <w:t>房取暖费、办公用房物业管理费、公务用车运行维护</w:t>
      </w:r>
      <w:r>
        <w:rPr>
          <w:rFonts w:ascii="仿宋" w:hAnsi="仿宋" w:eastAsia="仿宋" w:cs="仿宋"/>
          <w:spacing w:val="8"/>
          <w:sz w:val="31"/>
          <w:szCs w:val="31"/>
        </w:rPr>
        <w:t>费以及</w:t>
      </w:r>
    </w:p>
    <w:p>
      <w:pPr>
        <w:spacing w:before="1" w:line="221" w:lineRule="auto"/>
        <w:ind w:left="26"/>
        <w:rPr>
          <w:rFonts w:ascii="仿宋" w:hAnsi="仿宋" w:eastAsia="仿宋" w:cs="仿宋"/>
          <w:sz w:val="31"/>
          <w:szCs w:val="31"/>
        </w:rPr>
      </w:pPr>
      <w:r>
        <w:rPr>
          <w:rFonts w:ascii="仿宋" w:hAnsi="仿宋" w:eastAsia="仿宋" w:cs="仿宋"/>
          <w:spacing w:val="5"/>
          <w:sz w:val="31"/>
          <w:szCs w:val="31"/>
        </w:rPr>
        <w:t>其他费用。</w:t>
      </w:r>
    </w:p>
    <w:p>
      <w:pPr>
        <w:spacing w:before="250" w:line="624" w:lineRule="exact"/>
        <w:ind w:left="2018"/>
        <w:rPr>
          <w:rFonts w:ascii="SimHei" w:hAnsi="SimHei" w:eastAsia="SimHei" w:cs="SimHei"/>
          <w:sz w:val="31"/>
          <w:szCs w:val="31"/>
        </w:rPr>
      </w:pPr>
      <w:r>
        <w:rPr>
          <w:rFonts w:ascii="SimHei" w:hAnsi="SimHei" w:eastAsia="SimHei" w:cs="SimHei"/>
          <w:spacing w:val="8"/>
          <w:position w:val="23"/>
          <w:sz w:val="31"/>
          <w:szCs w:val="31"/>
        </w:rPr>
        <w:t>第四部分 部门决算报表（见附表）</w:t>
      </w:r>
    </w:p>
    <w:p>
      <w:pPr>
        <w:spacing w:line="227" w:lineRule="auto"/>
        <w:ind w:left="672"/>
        <w:rPr>
          <w:rFonts w:ascii="SimHei" w:hAnsi="SimHei" w:eastAsia="SimHei" w:cs="SimHei"/>
          <w:sz w:val="31"/>
          <w:szCs w:val="31"/>
        </w:rPr>
      </w:pPr>
      <w:r>
        <w:rPr>
          <w:rFonts w:ascii="SimHei" w:hAnsi="SimHei" w:eastAsia="SimHei" w:cs="SimHei"/>
          <w:spacing w:val="8"/>
          <w:sz w:val="31"/>
          <w:szCs w:val="31"/>
        </w:rPr>
        <w:t>一、《收入支出决算总表》</w:t>
      </w:r>
    </w:p>
    <w:p>
      <w:pPr>
        <w:spacing w:before="243" w:line="624" w:lineRule="exact"/>
        <w:ind w:left="672"/>
        <w:rPr>
          <w:rFonts w:ascii="SimHei" w:hAnsi="SimHei" w:eastAsia="SimHei" w:cs="SimHei"/>
          <w:sz w:val="31"/>
          <w:szCs w:val="31"/>
        </w:rPr>
      </w:pPr>
      <w:r>
        <w:rPr>
          <w:rFonts w:ascii="SimHei" w:hAnsi="SimHei" w:eastAsia="SimHei" w:cs="SimHei"/>
          <w:spacing w:val="7"/>
          <w:position w:val="22"/>
          <w:sz w:val="31"/>
          <w:szCs w:val="31"/>
        </w:rPr>
        <w:t>二、《收入决算表》</w:t>
      </w:r>
    </w:p>
    <w:p>
      <w:pPr>
        <w:spacing w:line="227" w:lineRule="auto"/>
        <w:ind w:left="673"/>
        <w:rPr>
          <w:rFonts w:ascii="SimHei" w:hAnsi="SimHei" w:eastAsia="SimHei" w:cs="SimHei"/>
          <w:sz w:val="31"/>
          <w:szCs w:val="31"/>
        </w:rPr>
      </w:pPr>
      <w:r>
        <w:rPr>
          <w:rFonts w:ascii="SimHei" w:hAnsi="SimHei" w:eastAsia="SimHei" w:cs="SimHei"/>
          <w:spacing w:val="7"/>
          <w:sz w:val="31"/>
          <w:szCs w:val="31"/>
        </w:rPr>
        <w:t>三、《支出决算表》</w:t>
      </w:r>
    </w:p>
    <w:p>
      <w:pPr>
        <w:spacing w:before="242" w:line="227" w:lineRule="auto"/>
        <w:ind w:left="686"/>
        <w:rPr>
          <w:rFonts w:ascii="SimHei" w:hAnsi="SimHei" w:eastAsia="SimHei" w:cs="SimHei"/>
          <w:sz w:val="31"/>
          <w:szCs w:val="31"/>
        </w:rPr>
      </w:pPr>
      <w:r>
        <w:rPr>
          <w:rFonts w:ascii="SimHei" w:hAnsi="SimHei" w:eastAsia="SimHei" w:cs="SimHei"/>
          <w:spacing w:val="7"/>
          <w:sz w:val="31"/>
          <w:szCs w:val="31"/>
        </w:rPr>
        <w:t>四、《财政拨款收入支出决算总表》</w:t>
      </w:r>
    </w:p>
    <w:p>
      <w:pPr>
        <w:spacing w:line="227" w:lineRule="auto"/>
        <w:rPr>
          <w:rFonts w:ascii="SimHei" w:hAnsi="SimHei" w:eastAsia="SimHei" w:cs="SimHei"/>
          <w:sz w:val="31"/>
          <w:szCs w:val="31"/>
        </w:rPr>
        <w:sectPr>
          <w:footerReference r:id="rId16" w:type="default"/>
          <w:pgSz w:w="11906" w:h="16839"/>
          <w:pgMar w:top="1431" w:right="1715" w:bottom="1156" w:left="1785" w:header="0" w:footer="994" w:gutter="0"/>
        </w:sectPr>
      </w:pPr>
    </w:p>
    <w:p>
      <w:pPr>
        <w:spacing w:before="163" w:line="226" w:lineRule="auto"/>
        <w:ind w:left="675"/>
        <w:rPr>
          <w:rFonts w:ascii="SimHei" w:hAnsi="SimHei" w:eastAsia="SimHei" w:cs="SimHei"/>
          <w:sz w:val="31"/>
          <w:szCs w:val="31"/>
        </w:rPr>
      </w:pPr>
      <w:r>
        <w:rPr>
          <w:rFonts w:ascii="SimHei" w:hAnsi="SimHei" w:eastAsia="SimHei" w:cs="SimHei"/>
          <w:spacing w:val="8"/>
          <w:sz w:val="31"/>
          <w:szCs w:val="31"/>
        </w:rPr>
        <w:t>五、《一般公共预算财政拨款支出决算表》</w:t>
      </w:r>
    </w:p>
    <w:p>
      <w:pPr>
        <w:spacing w:before="244" w:line="226" w:lineRule="auto"/>
        <w:ind w:left="677"/>
        <w:rPr>
          <w:rFonts w:ascii="SimHei" w:hAnsi="SimHei" w:eastAsia="SimHei" w:cs="SimHei"/>
          <w:sz w:val="31"/>
          <w:szCs w:val="31"/>
        </w:rPr>
      </w:pPr>
      <w:r>
        <w:rPr>
          <w:rFonts w:ascii="SimHei" w:hAnsi="SimHei" w:eastAsia="SimHei" w:cs="SimHei"/>
          <w:spacing w:val="8"/>
          <w:sz w:val="31"/>
          <w:szCs w:val="31"/>
        </w:rPr>
        <w:t>六、《一般公共预算财政拨款基本支出决算表》</w:t>
      </w:r>
    </w:p>
    <w:p>
      <w:pPr>
        <w:spacing w:before="244" w:line="624" w:lineRule="exact"/>
        <w:jc w:val="right"/>
        <w:rPr>
          <w:rFonts w:ascii="SimHei" w:hAnsi="SimHei" w:eastAsia="SimHei" w:cs="SimHei"/>
          <w:sz w:val="31"/>
          <w:szCs w:val="31"/>
        </w:rPr>
      </w:pPr>
      <w:r>
        <w:rPr>
          <w:rFonts w:ascii="SimHei" w:hAnsi="SimHei" w:eastAsia="SimHei" w:cs="SimHei"/>
          <w:spacing w:val="2"/>
          <w:position w:val="22"/>
          <w:sz w:val="31"/>
          <w:szCs w:val="31"/>
        </w:rPr>
        <w:t>七、《一般公共预算财政拨款“三公”经费支出决算表》</w:t>
      </w:r>
    </w:p>
    <w:p>
      <w:pPr>
        <w:spacing w:line="227" w:lineRule="auto"/>
        <w:ind w:left="667"/>
        <w:rPr>
          <w:rFonts w:ascii="SimHei" w:hAnsi="SimHei" w:eastAsia="SimHei" w:cs="SimHei"/>
          <w:sz w:val="31"/>
          <w:szCs w:val="31"/>
        </w:rPr>
      </w:pPr>
      <w:r>
        <w:rPr>
          <w:rFonts w:ascii="SimHei" w:hAnsi="SimHei" w:eastAsia="SimHei" w:cs="SimHei"/>
          <w:spacing w:val="9"/>
          <w:sz w:val="31"/>
          <w:szCs w:val="31"/>
        </w:rPr>
        <w:t>八、《政府性基金预算财政拨款收入支出决算表》</w:t>
      </w:r>
    </w:p>
    <w:p>
      <w:pPr>
        <w:spacing w:before="242" w:line="227" w:lineRule="auto"/>
        <w:ind w:left="674"/>
        <w:rPr>
          <w:rFonts w:ascii="SimHei" w:hAnsi="SimHei" w:eastAsia="SimHei" w:cs="SimHei"/>
          <w:sz w:val="31"/>
          <w:szCs w:val="31"/>
        </w:rPr>
      </w:pPr>
      <w:r>
        <w:rPr>
          <w:rFonts w:ascii="SimHei" w:hAnsi="SimHei" w:eastAsia="SimHei" w:cs="SimHei"/>
          <w:spacing w:val="8"/>
          <w:sz w:val="31"/>
          <w:szCs w:val="31"/>
        </w:rPr>
        <w:t>九、《国有资本经营预算财政拨款收入支出决算表》</w:t>
      </w:r>
    </w:p>
    <w:p>
      <w:pPr>
        <w:spacing w:line="227" w:lineRule="auto"/>
        <w:rPr>
          <w:rFonts w:ascii="SimHei" w:hAnsi="SimHei" w:eastAsia="SimHei" w:cs="SimHei"/>
          <w:sz w:val="31"/>
          <w:szCs w:val="31"/>
        </w:rPr>
        <w:sectPr>
          <w:footerReference r:id="rId17" w:type="default"/>
          <w:pgSz w:w="11906" w:h="16839"/>
          <w:pgMar w:top="1431" w:right="1647" w:bottom="1156" w:left="1785" w:header="0" w:footer="994" w:gutter="0"/>
        </w:sectPr>
      </w:pPr>
    </w:p>
    <w:p>
      <w:pPr>
        <w:spacing w:before="185" w:line="10666" w:lineRule="exact"/>
        <w:ind w:firstLine="14"/>
      </w:pPr>
      <w:r>
        <w:rPr>
          <w:position w:val="-213"/>
        </w:rPr>
        <w:drawing>
          <wp:inline distT="0" distB="0" distL="0" distR="0">
            <wp:extent cx="5313680" cy="677227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0"/>
                    <a:stretch>
                      <a:fillRect/>
                    </a:stretch>
                  </pic:blipFill>
                  <pic:spPr>
                    <a:xfrm>
                      <a:off x="0" y="0"/>
                      <a:ext cx="5314188" cy="6772898"/>
                    </a:xfrm>
                    <a:prstGeom prst="rect">
                      <a:avLst/>
                    </a:prstGeom>
                  </pic:spPr>
                </pic:pic>
              </a:graphicData>
            </a:graphic>
          </wp:inline>
        </w:drawing>
      </w:r>
    </w:p>
    <w:p>
      <w:pPr>
        <w:spacing w:line="10666" w:lineRule="exact"/>
        <w:sectPr>
          <w:footerReference r:id="rId18" w:type="default"/>
          <w:pgSz w:w="11906" w:h="16839"/>
          <w:pgMar w:top="1431" w:right="1737" w:bottom="400" w:left="1785" w:header="0" w:footer="0" w:gutter="0"/>
        </w:sectPr>
      </w:pPr>
    </w:p>
    <w:p>
      <w:pPr>
        <w:pStyle w:val="2"/>
        <w:spacing w:before="140" w:line="9406" w:lineRule="exact"/>
        <w:ind w:firstLine="14"/>
      </w:pPr>
      <w:r>
        <w:rPr>
          <w:position w:val="-188"/>
        </w:rPr>
        <w:pict>
          <v:group id="_x0000_s1026" o:spid="_x0000_s1026" o:spt="203" style="height:470.3pt;width:413.95pt;" coordsize="8279,9405">
            <o:lock v:ext="edit"/>
            <v:shape id="_x0000_s1027" o:spid="_x0000_s1027" o:spt="75" type="#_x0000_t75" style="position:absolute;left:0;top:119;height:9267;width:8260;" filled="f" stroked="f" coordsize="21600,21600">
              <v:path/>
              <v:fill on="f" focussize="0,0"/>
              <v:stroke on="f"/>
              <v:imagedata r:id="rId21" o:title=""/>
              <o:lock v:ext="edit" aspectratio="t"/>
            </v:shape>
            <v:shape id="_x0000_s1028" o:spid="_x0000_s1028" o:spt="202" type="#_x0000_t202" style="position:absolute;left:-20;top:-20;height:9445;width:8319;" filled="f" stroked="f" coordsize="21600,21600">
              <v:path/>
              <v:fill on="f" focussize="0,0"/>
              <v:stroke on="f"/>
              <v:imagedata o:title=""/>
              <o:lock v:ext="edit" aspectratio="f"/>
              <v:textbox inset="0mm,0mm,0mm,0mm">
                <w:txbxContent>
                  <w:p>
                    <w:pPr>
                      <w:spacing w:line="20" w:lineRule="exact"/>
                    </w:pPr>
                  </w:p>
                  <w:tbl>
                    <w:tblPr>
                      <w:tblStyle w:val="5"/>
                      <w:tblW w:w="8273" w:type="dxa"/>
                      <w:tblInd w:w="2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273"/>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Ex>
                      <w:trPr>
                        <w:trHeight w:val="9395" w:hRule="atLeast"/>
                      </w:trPr>
                      <w:tc>
                        <w:tcPr>
                          <w:tcW w:w="8273" w:type="dxa"/>
                          <w:vAlign w:val="top"/>
                        </w:tcPr>
                        <w:p>
                          <w:pPr>
                            <w:rPr>
                              <w:rFonts w:ascii="Arial"/>
                              <w:sz w:val="21"/>
                            </w:rPr>
                          </w:pPr>
                        </w:p>
                      </w:tc>
                    </w:tr>
                  </w:tbl>
                  <w:p>
                    <w:pPr>
                      <w:rPr>
                        <w:rFonts w:ascii="Arial"/>
                        <w:sz w:val="21"/>
                      </w:rPr>
                    </w:pPr>
                  </w:p>
                </w:txbxContent>
              </v:textbox>
            </v:shape>
            <w10:wrap type="none"/>
            <w10:anchorlock/>
          </v:group>
        </w:pict>
      </w:r>
    </w:p>
    <w:p>
      <w:pPr>
        <w:spacing w:line="9406" w:lineRule="exact"/>
        <w:sectPr>
          <w:pgSz w:w="11906" w:h="16839"/>
          <w:pgMar w:top="1431" w:right="1785" w:bottom="400" w:left="1785" w:header="0" w:footer="0" w:gutter="0"/>
        </w:sectPr>
      </w:pPr>
    </w:p>
    <w:p>
      <w:pPr>
        <w:pStyle w:val="2"/>
        <w:spacing w:line="242" w:lineRule="auto"/>
      </w:pPr>
    </w:p>
    <w:p>
      <w:pPr>
        <w:spacing w:line="11191" w:lineRule="exact"/>
        <w:ind w:firstLine="14"/>
      </w:pPr>
      <w:r>
        <w:rPr>
          <w:position w:val="-223"/>
        </w:rPr>
        <w:drawing>
          <wp:inline distT="0" distB="0" distL="0" distR="0">
            <wp:extent cx="5330825" cy="71056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2"/>
                    <a:stretch>
                      <a:fillRect/>
                    </a:stretch>
                  </pic:blipFill>
                  <pic:spPr>
                    <a:xfrm>
                      <a:off x="0" y="0"/>
                      <a:ext cx="5330952" cy="7106136"/>
                    </a:xfrm>
                    <a:prstGeom prst="rect">
                      <a:avLst/>
                    </a:prstGeom>
                  </pic:spPr>
                </pic:pic>
              </a:graphicData>
            </a:graphic>
          </wp:inline>
        </w:drawing>
      </w:r>
    </w:p>
    <w:p>
      <w:pPr>
        <w:spacing w:line="11191" w:lineRule="exact"/>
        <w:sectPr>
          <w:pgSz w:w="11906" w:h="16839"/>
          <w:pgMar w:top="1431" w:right="1710" w:bottom="400" w:left="1785" w:header="0" w:footer="0" w:gutter="0"/>
        </w:sectPr>
      </w:pPr>
    </w:p>
    <w:p>
      <w:pPr>
        <w:pStyle w:val="2"/>
        <w:spacing w:line="251" w:lineRule="auto"/>
      </w:pPr>
    </w:p>
    <w:p>
      <w:pPr>
        <w:spacing w:line="9884" w:lineRule="exact"/>
        <w:ind w:firstLine="434"/>
      </w:pPr>
      <w:r>
        <w:rPr>
          <w:position w:val="-197"/>
        </w:rPr>
        <w:drawing>
          <wp:inline distT="0" distB="0" distL="0" distR="0">
            <wp:extent cx="5003165" cy="627634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3"/>
                    <a:stretch>
                      <a:fillRect/>
                    </a:stretch>
                  </pic:blipFill>
                  <pic:spPr>
                    <a:xfrm>
                      <a:off x="0" y="0"/>
                      <a:ext cx="5003291" cy="6276441"/>
                    </a:xfrm>
                    <a:prstGeom prst="rect">
                      <a:avLst/>
                    </a:prstGeom>
                  </pic:spPr>
                </pic:pic>
              </a:graphicData>
            </a:graphic>
          </wp:inline>
        </w:drawing>
      </w:r>
    </w:p>
    <w:p>
      <w:pPr>
        <w:spacing w:line="9884" w:lineRule="exact"/>
        <w:sectPr>
          <w:pgSz w:w="11906" w:h="16839"/>
          <w:pgMar w:top="1431" w:right="1785" w:bottom="400" w:left="1785" w:header="0" w:footer="0" w:gutter="0"/>
        </w:sectPr>
      </w:pPr>
    </w:p>
    <w:p>
      <w:pPr>
        <w:spacing w:before="208" w:line="12223" w:lineRule="exact"/>
        <w:ind w:firstLine="14"/>
      </w:pPr>
      <w:r>
        <w:rPr>
          <w:position w:val="-244"/>
        </w:rPr>
        <w:drawing>
          <wp:inline distT="0" distB="0" distL="0" distR="0">
            <wp:extent cx="5330825" cy="776097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4"/>
                    <a:stretch>
                      <a:fillRect/>
                    </a:stretch>
                  </pic:blipFill>
                  <pic:spPr>
                    <a:xfrm>
                      <a:off x="0" y="0"/>
                      <a:ext cx="5330952" cy="7761350"/>
                    </a:xfrm>
                    <a:prstGeom prst="rect">
                      <a:avLst/>
                    </a:prstGeom>
                  </pic:spPr>
                </pic:pic>
              </a:graphicData>
            </a:graphic>
          </wp:inline>
        </w:drawing>
      </w:r>
    </w:p>
    <w:p>
      <w:pPr>
        <w:spacing w:line="12223" w:lineRule="exact"/>
        <w:sectPr>
          <w:pgSz w:w="11906" w:h="16839"/>
          <w:pgMar w:top="1431" w:right="1710" w:bottom="400" w:left="1785" w:header="0" w:footer="0" w:gutter="0"/>
        </w:sectPr>
      </w:pPr>
    </w:p>
    <w:p>
      <w:pPr>
        <w:pStyle w:val="2"/>
        <w:spacing w:line="293" w:lineRule="auto"/>
      </w:pPr>
    </w:p>
    <w:p>
      <w:pPr>
        <w:spacing w:line="12671" w:lineRule="exact"/>
        <w:ind w:firstLine="14"/>
      </w:pPr>
      <w:r>
        <w:rPr>
          <w:position w:val="-253"/>
        </w:rPr>
        <w:drawing>
          <wp:inline distT="0" distB="0" distL="0" distR="0">
            <wp:extent cx="5295900" cy="80460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5"/>
                    <a:stretch>
                      <a:fillRect/>
                    </a:stretch>
                  </pic:blipFill>
                  <pic:spPr>
                    <a:xfrm>
                      <a:off x="0" y="0"/>
                      <a:ext cx="5295900" cy="8046273"/>
                    </a:xfrm>
                    <a:prstGeom prst="rect">
                      <a:avLst/>
                    </a:prstGeom>
                  </pic:spPr>
                </pic:pic>
              </a:graphicData>
            </a:graphic>
          </wp:inline>
        </w:drawing>
      </w:r>
    </w:p>
    <w:p>
      <w:pPr>
        <w:spacing w:line="12671" w:lineRule="exact"/>
        <w:sectPr>
          <w:pgSz w:w="11906" w:h="16839"/>
          <w:pgMar w:top="1431" w:right="1765" w:bottom="400" w:left="1785" w:header="0" w:footer="0" w:gutter="0"/>
        </w:sectPr>
      </w:pPr>
    </w:p>
    <w:p>
      <w:pPr>
        <w:pStyle w:val="2"/>
        <w:spacing w:line="254" w:lineRule="auto"/>
      </w:pPr>
    </w:p>
    <w:p>
      <w:pPr>
        <w:spacing w:line="11856" w:lineRule="exact"/>
        <w:ind w:firstLine="14"/>
      </w:pPr>
      <w:r>
        <w:rPr>
          <w:position w:val="-237"/>
        </w:rPr>
        <w:drawing>
          <wp:inline distT="0" distB="0" distL="0" distR="0">
            <wp:extent cx="5295900" cy="752856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6"/>
                    <a:stretch>
                      <a:fillRect/>
                    </a:stretch>
                  </pic:blipFill>
                  <pic:spPr>
                    <a:xfrm>
                      <a:off x="0" y="0"/>
                      <a:ext cx="5295900" cy="7528786"/>
                    </a:xfrm>
                    <a:prstGeom prst="rect">
                      <a:avLst/>
                    </a:prstGeom>
                  </pic:spPr>
                </pic:pic>
              </a:graphicData>
            </a:graphic>
          </wp:inline>
        </w:drawing>
      </w:r>
    </w:p>
    <w:p>
      <w:pPr>
        <w:spacing w:line="11856" w:lineRule="exact"/>
        <w:sectPr>
          <w:pgSz w:w="11906" w:h="16839"/>
          <w:pgMar w:top="1431" w:right="1765" w:bottom="400" w:left="1785" w:header="0" w:footer="0" w:gutter="0"/>
        </w:sectPr>
      </w:pPr>
    </w:p>
    <w:p>
      <w:pPr>
        <w:pStyle w:val="2"/>
        <w:spacing w:line="260" w:lineRule="auto"/>
      </w:pPr>
    </w:p>
    <w:p>
      <w:pPr>
        <w:spacing w:line="11823" w:lineRule="exact"/>
        <w:ind w:firstLine="14"/>
      </w:pPr>
      <w:r>
        <w:rPr>
          <w:position w:val="-236"/>
        </w:rPr>
        <w:drawing>
          <wp:inline distT="0" distB="0" distL="0" distR="0">
            <wp:extent cx="5330825" cy="750760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7"/>
                    <a:stretch>
                      <a:fillRect/>
                    </a:stretch>
                  </pic:blipFill>
                  <pic:spPr>
                    <a:xfrm>
                      <a:off x="0" y="0"/>
                      <a:ext cx="5330952" cy="7507873"/>
                    </a:xfrm>
                    <a:prstGeom prst="rect">
                      <a:avLst/>
                    </a:prstGeom>
                  </pic:spPr>
                </pic:pic>
              </a:graphicData>
            </a:graphic>
          </wp:inline>
        </w:drawing>
      </w:r>
    </w:p>
    <w:p>
      <w:pPr>
        <w:spacing w:line="11823" w:lineRule="exact"/>
        <w:sectPr>
          <w:pgSz w:w="11906" w:h="16839"/>
          <w:pgMar w:top="1431" w:right="1710" w:bottom="400" w:left="1785" w:header="0" w:footer="0" w:gutter="0"/>
        </w:sectPr>
      </w:pPr>
    </w:p>
    <w:p>
      <w:pPr>
        <w:pStyle w:val="2"/>
        <w:spacing w:line="288" w:lineRule="auto"/>
      </w:pPr>
    </w:p>
    <w:p>
      <w:pPr>
        <w:spacing w:line="9561" w:lineRule="exact"/>
        <w:ind w:firstLine="14"/>
      </w:pPr>
      <w:r>
        <w:rPr>
          <w:position w:val="-191"/>
        </w:rPr>
        <w:drawing>
          <wp:inline distT="0" distB="0" distL="0" distR="0">
            <wp:extent cx="5295900" cy="60712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8"/>
                    <a:stretch>
                      <a:fillRect/>
                    </a:stretch>
                  </pic:blipFill>
                  <pic:spPr>
                    <a:xfrm>
                      <a:off x="0" y="0"/>
                      <a:ext cx="5295900" cy="6071284"/>
                    </a:xfrm>
                    <a:prstGeom prst="rect">
                      <a:avLst/>
                    </a:prstGeom>
                  </pic:spPr>
                </pic:pic>
              </a:graphicData>
            </a:graphic>
          </wp:inline>
        </w:drawing>
      </w:r>
    </w:p>
    <w:p>
      <w:pPr>
        <w:spacing w:line="9561" w:lineRule="exact"/>
        <w:sectPr>
          <w:pgSz w:w="11906" w:h="16839"/>
          <w:pgMar w:top="1431" w:right="1765" w:bottom="400" w:left="1785" w:header="0" w:footer="0" w:gutter="0"/>
        </w:sectPr>
      </w:pPr>
    </w:p>
    <w:p>
      <w:pPr>
        <w:spacing w:before="186" w:line="10701" w:lineRule="exact"/>
        <w:ind w:firstLine="14"/>
      </w:pPr>
      <w:r>
        <w:rPr>
          <w:position w:val="-214"/>
        </w:rPr>
        <w:drawing>
          <wp:inline distT="0" distB="0" distL="0" distR="0">
            <wp:extent cx="5295900" cy="679513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9"/>
                    <a:stretch>
                      <a:fillRect/>
                    </a:stretch>
                  </pic:blipFill>
                  <pic:spPr>
                    <a:xfrm>
                      <a:off x="0" y="0"/>
                      <a:ext cx="5295900" cy="6795165"/>
                    </a:xfrm>
                    <a:prstGeom prst="rect">
                      <a:avLst/>
                    </a:prstGeom>
                  </pic:spPr>
                </pic:pic>
              </a:graphicData>
            </a:graphic>
          </wp:inline>
        </w:drawing>
      </w:r>
    </w:p>
    <w:p>
      <w:pPr>
        <w:spacing w:line="10701" w:lineRule="exact"/>
        <w:sectPr>
          <w:pgSz w:w="11906" w:h="16839"/>
          <w:pgMar w:top="1431" w:right="1765" w:bottom="400" w:left="1785" w:header="0" w:footer="0" w:gutter="0"/>
        </w:sectPr>
      </w:pPr>
    </w:p>
    <w:p>
      <w:pPr>
        <w:spacing w:before="228" w:line="10328" w:lineRule="exact"/>
        <w:ind w:firstLine="14"/>
      </w:pPr>
      <w:r>
        <w:rPr>
          <w:position w:val="-206"/>
        </w:rPr>
        <w:drawing>
          <wp:inline distT="0" distB="0" distL="0" distR="0">
            <wp:extent cx="5278755" cy="655828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30"/>
                    <a:stretch>
                      <a:fillRect/>
                    </a:stretch>
                  </pic:blipFill>
                  <pic:spPr>
                    <a:xfrm>
                      <a:off x="0" y="0"/>
                      <a:ext cx="5279135" cy="6558396"/>
                    </a:xfrm>
                    <a:prstGeom prst="rect">
                      <a:avLst/>
                    </a:prstGeom>
                  </pic:spPr>
                </pic:pic>
              </a:graphicData>
            </a:graphic>
          </wp:inline>
        </w:drawing>
      </w:r>
    </w:p>
    <w:p>
      <w:pPr>
        <w:spacing w:line="10328" w:lineRule="exact"/>
        <w:sectPr>
          <w:pgSz w:w="11906" w:h="16839"/>
          <w:pgMar w:top="1431" w:right="1785" w:bottom="400" w:left="1785" w:header="0" w:footer="0" w:gutter="0"/>
        </w:sectPr>
      </w:pPr>
    </w:p>
    <w:p>
      <w:pPr>
        <w:pStyle w:val="2"/>
        <w:spacing w:line="339" w:lineRule="auto"/>
      </w:pPr>
    </w:p>
    <w:p>
      <w:pPr>
        <w:spacing w:before="117" w:line="209" w:lineRule="auto"/>
        <w:ind w:left="5689"/>
        <w:rPr>
          <w:rFonts w:ascii="宋体" w:hAnsi="宋体" w:eastAsia="宋体" w:cs="宋体"/>
          <w:sz w:val="36"/>
          <w:szCs w:val="36"/>
        </w:rPr>
      </w:pPr>
      <w:r>
        <w:rPr>
          <w:rFonts w:ascii="宋体" w:hAnsi="宋体" w:eastAsia="宋体" w:cs="宋体"/>
          <w:spacing w:val="-3"/>
          <w:sz w:val="36"/>
          <w:szCs w:val="36"/>
        </w:rPr>
        <w:t>收入支出决算总表</w:t>
      </w:r>
    </w:p>
    <w:p>
      <w:pPr>
        <w:spacing w:line="192" w:lineRule="auto"/>
        <w:ind w:left="13791"/>
        <w:rPr>
          <w:rFonts w:ascii="宋体" w:hAnsi="宋体" w:eastAsia="宋体" w:cs="宋体"/>
          <w:sz w:val="19"/>
          <w:szCs w:val="19"/>
        </w:rPr>
      </w:pPr>
      <w:r>
        <w:rPr>
          <w:rFonts w:ascii="宋体" w:hAnsi="宋体" w:eastAsia="宋体" w:cs="宋体"/>
          <w:spacing w:val="2"/>
          <w:sz w:val="19"/>
          <w:szCs w:val="19"/>
        </w:rPr>
        <w:t>公开01表</w:t>
      </w:r>
    </w:p>
    <w:p>
      <w:pPr>
        <w:spacing w:line="192" w:lineRule="auto"/>
        <w:rPr>
          <w:rFonts w:ascii="宋体" w:hAnsi="宋体" w:eastAsia="宋体" w:cs="宋体"/>
          <w:sz w:val="19"/>
          <w:szCs w:val="19"/>
        </w:rPr>
        <w:sectPr>
          <w:pgSz w:w="16839" w:h="11907"/>
          <w:pgMar w:top="1012" w:right="1114" w:bottom="400" w:left="1106" w:header="0" w:footer="0" w:gutter="0"/>
          <w:cols w:equalWidth="0" w:num="1">
            <w:col w:w="14619"/>
          </w:cols>
        </w:sectPr>
      </w:pPr>
    </w:p>
    <w:p>
      <w:pPr>
        <w:spacing w:before="39" w:line="191" w:lineRule="auto"/>
        <w:ind w:left="52"/>
        <w:rPr>
          <w:rFonts w:ascii="宋体" w:hAnsi="宋体" w:eastAsia="宋体" w:cs="宋体"/>
          <w:sz w:val="19"/>
          <w:szCs w:val="19"/>
        </w:rPr>
      </w:pPr>
      <w:r>
        <w:rPr>
          <w:rFonts w:ascii="宋体" w:hAnsi="宋体" w:eastAsia="宋体" w:cs="宋体"/>
          <w:spacing w:val="6"/>
          <w:sz w:val="19"/>
          <w:szCs w:val="19"/>
        </w:rPr>
        <w:t>编制单位：新疆巴州和静县发展和改革委员会</w:t>
      </w:r>
    </w:p>
    <w:p>
      <w:pPr>
        <w:pStyle w:val="2"/>
        <w:spacing w:line="14" w:lineRule="auto"/>
        <w:rPr>
          <w:sz w:val="2"/>
        </w:rPr>
      </w:pPr>
      <w:r>
        <w:rPr>
          <w:sz w:val="2"/>
          <w:szCs w:val="2"/>
        </w:rPr>
        <w:br w:type="column"/>
      </w:r>
    </w:p>
    <w:p>
      <w:pPr>
        <w:spacing w:before="38" w:line="191" w:lineRule="auto"/>
        <w:rPr>
          <w:rFonts w:ascii="宋体" w:hAnsi="宋体" w:eastAsia="宋体" w:cs="宋体"/>
          <w:sz w:val="19"/>
          <w:szCs w:val="19"/>
        </w:rPr>
      </w:pPr>
      <w:r>
        <w:rPr>
          <w:rFonts w:ascii="宋体" w:hAnsi="宋体" w:eastAsia="宋体" w:cs="宋体"/>
          <w:spacing w:val="2"/>
          <w:sz w:val="19"/>
          <w:szCs w:val="19"/>
        </w:rPr>
        <w:t>2020年度</w:t>
      </w:r>
    </w:p>
    <w:p>
      <w:pPr>
        <w:pStyle w:val="2"/>
        <w:spacing w:line="14" w:lineRule="auto"/>
        <w:rPr>
          <w:sz w:val="2"/>
        </w:rPr>
      </w:pPr>
      <w:r>
        <w:rPr>
          <w:sz w:val="2"/>
          <w:szCs w:val="2"/>
        </w:rPr>
        <w:br w:type="column"/>
      </w:r>
    </w:p>
    <w:p>
      <w:pPr>
        <w:spacing w:before="38" w:line="191" w:lineRule="auto"/>
        <w:rPr>
          <w:rFonts w:ascii="宋体" w:hAnsi="宋体" w:eastAsia="宋体" w:cs="宋体"/>
          <w:sz w:val="19"/>
          <w:szCs w:val="19"/>
        </w:rPr>
      </w:pPr>
      <w:r>
        <w:rPr>
          <w:rFonts w:ascii="宋体" w:hAnsi="宋体" w:eastAsia="宋体" w:cs="宋体"/>
          <w:spacing w:val="5"/>
          <w:sz w:val="19"/>
          <w:szCs w:val="19"/>
        </w:rPr>
        <w:t>金额单位：万元</w:t>
      </w:r>
    </w:p>
    <w:p>
      <w:pPr>
        <w:spacing w:line="191" w:lineRule="auto"/>
        <w:rPr>
          <w:rFonts w:ascii="宋体" w:hAnsi="宋体" w:eastAsia="宋体" w:cs="宋体"/>
          <w:sz w:val="19"/>
          <w:szCs w:val="19"/>
        </w:rPr>
        <w:sectPr>
          <w:type w:val="continuous"/>
          <w:pgSz w:w="16839" w:h="11907"/>
          <w:pgMar w:top="1012" w:right="1114" w:bottom="400" w:left="1106" w:header="0" w:footer="0" w:gutter="0"/>
          <w:cols w:equalWidth="0" w:num="3">
            <w:col w:w="6620" w:space="100"/>
            <w:col w:w="6378" w:space="100"/>
            <w:col w:w="1422"/>
          </w:cols>
        </w:sectPr>
      </w:pPr>
    </w:p>
    <w:p>
      <w:pPr>
        <w:spacing w:line="136" w:lineRule="auto"/>
        <w:rPr>
          <w:rFonts w:ascii="Arial"/>
          <w:sz w:val="2"/>
        </w:rPr>
      </w:pPr>
    </w:p>
    <w:tbl>
      <w:tblPr>
        <w:tblStyle w:val="5"/>
        <w:tblW w:w="14595"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649"/>
        <w:gridCol w:w="491"/>
        <w:gridCol w:w="3887"/>
        <w:gridCol w:w="3516"/>
        <w:gridCol w:w="491"/>
        <w:gridCol w:w="156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8" w:hRule="atLeast"/>
        </w:trPr>
        <w:tc>
          <w:tcPr>
            <w:tcW w:w="9027" w:type="dxa"/>
            <w:gridSpan w:val="3"/>
            <w:vAlign w:val="top"/>
          </w:tcPr>
          <w:p>
            <w:pPr>
              <w:pStyle w:val="6"/>
              <w:spacing w:before="22" w:line="201" w:lineRule="auto"/>
              <w:ind w:left="4350"/>
            </w:pPr>
            <w:r>
              <w:drawing>
                <wp:anchor distT="0" distB="0" distL="0" distR="0" simplePos="0" relativeHeight="251658240" behindDoc="1" locked="0" layoutInCell="1" allowOverlap="1">
                  <wp:simplePos x="0" y="0"/>
                  <wp:positionH relativeFrom="column">
                    <wp:posOffset>635</wp:posOffset>
                  </wp:positionH>
                  <wp:positionV relativeFrom="paragraph">
                    <wp:posOffset>-5080</wp:posOffset>
                  </wp:positionV>
                  <wp:extent cx="9262745" cy="493141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31"/>
                          <a:stretch>
                            <a:fillRect/>
                          </a:stretch>
                        </pic:blipFill>
                        <pic:spPr>
                          <a:xfrm>
                            <a:off x="0" y="0"/>
                            <a:ext cx="9262618" cy="4931105"/>
                          </a:xfrm>
                          <a:prstGeom prst="rect">
                            <a:avLst/>
                          </a:prstGeom>
                        </pic:spPr>
                      </pic:pic>
                    </a:graphicData>
                  </a:graphic>
                </wp:anchor>
              </w:drawing>
            </w:r>
            <w:r>
              <w:rPr>
                <w:spacing w:val="-4"/>
              </w:rPr>
              <w:t>收入</w:t>
            </w:r>
          </w:p>
        </w:tc>
        <w:tc>
          <w:tcPr>
            <w:tcW w:w="5568" w:type="dxa"/>
            <w:gridSpan w:val="3"/>
            <w:tcBorders>
              <w:right w:val="single" w:color="000000" w:sz="12" w:space="0"/>
            </w:tcBorders>
            <w:vAlign w:val="top"/>
          </w:tcPr>
          <w:p>
            <w:pPr>
              <w:pStyle w:val="6"/>
              <w:spacing w:before="22" w:line="201" w:lineRule="auto"/>
              <w:ind w:left="2614"/>
            </w:pPr>
            <w:r>
              <w:rPr>
                <w:spacing w:val="-2"/>
              </w:rPr>
              <w:t>支出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23" w:line="190" w:lineRule="auto"/>
              <w:ind w:left="2155"/>
            </w:pPr>
            <w:r>
              <w:rPr>
                <w:spacing w:val="-3"/>
              </w:rPr>
              <w:t>项目</w:t>
            </w:r>
          </w:p>
        </w:tc>
        <w:tc>
          <w:tcPr>
            <w:tcW w:w="491" w:type="dxa"/>
            <w:vAlign w:val="top"/>
          </w:tcPr>
          <w:p>
            <w:pPr>
              <w:pStyle w:val="6"/>
              <w:spacing w:before="23" w:line="190" w:lineRule="auto"/>
              <w:ind w:left="74"/>
            </w:pPr>
            <w:r>
              <w:rPr>
                <w:spacing w:val="-3"/>
              </w:rPr>
              <w:t>行次</w:t>
            </w:r>
          </w:p>
        </w:tc>
        <w:tc>
          <w:tcPr>
            <w:tcW w:w="3887" w:type="dxa"/>
            <w:vAlign w:val="top"/>
          </w:tcPr>
          <w:p>
            <w:pPr>
              <w:pStyle w:val="6"/>
              <w:spacing w:before="23" w:line="190" w:lineRule="auto"/>
              <w:ind w:left="1689"/>
            </w:pPr>
            <w:r>
              <w:rPr>
                <w:spacing w:val="-3"/>
              </w:rPr>
              <w:t>决算数</w:t>
            </w:r>
          </w:p>
        </w:tc>
        <w:tc>
          <w:tcPr>
            <w:tcW w:w="3516" w:type="dxa"/>
            <w:vAlign w:val="top"/>
          </w:tcPr>
          <w:p>
            <w:pPr>
              <w:pStyle w:val="6"/>
              <w:spacing w:before="23" w:line="190" w:lineRule="auto"/>
              <w:ind w:left="1056"/>
            </w:pPr>
            <w:r>
              <w:rPr>
                <w:spacing w:val="-1"/>
              </w:rPr>
              <w:t>项目(按功能分类)</w:t>
            </w:r>
          </w:p>
        </w:tc>
        <w:tc>
          <w:tcPr>
            <w:tcW w:w="491" w:type="dxa"/>
            <w:vAlign w:val="top"/>
          </w:tcPr>
          <w:p>
            <w:pPr>
              <w:pStyle w:val="6"/>
              <w:spacing w:before="23" w:line="190" w:lineRule="auto"/>
              <w:ind w:left="87"/>
            </w:pPr>
            <w:r>
              <w:rPr>
                <w:spacing w:val="-3"/>
              </w:rPr>
              <w:t>行次</w:t>
            </w:r>
          </w:p>
        </w:tc>
        <w:tc>
          <w:tcPr>
            <w:tcW w:w="1561" w:type="dxa"/>
            <w:tcBorders>
              <w:right w:val="single" w:color="000000" w:sz="12" w:space="0"/>
            </w:tcBorders>
            <w:vAlign w:val="top"/>
          </w:tcPr>
          <w:p>
            <w:pPr>
              <w:pStyle w:val="6"/>
              <w:spacing w:before="23" w:line="190" w:lineRule="auto"/>
              <w:ind w:left="530"/>
            </w:pPr>
            <w:r>
              <w:rPr>
                <w:spacing w:val="-3"/>
              </w:rPr>
              <w:t>决算数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25" w:line="188" w:lineRule="auto"/>
              <w:ind w:left="2152"/>
            </w:pPr>
            <w:r>
              <w:rPr>
                <w:spacing w:val="-2"/>
              </w:rPr>
              <w:t>栏次</w:t>
            </w:r>
          </w:p>
        </w:tc>
        <w:tc>
          <w:tcPr>
            <w:tcW w:w="491" w:type="dxa"/>
            <w:vAlign w:val="top"/>
          </w:tcPr>
          <w:p>
            <w:pPr>
              <w:spacing w:line="209" w:lineRule="exact"/>
              <w:rPr>
                <w:rFonts w:ascii="Arial"/>
                <w:sz w:val="18"/>
              </w:rPr>
            </w:pPr>
          </w:p>
        </w:tc>
        <w:tc>
          <w:tcPr>
            <w:tcW w:w="3887" w:type="dxa"/>
            <w:vAlign w:val="top"/>
          </w:tcPr>
          <w:p>
            <w:pPr>
              <w:pStyle w:val="6"/>
              <w:spacing w:before="54" w:line="158" w:lineRule="auto"/>
              <w:ind w:left="1922"/>
            </w:pPr>
            <w:r>
              <w:t>1</w:t>
            </w:r>
          </w:p>
        </w:tc>
        <w:tc>
          <w:tcPr>
            <w:tcW w:w="3516" w:type="dxa"/>
            <w:vAlign w:val="top"/>
          </w:tcPr>
          <w:p>
            <w:pPr>
              <w:pStyle w:val="6"/>
              <w:spacing w:before="25" w:line="188" w:lineRule="auto"/>
              <w:ind w:left="1593"/>
            </w:pPr>
            <w:r>
              <w:rPr>
                <w:spacing w:val="-2"/>
              </w:rPr>
              <w:t>栏次</w:t>
            </w:r>
          </w:p>
        </w:tc>
        <w:tc>
          <w:tcPr>
            <w:tcW w:w="491" w:type="dxa"/>
            <w:vAlign w:val="top"/>
          </w:tcPr>
          <w:p>
            <w:pPr>
              <w:spacing w:line="209" w:lineRule="exact"/>
              <w:rPr>
                <w:rFonts w:ascii="Arial"/>
                <w:sz w:val="18"/>
              </w:rPr>
            </w:pPr>
          </w:p>
        </w:tc>
        <w:tc>
          <w:tcPr>
            <w:tcW w:w="1561" w:type="dxa"/>
            <w:tcBorders>
              <w:right w:val="single" w:color="000000" w:sz="12" w:space="0"/>
            </w:tcBorders>
            <w:vAlign w:val="top"/>
          </w:tcPr>
          <w:p>
            <w:pPr>
              <w:pStyle w:val="6"/>
              <w:spacing w:before="55" w:line="157" w:lineRule="auto"/>
              <w:ind w:left="750"/>
            </w:pPr>
            <w:r>
              <w:t>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26" w:line="187" w:lineRule="auto"/>
              <w:ind w:left="35"/>
            </w:pPr>
            <w:r>
              <w:rPr>
                <w:spacing w:val="-1"/>
              </w:rPr>
              <w:t>一、一般公共预算财政拨款收入</w:t>
            </w:r>
          </w:p>
        </w:tc>
        <w:tc>
          <w:tcPr>
            <w:tcW w:w="491" w:type="dxa"/>
            <w:vAlign w:val="top"/>
          </w:tcPr>
          <w:p>
            <w:pPr>
              <w:pStyle w:val="6"/>
              <w:spacing w:before="55" w:line="157" w:lineRule="auto"/>
              <w:ind w:left="219"/>
            </w:pPr>
            <w:r>
              <w:t>1</w:t>
            </w:r>
          </w:p>
        </w:tc>
        <w:tc>
          <w:tcPr>
            <w:tcW w:w="3887" w:type="dxa"/>
            <w:vAlign w:val="top"/>
          </w:tcPr>
          <w:p>
            <w:pPr>
              <w:pStyle w:val="6"/>
              <w:spacing w:before="55" w:line="157" w:lineRule="auto"/>
              <w:ind w:right="21"/>
              <w:jc w:val="right"/>
            </w:pPr>
            <w:r>
              <w:rPr>
                <w:spacing w:val="-2"/>
              </w:rPr>
              <w:t>1,825.22</w:t>
            </w:r>
          </w:p>
        </w:tc>
        <w:tc>
          <w:tcPr>
            <w:tcW w:w="3516" w:type="dxa"/>
            <w:vAlign w:val="top"/>
          </w:tcPr>
          <w:p>
            <w:pPr>
              <w:pStyle w:val="6"/>
              <w:spacing w:before="26" w:line="187" w:lineRule="auto"/>
              <w:ind w:left="41"/>
            </w:pPr>
            <w:r>
              <w:rPr>
                <w:spacing w:val="-1"/>
              </w:rPr>
              <w:t>一、一般公共服务支出</w:t>
            </w:r>
          </w:p>
        </w:tc>
        <w:tc>
          <w:tcPr>
            <w:tcW w:w="491" w:type="dxa"/>
            <w:vAlign w:val="top"/>
          </w:tcPr>
          <w:p>
            <w:pPr>
              <w:pStyle w:val="6"/>
              <w:spacing w:before="55" w:line="157" w:lineRule="auto"/>
              <w:ind w:left="177"/>
            </w:pPr>
            <w:r>
              <w:rPr>
                <w:spacing w:val="-3"/>
              </w:rPr>
              <w:t>31</w:t>
            </w:r>
          </w:p>
        </w:tc>
        <w:tc>
          <w:tcPr>
            <w:tcW w:w="1561" w:type="dxa"/>
            <w:tcBorders>
              <w:right w:val="single" w:color="000000" w:sz="12" w:space="0"/>
            </w:tcBorders>
            <w:vAlign w:val="top"/>
          </w:tcPr>
          <w:p>
            <w:pPr>
              <w:pStyle w:val="6"/>
              <w:spacing w:before="56" w:line="153" w:lineRule="exact"/>
              <w:ind w:right="20"/>
              <w:jc w:val="right"/>
            </w:pPr>
            <w:r>
              <w:rPr>
                <w:spacing w:val="-1"/>
                <w:position w:val="-2"/>
              </w:rPr>
              <w:t>355.76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27" w:line="186" w:lineRule="auto"/>
              <w:ind w:left="35"/>
            </w:pPr>
            <w:r>
              <w:rPr>
                <w:spacing w:val="-1"/>
              </w:rPr>
              <w:t>二、政府性基金预算财政拨款收入</w:t>
            </w:r>
          </w:p>
        </w:tc>
        <w:tc>
          <w:tcPr>
            <w:tcW w:w="491" w:type="dxa"/>
            <w:vAlign w:val="top"/>
          </w:tcPr>
          <w:p>
            <w:pPr>
              <w:pStyle w:val="6"/>
              <w:spacing w:before="58" w:line="151" w:lineRule="exact"/>
              <w:ind w:left="208"/>
            </w:pPr>
            <w:r>
              <w:rPr>
                <w:position w:val="-2"/>
              </w:rPr>
              <w:t>2</w:t>
            </w:r>
          </w:p>
        </w:tc>
        <w:tc>
          <w:tcPr>
            <w:tcW w:w="3887" w:type="dxa"/>
            <w:vAlign w:val="top"/>
          </w:tcPr>
          <w:p>
            <w:pPr>
              <w:pStyle w:val="6"/>
              <w:spacing w:before="58" w:line="151" w:lineRule="exact"/>
              <w:ind w:right="20"/>
              <w:jc w:val="right"/>
            </w:pPr>
            <w:r>
              <w:rPr>
                <w:spacing w:val="-1"/>
                <w:position w:val="-2"/>
              </w:rPr>
              <w:t>0.00</w:t>
            </w:r>
          </w:p>
        </w:tc>
        <w:tc>
          <w:tcPr>
            <w:tcW w:w="3516" w:type="dxa"/>
            <w:vAlign w:val="top"/>
          </w:tcPr>
          <w:p>
            <w:pPr>
              <w:pStyle w:val="6"/>
              <w:spacing w:before="27" w:line="186" w:lineRule="auto"/>
              <w:ind w:left="41"/>
            </w:pPr>
            <w:r>
              <w:rPr>
                <w:spacing w:val="-2"/>
              </w:rPr>
              <w:t>二、外交支出</w:t>
            </w:r>
          </w:p>
        </w:tc>
        <w:tc>
          <w:tcPr>
            <w:tcW w:w="491" w:type="dxa"/>
            <w:vAlign w:val="top"/>
          </w:tcPr>
          <w:p>
            <w:pPr>
              <w:pStyle w:val="6"/>
              <w:spacing w:before="58" w:line="151" w:lineRule="exact"/>
              <w:ind w:left="177"/>
            </w:pPr>
            <w:r>
              <w:rPr>
                <w:spacing w:val="-3"/>
                <w:position w:val="-2"/>
              </w:rPr>
              <w:t>32</w:t>
            </w:r>
          </w:p>
        </w:tc>
        <w:tc>
          <w:tcPr>
            <w:tcW w:w="1561" w:type="dxa"/>
            <w:tcBorders>
              <w:right w:val="single" w:color="000000" w:sz="12" w:space="0"/>
            </w:tcBorders>
            <w:vAlign w:val="top"/>
          </w:tcPr>
          <w:p>
            <w:pPr>
              <w:pStyle w:val="6"/>
              <w:spacing w:before="58" w:line="151"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pStyle w:val="6"/>
              <w:spacing w:before="29" w:line="185" w:lineRule="auto"/>
              <w:ind w:left="32"/>
            </w:pPr>
            <w:r>
              <w:rPr>
                <w:spacing w:val="-1"/>
              </w:rPr>
              <w:t>三、国有资本经营预算财政拨款收入</w:t>
            </w:r>
          </w:p>
        </w:tc>
        <w:tc>
          <w:tcPr>
            <w:tcW w:w="491" w:type="dxa"/>
            <w:vAlign w:val="top"/>
          </w:tcPr>
          <w:p>
            <w:pPr>
              <w:pStyle w:val="6"/>
              <w:spacing w:before="59" w:line="151" w:lineRule="exact"/>
              <w:ind w:left="210"/>
            </w:pPr>
            <w:r>
              <w:rPr>
                <w:position w:val="-2"/>
              </w:rPr>
              <w:t>3</w:t>
            </w:r>
          </w:p>
        </w:tc>
        <w:tc>
          <w:tcPr>
            <w:tcW w:w="3887" w:type="dxa"/>
            <w:vAlign w:val="top"/>
          </w:tcPr>
          <w:p>
            <w:pPr>
              <w:pStyle w:val="6"/>
              <w:spacing w:before="59" w:line="151" w:lineRule="exact"/>
              <w:ind w:right="20"/>
              <w:jc w:val="right"/>
            </w:pPr>
            <w:r>
              <w:rPr>
                <w:spacing w:val="-1"/>
                <w:position w:val="-2"/>
              </w:rPr>
              <w:t>0.00</w:t>
            </w:r>
          </w:p>
        </w:tc>
        <w:tc>
          <w:tcPr>
            <w:tcW w:w="3516" w:type="dxa"/>
            <w:vAlign w:val="top"/>
          </w:tcPr>
          <w:p>
            <w:pPr>
              <w:pStyle w:val="6"/>
              <w:spacing w:before="29" w:line="185" w:lineRule="auto"/>
              <w:ind w:left="38"/>
            </w:pPr>
            <w:r>
              <w:rPr>
                <w:spacing w:val="-1"/>
              </w:rPr>
              <w:t>三、国防支出</w:t>
            </w:r>
          </w:p>
        </w:tc>
        <w:tc>
          <w:tcPr>
            <w:tcW w:w="491" w:type="dxa"/>
            <w:vAlign w:val="top"/>
          </w:tcPr>
          <w:p>
            <w:pPr>
              <w:pStyle w:val="6"/>
              <w:spacing w:before="59" w:line="151" w:lineRule="exact"/>
              <w:ind w:left="177"/>
            </w:pPr>
            <w:r>
              <w:rPr>
                <w:spacing w:val="-3"/>
                <w:position w:val="-2"/>
              </w:rPr>
              <w:t>33</w:t>
            </w:r>
          </w:p>
        </w:tc>
        <w:tc>
          <w:tcPr>
            <w:tcW w:w="1561" w:type="dxa"/>
            <w:tcBorders>
              <w:right w:val="single" w:color="000000" w:sz="12" w:space="0"/>
            </w:tcBorders>
            <w:vAlign w:val="top"/>
          </w:tcPr>
          <w:p>
            <w:pPr>
              <w:pStyle w:val="6"/>
              <w:spacing w:before="59" w:line="151"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29" w:line="184" w:lineRule="auto"/>
              <w:ind w:left="49"/>
            </w:pPr>
            <w:r>
              <w:rPr>
                <w:spacing w:val="-3"/>
              </w:rPr>
              <w:t>四、上级补助收入</w:t>
            </w:r>
          </w:p>
        </w:tc>
        <w:tc>
          <w:tcPr>
            <w:tcW w:w="491" w:type="dxa"/>
            <w:vAlign w:val="top"/>
          </w:tcPr>
          <w:p>
            <w:pPr>
              <w:pStyle w:val="6"/>
              <w:spacing w:before="60" w:line="149" w:lineRule="exact"/>
              <w:ind w:left="205"/>
            </w:pPr>
            <w:r>
              <w:rPr>
                <w:position w:val="-2"/>
              </w:rPr>
              <w:t>4</w:t>
            </w:r>
          </w:p>
        </w:tc>
        <w:tc>
          <w:tcPr>
            <w:tcW w:w="3887" w:type="dxa"/>
            <w:vAlign w:val="top"/>
          </w:tcPr>
          <w:p>
            <w:pPr>
              <w:pStyle w:val="6"/>
              <w:spacing w:before="60" w:line="149" w:lineRule="exact"/>
              <w:ind w:right="20"/>
              <w:jc w:val="right"/>
            </w:pPr>
            <w:r>
              <w:rPr>
                <w:spacing w:val="-1"/>
                <w:position w:val="-2"/>
              </w:rPr>
              <w:t>0.00</w:t>
            </w:r>
          </w:p>
        </w:tc>
        <w:tc>
          <w:tcPr>
            <w:tcW w:w="3516" w:type="dxa"/>
            <w:vAlign w:val="top"/>
          </w:tcPr>
          <w:p>
            <w:pPr>
              <w:pStyle w:val="6"/>
              <w:spacing w:before="29" w:line="184" w:lineRule="auto"/>
              <w:ind w:left="55"/>
            </w:pPr>
            <w:r>
              <w:rPr>
                <w:spacing w:val="-3"/>
              </w:rPr>
              <w:t>四、公共安全支出</w:t>
            </w:r>
          </w:p>
        </w:tc>
        <w:tc>
          <w:tcPr>
            <w:tcW w:w="491" w:type="dxa"/>
            <w:vAlign w:val="top"/>
          </w:tcPr>
          <w:p>
            <w:pPr>
              <w:pStyle w:val="6"/>
              <w:spacing w:before="60" w:line="149" w:lineRule="exact"/>
              <w:ind w:left="177"/>
            </w:pPr>
            <w:r>
              <w:rPr>
                <w:spacing w:val="-3"/>
                <w:position w:val="-2"/>
              </w:rPr>
              <w:t>34</w:t>
            </w:r>
          </w:p>
        </w:tc>
        <w:tc>
          <w:tcPr>
            <w:tcW w:w="1561" w:type="dxa"/>
            <w:tcBorders>
              <w:right w:val="single" w:color="000000" w:sz="12" w:space="0"/>
            </w:tcBorders>
            <w:vAlign w:val="top"/>
          </w:tcPr>
          <w:p>
            <w:pPr>
              <w:pStyle w:val="6"/>
              <w:spacing w:before="60" w:line="149"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30" w:line="183" w:lineRule="auto"/>
              <w:ind w:left="35"/>
            </w:pPr>
            <w:r>
              <w:rPr>
                <w:spacing w:val="-2"/>
              </w:rPr>
              <w:t>五、事业收入</w:t>
            </w:r>
          </w:p>
        </w:tc>
        <w:tc>
          <w:tcPr>
            <w:tcW w:w="491" w:type="dxa"/>
            <w:vAlign w:val="top"/>
          </w:tcPr>
          <w:p>
            <w:pPr>
              <w:pStyle w:val="6"/>
              <w:spacing w:before="62" w:line="147" w:lineRule="exact"/>
              <w:ind w:left="210"/>
            </w:pPr>
            <w:r>
              <w:rPr>
                <w:position w:val="-2"/>
              </w:rPr>
              <w:t>5</w:t>
            </w:r>
          </w:p>
        </w:tc>
        <w:tc>
          <w:tcPr>
            <w:tcW w:w="3887" w:type="dxa"/>
            <w:vAlign w:val="top"/>
          </w:tcPr>
          <w:p>
            <w:pPr>
              <w:pStyle w:val="6"/>
              <w:spacing w:before="61" w:line="148" w:lineRule="exact"/>
              <w:ind w:right="20"/>
              <w:jc w:val="right"/>
            </w:pPr>
            <w:r>
              <w:rPr>
                <w:spacing w:val="-1"/>
                <w:position w:val="-2"/>
              </w:rPr>
              <w:t>0.00</w:t>
            </w:r>
          </w:p>
        </w:tc>
        <w:tc>
          <w:tcPr>
            <w:tcW w:w="3516" w:type="dxa"/>
            <w:vAlign w:val="top"/>
          </w:tcPr>
          <w:p>
            <w:pPr>
              <w:pStyle w:val="6"/>
              <w:spacing w:before="30" w:line="183" w:lineRule="auto"/>
              <w:ind w:left="41"/>
            </w:pPr>
            <w:r>
              <w:rPr>
                <w:spacing w:val="-2"/>
              </w:rPr>
              <w:t>五、教育支出</w:t>
            </w:r>
          </w:p>
        </w:tc>
        <w:tc>
          <w:tcPr>
            <w:tcW w:w="491" w:type="dxa"/>
            <w:vAlign w:val="top"/>
          </w:tcPr>
          <w:p>
            <w:pPr>
              <w:pStyle w:val="6"/>
              <w:spacing w:before="61" w:line="148" w:lineRule="exact"/>
              <w:ind w:left="177"/>
            </w:pPr>
            <w:r>
              <w:rPr>
                <w:spacing w:val="-3"/>
                <w:position w:val="-2"/>
              </w:rPr>
              <w:t>35</w:t>
            </w:r>
          </w:p>
        </w:tc>
        <w:tc>
          <w:tcPr>
            <w:tcW w:w="1561" w:type="dxa"/>
            <w:tcBorders>
              <w:right w:val="single" w:color="000000" w:sz="12" w:space="0"/>
            </w:tcBorders>
            <w:vAlign w:val="top"/>
          </w:tcPr>
          <w:p>
            <w:pPr>
              <w:pStyle w:val="6"/>
              <w:spacing w:before="61" w:line="148"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32" w:line="181" w:lineRule="auto"/>
              <w:ind w:left="34"/>
            </w:pPr>
            <w:r>
              <w:rPr>
                <w:spacing w:val="-2"/>
              </w:rPr>
              <w:t>六、经营收入</w:t>
            </w:r>
          </w:p>
        </w:tc>
        <w:tc>
          <w:tcPr>
            <w:tcW w:w="491" w:type="dxa"/>
            <w:vAlign w:val="top"/>
          </w:tcPr>
          <w:p>
            <w:pPr>
              <w:pStyle w:val="6"/>
              <w:spacing w:before="62" w:line="147" w:lineRule="exact"/>
              <w:ind w:left="207"/>
            </w:pPr>
            <w:r>
              <w:rPr>
                <w:position w:val="-2"/>
              </w:rPr>
              <w:t>6</w:t>
            </w:r>
          </w:p>
        </w:tc>
        <w:tc>
          <w:tcPr>
            <w:tcW w:w="3887" w:type="dxa"/>
            <w:vAlign w:val="top"/>
          </w:tcPr>
          <w:p>
            <w:pPr>
              <w:pStyle w:val="6"/>
              <w:spacing w:before="62" w:line="147" w:lineRule="exact"/>
              <w:ind w:right="20"/>
              <w:jc w:val="right"/>
            </w:pPr>
            <w:r>
              <w:rPr>
                <w:spacing w:val="-1"/>
                <w:position w:val="-2"/>
              </w:rPr>
              <w:t>0.00</w:t>
            </w:r>
          </w:p>
        </w:tc>
        <w:tc>
          <w:tcPr>
            <w:tcW w:w="3516" w:type="dxa"/>
            <w:vAlign w:val="top"/>
          </w:tcPr>
          <w:p>
            <w:pPr>
              <w:pStyle w:val="6"/>
              <w:spacing w:before="32" w:line="181" w:lineRule="auto"/>
              <w:ind w:left="39"/>
            </w:pPr>
            <w:r>
              <w:rPr>
                <w:spacing w:val="-1"/>
              </w:rPr>
              <w:t>六、科学技术支出</w:t>
            </w:r>
          </w:p>
        </w:tc>
        <w:tc>
          <w:tcPr>
            <w:tcW w:w="491" w:type="dxa"/>
            <w:vAlign w:val="top"/>
          </w:tcPr>
          <w:p>
            <w:pPr>
              <w:pStyle w:val="6"/>
              <w:spacing w:before="62" w:line="147" w:lineRule="exact"/>
              <w:ind w:left="177"/>
            </w:pPr>
            <w:r>
              <w:rPr>
                <w:spacing w:val="-3"/>
                <w:position w:val="-2"/>
              </w:rPr>
              <w:t>36</w:t>
            </w:r>
          </w:p>
        </w:tc>
        <w:tc>
          <w:tcPr>
            <w:tcW w:w="1561" w:type="dxa"/>
            <w:tcBorders>
              <w:right w:val="single" w:color="000000" w:sz="12" w:space="0"/>
            </w:tcBorders>
            <w:vAlign w:val="top"/>
          </w:tcPr>
          <w:p>
            <w:pPr>
              <w:pStyle w:val="6"/>
              <w:spacing w:before="62" w:line="147"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33" w:line="180" w:lineRule="auto"/>
              <w:ind w:left="32"/>
            </w:pPr>
            <w:r>
              <w:rPr>
                <w:spacing w:val="-1"/>
              </w:rPr>
              <w:t>七、附属单位上缴收入</w:t>
            </w:r>
          </w:p>
        </w:tc>
        <w:tc>
          <w:tcPr>
            <w:tcW w:w="491" w:type="dxa"/>
            <w:vAlign w:val="top"/>
          </w:tcPr>
          <w:p>
            <w:pPr>
              <w:pStyle w:val="6"/>
              <w:spacing w:before="64" w:line="145" w:lineRule="exact"/>
              <w:ind w:left="210"/>
            </w:pPr>
            <w:r>
              <w:rPr>
                <w:position w:val="-2"/>
              </w:rPr>
              <w:t>7</w:t>
            </w:r>
          </w:p>
        </w:tc>
        <w:tc>
          <w:tcPr>
            <w:tcW w:w="3887" w:type="dxa"/>
            <w:vAlign w:val="top"/>
          </w:tcPr>
          <w:p>
            <w:pPr>
              <w:pStyle w:val="6"/>
              <w:spacing w:before="63" w:line="146" w:lineRule="exact"/>
              <w:ind w:right="20"/>
              <w:jc w:val="right"/>
            </w:pPr>
            <w:r>
              <w:rPr>
                <w:spacing w:val="-1"/>
                <w:position w:val="-2"/>
              </w:rPr>
              <w:t>0.00</w:t>
            </w:r>
          </w:p>
        </w:tc>
        <w:tc>
          <w:tcPr>
            <w:tcW w:w="3516" w:type="dxa"/>
            <w:vAlign w:val="top"/>
          </w:tcPr>
          <w:p>
            <w:pPr>
              <w:pStyle w:val="6"/>
              <w:spacing w:before="33" w:line="180" w:lineRule="auto"/>
              <w:ind w:left="37"/>
            </w:pPr>
            <w:r>
              <w:rPr>
                <w:spacing w:val="-1"/>
              </w:rPr>
              <w:t>七、文化旅游体育与传媒支出</w:t>
            </w:r>
          </w:p>
        </w:tc>
        <w:tc>
          <w:tcPr>
            <w:tcW w:w="491" w:type="dxa"/>
            <w:vAlign w:val="top"/>
          </w:tcPr>
          <w:p>
            <w:pPr>
              <w:pStyle w:val="6"/>
              <w:spacing w:before="63" w:line="146" w:lineRule="exact"/>
              <w:ind w:left="177"/>
            </w:pPr>
            <w:r>
              <w:rPr>
                <w:spacing w:val="-3"/>
                <w:position w:val="-2"/>
              </w:rPr>
              <w:t>37</w:t>
            </w:r>
          </w:p>
        </w:tc>
        <w:tc>
          <w:tcPr>
            <w:tcW w:w="1561" w:type="dxa"/>
            <w:tcBorders>
              <w:right w:val="single" w:color="000000" w:sz="12" w:space="0"/>
            </w:tcBorders>
            <w:vAlign w:val="top"/>
          </w:tcPr>
          <w:p>
            <w:pPr>
              <w:pStyle w:val="6"/>
              <w:spacing w:before="63" w:line="146"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34" w:line="179" w:lineRule="auto"/>
              <w:ind w:left="35"/>
            </w:pPr>
            <w:r>
              <w:rPr>
                <w:spacing w:val="-2"/>
              </w:rPr>
              <w:t>八、其他收入</w:t>
            </w:r>
          </w:p>
        </w:tc>
        <w:tc>
          <w:tcPr>
            <w:tcW w:w="491" w:type="dxa"/>
            <w:vAlign w:val="top"/>
          </w:tcPr>
          <w:p>
            <w:pPr>
              <w:pStyle w:val="6"/>
              <w:spacing w:before="64" w:line="145" w:lineRule="exact"/>
              <w:ind w:left="207"/>
            </w:pPr>
            <w:r>
              <w:rPr>
                <w:position w:val="-2"/>
              </w:rPr>
              <w:t>8</w:t>
            </w:r>
          </w:p>
        </w:tc>
        <w:tc>
          <w:tcPr>
            <w:tcW w:w="3887" w:type="dxa"/>
            <w:vAlign w:val="top"/>
          </w:tcPr>
          <w:p>
            <w:pPr>
              <w:pStyle w:val="6"/>
              <w:spacing w:before="64" w:line="145" w:lineRule="exact"/>
              <w:ind w:right="20"/>
              <w:jc w:val="right"/>
            </w:pPr>
            <w:r>
              <w:rPr>
                <w:spacing w:val="-1"/>
                <w:position w:val="-2"/>
              </w:rPr>
              <w:t>0.00</w:t>
            </w:r>
          </w:p>
        </w:tc>
        <w:tc>
          <w:tcPr>
            <w:tcW w:w="3516" w:type="dxa"/>
            <w:vAlign w:val="top"/>
          </w:tcPr>
          <w:p>
            <w:pPr>
              <w:pStyle w:val="6"/>
              <w:spacing w:before="34" w:line="179" w:lineRule="auto"/>
              <w:ind w:left="41"/>
            </w:pPr>
            <w:r>
              <w:rPr>
                <w:spacing w:val="-1"/>
              </w:rPr>
              <w:t>八、社会保障和就业支出</w:t>
            </w:r>
          </w:p>
        </w:tc>
        <w:tc>
          <w:tcPr>
            <w:tcW w:w="491" w:type="dxa"/>
            <w:vAlign w:val="top"/>
          </w:tcPr>
          <w:p>
            <w:pPr>
              <w:pStyle w:val="6"/>
              <w:spacing w:before="64" w:line="145" w:lineRule="exact"/>
              <w:ind w:left="177"/>
            </w:pPr>
            <w:r>
              <w:rPr>
                <w:spacing w:val="-3"/>
                <w:position w:val="-2"/>
              </w:rPr>
              <w:t>38</w:t>
            </w:r>
          </w:p>
        </w:tc>
        <w:tc>
          <w:tcPr>
            <w:tcW w:w="1561" w:type="dxa"/>
            <w:tcBorders>
              <w:right w:val="single" w:color="000000" w:sz="12" w:space="0"/>
            </w:tcBorders>
            <w:vAlign w:val="top"/>
          </w:tcPr>
          <w:p>
            <w:pPr>
              <w:pStyle w:val="6"/>
              <w:spacing w:before="64" w:line="145" w:lineRule="exact"/>
              <w:ind w:right="19"/>
              <w:jc w:val="right"/>
            </w:pPr>
            <w:r>
              <w:rPr>
                <w:spacing w:val="-1"/>
                <w:position w:val="-2"/>
              </w:rPr>
              <w:t>32.07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9" w:lineRule="exact"/>
              <w:rPr>
                <w:rFonts w:ascii="Arial"/>
                <w:sz w:val="18"/>
              </w:rPr>
            </w:pPr>
          </w:p>
        </w:tc>
        <w:tc>
          <w:tcPr>
            <w:tcW w:w="491" w:type="dxa"/>
            <w:vAlign w:val="top"/>
          </w:tcPr>
          <w:p>
            <w:pPr>
              <w:pStyle w:val="6"/>
              <w:spacing w:before="66" w:line="143" w:lineRule="exact"/>
              <w:ind w:left="207"/>
            </w:pPr>
            <w:r>
              <w:rPr>
                <w:position w:val="-2"/>
              </w:rPr>
              <w:t>9</w:t>
            </w:r>
          </w:p>
        </w:tc>
        <w:tc>
          <w:tcPr>
            <w:tcW w:w="3887" w:type="dxa"/>
            <w:vAlign w:val="top"/>
          </w:tcPr>
          <w:p>
            <w:pPr>
              <w:spacing w:line="209" w:lineRule="exact"/>
              <w:rPr>
                <w:rFonts w:ascii="Arial"/>
                <w:sz w:val="18"/>
              </w:rPr>
            </w:pPr>
          </w:p>
        </w:tc>
        <w:tc>
          <w:tcPr>
            <w:tcW w:w="3516" w:type="dxa"/>
            <w:vAlign w:val="top"/>
          </w:tcPr>
          <w:p>
            <w:pPr>
              <w:pStyle w:val="6"/>
              <w:spacing w:before="35" w:line="178" w:lineRule="auto"/>
              <w:ind w:left="42"/>
            </w:pPr>
            <w:r>
              <w:rPr>
                <w:spacing w:val="-2"/>
              </w:rPr>
              <w:t>九、卫生健康支出</w:t>
            </w:r>
          </w:p>
        </w:tc>
        <w:tc>
          <w:tcPr>
            <w:tcW w:w="491" w:type="dxa"/>
            <w:vAlign w:val="top"/>
          </w:tcPr>
          <w:p>
            <w:pPr>
              <w:pStyle w:val="6"/>
              <w:spacing w:before="66" w:line="143" w:lineRule="exact"/>
              <w:ind w:left="177"/>
            </w:pPr>
            <w:r>
              <w:rPr>
                <w:spacing w:val="-3"/>
                <w:position w:val="-2"/>
              </w:rPr>
              <w:t>39</w:t>
            </w:r>
          </w:p>
        </w:tc>
        <w:tc>
          <w:tcPr>
            <w:tcW w:w="1561" w:type="dxa"/>
            <w:tcBorders>
              <w:right w:val="single" w:color="000000" w:sz="12" w:space="0"/>
            </w:tcBorders>
            <w:vAlign w:val="top"/>
          </w:tcPr>
          <w:p>
            <w:pPr>
              <w:pStyle w:val="6"/>
              <w:spacing w:before="65" w:line="144" w:lineRule="exact"/>
              <w:ind w:right="19"/>
              <w:jc w:val="right"/>
            </w:pPr>
            <w:r>
              <w:rPr>
                <w:spacing w:val="-1"/>
                <w:position w:val="-2"/>
              </w:rPr>
              <w:t>31.69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9" w:lineRule="exact"/>
              <w:rPr>
                <w:rFonts w:ascii="Arial"/>
                <w:sz w:val="18"/>
              </w:rPr>
            </w:pPr>
          </w:p>
        </w:tc>
        <w:tc>
          <w:tcPr>
            <w:tcW w:w="491" w:type="dxa"/>
            <w:vAlign w:val="top"/>
          </w:tcPr>
          <w:p>
            <w:pPr>
              <w:pStyle w:val="6"/>
              <w:spacing w:before="66" w:line="143" w:lineRule="exact"/>
              <w:ind w:left="174"/>
            </w:pPr>
            <w:r>
              <w:rPr>
                <w:spacing w:val="-5"/>
                <w:position w:val="-2"/>
              </w:rPr>
              <w:t>10</w:t>
            </w:r>
          </w:p>
        </w:tc>
        <w:tc>
          <w:tcPr>
            <w:tcW w:w="3887" w:type="dxa"/>
            <w:vAlign w:val="top"/>
          </w:tcPr>
          <w:p>
            <w:pPr>
              <w:spacing w:line="209" w:lineRule="exact"/>
              <w:rPr>
                <w:rFonts w:ascii="Arial"/>
                <w:sz w:val="18"/>
              </w:rPr>
            </w:pPr>
          </w:p>
        </w:tc>
        <w:tc>
          <w:tcPr>
            <w:tcW w:w="3516" w:type="dxa"/>
            <w:vAlign w:val="top"/>
          </w:tcPr>
          <w:p>
            <w:pPr>
              <w:pStyle w:val="6"/>
              <w:spacing w:before="37" w:line="176" w:lineRule="auto"/>
              <w:ind w:left="39"/>
            </w:pPr>
            <w:r>
              <w:rPr>
                <w:spacing w:val="-1"/>
              </w:rPr>
              <w:t>十、节能环保支出</w:t>
            </w:r>
          </w:p>
        </w:tc>
        <w:tc>
          <w:tcPr>
            <w:tcW w:w="491" w:type="dxa"/>
            <w:vAlign w:val="top"/>
          </w:tcPr>
          <w:p>
            <w:pPr>
              <w:pStyle w:val="6"/>
              <w:spacing w:before="67" w:line="142" w:lineRule="exact"/>
              <w:ind w:left="172"/>
            </w:pPr>
            <w:r>
              <w:rPr>
                <w:spacing w:val="-2"/>
                <w:position w:val="-2"/>
              </w:rPr>
              <w:t>40</w:t>
            </w:r>
          </w:p>
        </w:tc>
        <w:tc>
          <w:tcPr>
            <w:tcW w:w="1561" w:type="dxa"/>
            <w:tcBorders>
              <w:right w:val="single" w:color="000000" w:sz="12" w:space="0"/>
            </w:tcBorders>
            <w:vAlign w:val="top"/>
          </w:tcPr>
          <w:p>
            <w:pPr>
              <w:pStyle w:val="6"/>
              <w:spacing w:before="67" w:line="142"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9" w:lineRule="exact"/>
              <w:rPr>
                <w:rFonts w:ascii="Arial"/>
                <w:sz w:val="18"/>
              </w:rPr>
            </w:pPr>
          </w:p>
        </w:tc>
        <w:tc>
          <w:tcPr>
            <w:tcW w:w="491" w:type="dxa"/>
            <w:vAlign w:val="top"/>
          </w:tcPr>
          <w:p>
            <w:pPr>
              <w:pStyle w:val="6"/>
              <w:spacing w:before="67" w:line="142" w:lineRule="exact"/>
              <w:ind w:left="174"/>
            </w:pPr>
            <w:r>
              <w:rPr>
                <w:spacing w:val="-5"/>
                <w:position w:val="-2"/>
              </w:rPr>
              <w:t>11</w:t>
            </w:r>
          </w:p>
        </w:tc>
        <w:tc>
          <w:tcPr>
            <w:tcW w:w="3887" w:type="dxa"/>
            <w:vAlign w:val="top"/>
          </w:tcPr>
          <w:p>
            <w:pPr>
              <w:spacing w:line="209" w:lineRule="exact"/>
              <w:rPr>
                <w:rFonts w:ascii="Arial"/>
                <w:sz w:val="18"/>
              </w:rPr>
            </w:pPr>
          </w:p>
        </w:tc>
        <w:tc>
          <w:tcPr>
            <w:tcW w:w="3516" w:type="dxa"/>
            <w:vAlign w:val="top"/>
          </w:tcPr>
          <w:p>
            <w:pPr>
              <w:pStyle w:val="6"/>
              <w:spacing w:before="38" w:line="175" w:lineRule="auto"/>
              <w:ind w:left="39"/>
            </w:pPr>
            <w:r>
              <w:rPr>
                <w:spacing w:val="-3"/>
              </w:rPr>
              <w:t>十一、城乡社区支出</w:t>
            </w:r>
          </w:p>
        </w:tc>
        <w:tc>
          <w:tcPr>
            <w:tcW w:w="491" w:type="dxa"/>
            <w:vAlign w:val="top"/>
          </w:tcPr>
          <w:p>
            <w:pPr>
              <w:pStyle w:val="6"/>
              <w:spacing w:before="67" w:line="142" w:lineRule="exact"/>
              <w:ind w:left="172"/>
            </w:pPr>
            <w:r>
              <w:rPr>
                <w:spacing w:val="-2"/>
                <w:position w:val="-2"/>
              </w:rPr>
              <w:t>41</w:t>
            </w:r>
          </w:p>
        </w:tc>
        <w:tc>
          <w:tcPr>
            <w:tcW w:w="1561" w:type="dxa"/>
            <w:tcBorders>
              <w:right w:val="single" w:color="000000" w:sz="12" w:space="0"/>
            </w:tcBorders>
            <w:vAlign w:val="top"/>
          </w:tcPr>
          <w:p>
            <w:pPr>
              <w:pStyle w:val="6"/>
              <w:spacing w:before="68" w:line="141"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9" w:lineRule="exact"/>
              <w:rPr>
                <w:rFonts w:ascii="Arial"/>
                <w:sz w:val="18"/>
              </w:rPr>
            </w:pPr>
          </w:p>
        </w:tc>
        <w:tc>
          <w:tcPr>
            <w:tcW w:w="491" w:type="dxa"/>
            <w:vAlign w:val="top"/>
          </w:tcPr>
          <w:p>
            <w:pPr>
              <w:pStyle w:val="6"/>
              <w:spacing w:before="68" w:line="141" w:lineRule="exact"/>
              <w:ind w:left="174"/>
            </w:pPr>
            <w:r>
              <w:rPr>
                <w:spacing w:val="-5"/>
                <w:position w:val="-2"/>
              </w:rPr>
              <w:t>12</w:t>
            </w:r>
          </w:p>
        </w:tc>
        <w:tc>
          <w:tcPr>
            <w:tcW w:w="3887" w:type="dxa"/>
            <w:vAlign w:val="top"/>
          </w:tcPr>
          <w:p>
            <w:pPr>
              <w:spacing w:line="209" w:lineRule="exact"/>
              <w:rPr>
                <w:rFonts w:ascii="Arial"/>
                <w:sz w:val="18"/>
              </w:rPr>
            </w:pPr>
          </w:p>
        </w:tc>
        <w:tc>
          <w:tcPr>
            <w:tcW w:w="3516" w:type="dxa"/>
            <w:vAlign w:val="top"/>
          </w:tcPr>
          <w:p>
            <w:pPr>
              <w:pStyle w:val="6"/>
              <w:spacing w:before="39" w:line="174" w:lineRule="auto"/>
              <w:ind w:left="39"/>
            </w:pPr>
            <w:r>
              <w:rPr>
                <w:spacing w:val="-1"/>
              </w:rPr>
              <w:t>十二、农林水支出</w:t>
            </w:r>
          </w:p>
        </w:tc>
        <w:tc>
          <w:tcPr>
            <w:tcW w:w="491" w:type="dxa"/>
            <w:vAlign w:val="top"/>
          </w:tcPr>
          <w:p>
            <w:pPr>
              <w:pStyle w:val="6"/>
              <w:spacing w:before="69" w:line="140" w:lineRule="exact"/>
              <w:ind w:left="172"/>
            </w:pPr>
            <w:r>
              <w:rPr>
                <w:spacing w:val="-2"/>
                <w:position w:val="-2"/>
              </w:rPr>
              <w:t>42</w:t>
            </w:r>
          </w:p>
        </w:tc>
        <w:tc>
          <w:tcPr>
            <w:tcW w:w="1561" w:type="dxa"/>
            <w:tcBorders>
              <w:right w:val="single" w:color="000000" w:sz="12" w:space="0"/>
            </w:tcBorders>
            <w:vAlign w:val="top"/>
          </w:tcPr>
          <w:p>
            <w:pPr>
              <w:pStyle w:val="6"/>
              <w:spacing w:before="69" w:line="140"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9" w:lineRule="exact"/>
              <w:rPr>
                <w:rFonts w:ascii="Arial"/>
                <w:sz w:val="18"/>
              </w:rPr>
            </w:pPr>
          </w:p>
        </w:tc>
        <w:tc>
          <w:tcPr>
            <w:tcW w:w="491" w:type="dxa"/>
            <w:vAlign w:val="top"/>
          </w:tcPr>
          <w:p>
            <w:pPr>
              <w:pStyle w:val="6"/>
              <w:spacing w:before="70" w:line="139" w:lineRule="exact"/>
              <w:ind w:left="174"/>
            </w:pPr>
            <w:r>
              <w:rPr>
                <w:spacing w:val="-5"/>
                <w:position w:val="-2"/>
              </w:rPr>
              <w:t>13</w:t>
            </w:r>
          </w:p>
        </w:tc>
        <w:tc>
          <w:tcPr>
            <w:tcW w:w="3887" w:type="dxa"/>
            <w:vAlign w:val="top"/>
          </w:tcPr>
          <w:p>
            <w:pPr>
              <w:spacing w:line="209" w:lineRule="exact"/>
              <w:rPr>
                <w:rFonts w:ascii="Arial"/>
                <w:sz w:val="18"/>
              </w:rPr>
            </w:pPr>
          </w:p>
        </w:tc>
        <w:tc>
          <w:tcPr>
            <w:tcW w:w="3516" w:type="dxa"/>
            <w:vAlign w:val="top"/>
          </w:tcPr>
          <w:p>
            <w:pPr>
              <w:pStyle w:val="6"/>
              <w:spacing w:before="40" w:line="173" w:lineRule="auto"/>
              <w:ind w:left="39"/>
            </w:pPr>
            <w:r>
              <w:rPr>
                <w:spacing w:val="-1"/>
              </w:rPr>
              <w:t>十三、交通运输支出</w:t>
            </w:r>
          </w:p>
        </w:tc>
        <w:tc>
          <w:tcPr>
            <w:tcW w:w="491" w:type="dxa"/>
            <w:vAlign w:val="top"/>
          </w:tcPr>
          <w:p>
            <w:pPr>
              <w:pStyle w:val="6"/>
              <w:spacing w:before="70" w:line="139" w:lineRule="exact"/>
              <w:ind w:left="172"/>
            </w:pPr>
            <w:r>
              <w:rPr>
                <w:spacing w:val="-2"/>
                <w:position w:val="-2"/>
              </w:rPr>
              <w:t>43</w:t>
            </w:r>
          </w:p>
        </w:tc>
        <w:tc>
          <w:tcPr>
            <w:tcW w:w="1561" w:type="dxa"/>
            <w:tcBorders>
              <w:right w:val="single" w:color="000000" w:sz="12" w:space="0"/>
            </w:tcBorders>
            <w:vAlign w:val="top"/>
          </w:tcPr>
          <w:p>
            <w:pPr>
              <w:pStyle w:val="6"/>
              <w:spacing w:before="70" w:line="139" w:lineRule="exact"/>
              <w:ind w:left="809"/>
            </w:pPr>
            <w:r>
              <w:rPr>
                <w:spacing w:val="-2"/>
                <w:position w:val="-1"/>
              </w:rPr>
              <w:t>1,092.37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1" w:line="138" w:lineRule="exact"/>
              <w:ind w:left="174"/>
            </w:pPr>
            <w:r>
              <w:rPr>
                <w:spacing w:val="-5"/>
                <w:position w:val="-2"/>
              </w:rPr>
              <w:t>14</w:t>
            </w:r>
          </w:p>
        </w:tc>
        <w:tc>
          <w:tcPr>
            <w:tcW w:w="3887" w:type="dxa"/>
            <w:vAlign w:val="top"/>
          </w:tcPr>
          <w:p>
            <w:pPr>
              <w:spacing w:line="210" w:lineRule="exact"/>
              <w:rPr>
                <w:rFonts w:ascii="Arial"/>
                <w:sz w:val="18"/>
              </w:rPr>
            </w:pPr>
          </w:p>
        </w:tc>
        <w:tc>
          <w:tcPr>
            <w:tcW w:w="3516" w:type="dxa"/>
            <w:vAlign w:val="top"/>
          </w:tcPr>
          <w:p>
            <w:pPr>
              <w:pStyle w:val="6"/>
              <w:spacing w:before="42" w:line="172" w:lineRule="auto"/>
              <w:ind w:left="39"/>
            </w:pPr>
            <w:r>
              <w:rPr>
                <w:spacing w:val="-1"/>
              </w:rPr>
              <w:t>十四、资源勘探工业信息等支出</w:t>
            </w:r>
          </w:p>
        </w:tc>
        <w:tc>
          <w:tcPr>
            <w:tcW w:w="491" w:type="dxa"/>
            <w:vAlign w:val="top"/>
          </w:tcPr>
          <w:p>
            <w:pPr>
              <w:pStyle w:val="6"/>
              <w:spacing w:before="72" w:line="138" w:lineRule="exact"/>
              <w:ind w:left="172"/>
            </w:pPr>
            <w:r>
              <w:rPr>
                <w:spacing w:val="-2"/>
                <w:position w:val="-2"/>
              </w:rPr>
              <w:t>44</w:t>
            </w:r>
          </w:p>
        </w:tc>
        <w:tc>
          <w:tcPr>
            <w:tcW w:w="1561" w:type="dxa"/>
            <w:tcBorders>
              <w:right w:val="single" w:color="000000" w:sz="12" w:space="0"/>
            </w:tcBorders>
            <w:vAlign w:val="top"/>
          </w:tcPr>
          <w:p>
            <w:pPr>
              <w:pStyle w:val="6"/>
              <w:spacing w:before="72" w:line="138"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1" w:line="138" w:lineRule="exact"/>
              <w:ind w:left="174"/>
            </w:pPr>
            <w:r>
              <w:rPr>
                <w:spacing w:val="-5"/>
                <w:position w:val="-2"/>
              </w:rPr>
              <w:t>15</w:t>
            </w:r>
          </w:p>
        </w:tc>
        <w:tc>
          <w:tcPr>
            <w:tcW w:w="3887" w:type="dxa"/>
            <w:vAlign w:val="top"/>
          </w:tcPr>
          <w:p>
            <w:pPr>
              <w:spacing w:line="210" w:lineRule="exact"/>
              <w:rPr>
                <w:rFonts w:ascii="Arial"/>
                <w:sz w:val="18"/>
              </w:rPr>
            </w:pPr>
          </w:p>
        </w:tc>
        <w:tc>
          <w:tcPr>
            <w:tcW w:w="3516" w:type="dxa"/>
            <w:vAlign w:val="top"/>
          </w:tcPr>
          <w:p>
            <w:pPr>
              <w:pStyle w:val="6"/>
              <w:spacing w:before="42" w:line="172" w:lineRule="auto"/>
              <w:ind w:left="39"/>
            </w:pPr>
            <w:r>
              <w:rPr>
                <w:spacing w:val="-1"/>
              </w:rPr>
              <w:t>十五、商业服务业等支出</w:t>
            </w:r>
          </w:p>
        </w:tc>
        <w:tc>
          <w:tcPr>
            <w:tcW w:w="491" w:type="dxa"/>
            <w:vAlign w:val="top"/>
          </w:tcPr>
          <w:p>
            <w:pPr>
              <w:pStyle w:val="6"/>
              <w:spacing w:before="72" w:line="138" w:lineRule="exact"/>
              <w:ind w:left="172"/>
            </w:pPr>
            <w:r>
              <w:rPr>
                <w:spacing w:val="-2"/>
                <w:position w:val="-2"/>
              </w:rPr>
              <w:t>45</w:t>
            </w:r>
          </w:p>
        </w:tc>
        <w:tc>
          <w:tcPr>
            <w:tcW w:w="1561" w:type="dxa"/>
            <w:tcBorders>
              <w:right w:val="single" w:color="000000" w:sz="12" w:space="0"/>
            </w:tcBorders>
            <w:vAlign w:val="top"/>
          </w:tcPr>
          <w:p>
            <w:pPr>
              <w:pStyle w:val="6"/>
              <w:spacing w:before="72" w:line="138"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9" w:lineRule="exact"/>
              <w:rPr>
                <w:rFonts w:ascii="Arial"/>
                <w:sz w:val="18"/>
              </w:rPr>
            </w:pPr>
          </w:p>
        </w:tc>
        <w:tc>
          <w:tcPr>
            <w:tcW w:w="491" w:type="dxa"/>
            <w:vAlign w:val="top"/>
          </w:tcPr>
          <w:p>
            <w:pPr>
              <w:pStyle w:val="6"/>
              <w:spacing w:before="72" w:line="137" w:lineRule="exact"/>
              <w:ind w:left="174"/>
            </w:pPr>
            <w:r>
              <w:rPr>
                <w:spacing w:val="-5"/>
                <w:position w:val="-2"/>
              </w:rPr>
              <w:t>16</w:t>
            </w:r>
          </w:p>
        </w:tc>
        <w:tc>
          <w:tcPr>
            <w:tcW w:w="3887" w:type="dxa"/>
            <w:vAlign w:val="top"/>
          </w:tcPr>
          <w:p>
            <w:pPr>
              <w:spacing w:line="209" w:lineRule="exact"/>
              <w:rPr>
                <w:rFonts w:ascii="Arial"/>
                <w:sz w:val="18"/>
              </w:rPr>
            </w:pPr>
          </w:p>
        </w:tc>
        <w:tc>
          <w:tcPr>
            <w:tcW w:w="3516" w:type="dxa"/>
            <w:vAlign w:val="top"/>
          </w:tcPr>
          <w:p>
            <w:pPr>
              <w:pStyle w:val="6"/>
              <w:spacing w:before="42" w:line="171" w:lineRule="auto"/>
              <w:ind w:left="39"/>
            </w:pPr>
            <w:r>
              <w:rPr>
                <w:spacing w:val="-1"/>
              </w:rPr>
              <w:t>十六、金融支出</w:t>
            </w:r>
          </w:p>
        </w:tc>
        <w:tc>
          <w:tcPr>
            <w:tcW w:w="491" w:type="dxa"/>
            <w:vAlign w:val="top"/>
          </w:tcPr>
          <w:p>
            <w:pPr>
              <w:pStyle w:val="6"/>
              <w:spacing w:before="72" w:line="137" w:lineRule="exact"/>
              <w:ind w:left="172"/>
            </w:pPr>
            <w:r>
              <w:rPr>
                <w:spacing w:val="-2"/>
                <w:position w:val="-2"/>
              </w:rPr>
              <w:t>46</w:t>
            </w:r>
          </w:p>
        </w:tc>
        <w:tc>
          <w:tcPr>
            <w:tcW w:w="1561" w:type="dxa"/>
            <w:tcBorders>
              <w:right w:val="single" w:color="000000" w:sz="12" w:space="0"/>
            </w:tcBorders>
            <w:vAlign w:val="top"/>
          </w:tcPr>
          <w:p>
            <w:pPr>
              <w:pStyle w:val="6"/>
              <w:spacing w:before="72" w:line="137"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3" w:line="136" w:lineRule="exact"/>
              <w:ind w:left="174"/>
            </w:pPr>
            <w:r>
              <w:rPr>
                <w:spacing w:val="-5"/>
                <w:position w:val="-2"/>
              </w:rPr>
              <w:t>17</w:t>
            </w:r>
          </w:p>
        </w:tc>
        <w:tc>
          <w:tcPr>
            <w:tcW w:w="3887" w:type="dxa"/>
            <w:vAlign w:val="top"/>
          </w:tcPr>
          <w:p>
            <w:pPr>
              <w:spacing w:line="210" w:lineRule="exact"/>
              <w:rPr>
                <w:rFonts w:ascii="Arial"/>
                <w:sz w:val="18"/>
              </w:rPr>
            </w:pPr>
          </w:p>
        </w:tc>
        <w:tc>
          <w:tcPr>
            <w:tcW w:w="3516" w:type="dxa"/>
            <w:vAlign w:val="top"/>
          </w:tcPr>
          <w:p>
            <w:pPr>
              <w:pStyle w:val="6"/>
              <w:spacing w:before="44" w:line="170" w:lineRule="auto"/>
              <w:ind w:left="39"/>
            </w:pPr>
            <w:r>
              <w:rPr>
                <w:spacing w:val="-1"/>
              </w:rPr>
              <w:t>十七、援助其他地区支出</w:t>
            </w:r>
          </w:p>
        </w:tc>
        <w:tc>
          <w:tcPr>
            <w:tcW w:w="491" w:type="dxa"/>
            <w:vAlign w:val="top"/>
          </w:tcPr>
          <w:p>
            <w:pPr>
              <w:pStyle w:val="6"/>
              <w:spacing w:before="74" w:line="136" w:lineRule="exact"/>
              <w:ind w:left="172"/>
            </w:pPr>
            <w:r>
              <w:rPr>
                <w:spacing w:val="-2"/>
                <w:position w:val="-2"/>
              </w:rPr>
              <w:t>47</w:t>
            </w:r>
          </w:p>
        </w:tc>
        <w:tc>
          <w:tcPr>
            <w:tcW w:w="1561" w:type="dxa"/>
            <w:tcBorders>
              <w:right w:val="single" w:color="000000" w:sz="12" w:space="0"/>
            </w:tcBorders>
            <w:vAlign w:val="top"/>
          </w:tcPr>
          <w:p>
            <w:pPr>
              <w:pStyle w:val="6"/>
              <w:spacing w:before="74" w:line="136"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8" w:lineRule="exact"/>
              <w:rPr>
                <w:rFonts w:ascii="Arial"/>
                <w:sz w:val="18"/>
              </w:rPr>
            </w:pPr>
          </w:p>
        </w:tc>
        <w:tc>
          <w:tcPr>
            <w:tcW w:w="491" w:type="dxa"/>
            <w:vAlign w:val="top"/>
          </w:tcPr>
          <w:p>
            <w:pPr>
              <w:pStyle w:val="6"/>
              <w:spacing w:before="73" w:line="135" w:lineRule="exact"/>
              <w:ind w:left="174"/>
            </w:pPr>
            <w:r>
              <w:rPr>
                <w:spacing w:val="-5"/>
                <w:position w:val="-2"/>
              </w:rPr>
              <w:t>18</w:t>
            </w:r>
          </w:p>
        </w:tc>
        <w:tc>
          <w:tcPr>
            <w:tcW w:w="3887" w:type="dxa"/>
            <w:vAlign w:val="top"/>
          </w:tcPr>
          <w:p>
            <w:pPr>
              <w:spacing w:line="208" w:lineRule="exact"/>
              <w:rPr>
                <w:rFonts w:ascii="Arial"/>
                <w:sz w:val="18"/>
              </w:rPr>
            </w:pPr>
          </w:p>
        </w:tc>
        <w:tc>
          <w:tcPr>
            <w:tcW w:w="3516" w:type="dxa"/>
            <w:vAlign w:val="top"/>
          </w:tcPr>
          <w:p>
            <w:pPr>
              <w:pStyle w:val="6"/>
              <w:spacing w:before="44" w:line="169" w:lineRule="auto"/>
              <w:ind w:left="39"/>
            </w:pPr>
            <w:r>
              <w:rPr>
                <w:spacing w:val="-1"/>
              </w:rPr>
              <w:t>十八、自然资源海洋气象等支出</w:t>
            </w:r>
          </w:p>
        </w:tc>
        <w:tc>
          <w:tcPr>
            <w:tcW w:w="491" w:type="dxa"/>
            <w:vAlign w:val="top"/>
          </w:tcPr>
          <w:p>
            <w:pPr>
              <w:pStyle w:val="6"/>
              <w:spacing w:before="74" w:line="134" w:lineRule="exact"/>
              <w:ind w:left="172"/>
            </w:pPr>
            <w:r>
              <w:rPr>
                <w:spacing w:val="-2"/>
                <w:position w:val="-2"/>
              </w:rPr>
              <w:t>48</w:t>
            </w:r>
          </w:p>
        </w:tc>
        <w:tc>
          <w:tcPr>
            <w:tcW w:w="1561" w:type="dxa"/>
            <w:tcBorders>
              <w:right w:val="single" w:color="000000" w:sz="12" w:space="0"/>
            </w:tcBorders>
            <w:vAlign w:val="top"/>
          </w:tcPr>
          <w:p>
            <w:pPr>
              <w:pStyle w:val="6"/>
              <w:spacing w:before="74" w:line="134"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4" w:line="136" w:lineRule="exact"/>
              <w:ind w:left="174"/>
            </w:pPr>
            <w:r>
              <w:rPr>
                <w:spacing w:val="-5"/>
                <w:position w:val="-2"/>
              </w:rPr>
              <w:t>19</w:t>
            </w:r>
          </w:p>
        </w:tc>
        <w:tc>
          <w:tcPr>
            <w:tcW w:w="3887" w:type="dxa"/>
            <w:vAlign w:val="top"/>
          </w:tcPr>
          <w:p>
            <w:pPr>
              <w:spacing w:line="210" w:lineRule="exact"/>
              <w:rPr>
                <w:rFonts w:ascii="Arial"/>
                <w:sz w:val="18"/>
              </w:rPr>
            </w:pPr>
          </w:p>
        </w:tc>
        <w:tc>
          <w:tcPr>
            <w:tcW w:w="3516" w:type="dxa"/>
            <w:vAlign w:val="top"/>
          </w:tcPr>
          <w:p>
            <w:pPr>
              <w:pStyle w:val="6"/>
              <w:spacing w:before="45" w:line="169" w:lineRule="auto"/>
              <w:ind w:left="39"/>
            </w:pPr>
            <w:r>
              <w:rPr>
                <w:spacing w:val="-1"/>
              </w:rPr>
              <w:t>十九、住房保障支出</w:t>
            </w:r>
          </w:p>
        </w:tc>
        <w:tc>
          <w:tcPr>
            <w:tcW w:w="491" w:type="dxa"/>
            <w:vAlign w:val="top"/>
          </w:tcPr>
          <w:p>
            <w:pPr>
              <w:pStyle w:val="6"/>
              <w:spacing w:before="75" w:line="135" w:lineRule="exact"/>
              <w:ind w:left="172"/>
            </w:pPr>
            <w:r>
              <w:rPr>
                <w:spacing w:val="-2"/>
                <w:position w:val="-2"/>
              </w:rPr>
              <w:t>49</w:t>
            </w:r>
          </w:p>
        </w:tc>
        <w:tc>
          <w:tcPr>
            <w:tcW w:w="1561" w:type="dxa"/>
            <w:tcBorders>
              <w:right w:val="single" w:color="000000" w:sz="12" w:space="0"/>
            </w:tcBorders>
            <w:vAlign w:val="top"/>
          </w:tcPr>
          <w:p>
            <w:pPr>
              <w:pStyle w:val="6"/>
              <w:spacing w:before="74" w:line="136" w:lineRule="exact"/>
              <w:ind w:right="17"/>
              <w:jc w:val="right"/>
            </w:pPr>
            <w:r>
              <w:rPr>
                <w:spacing w:val="-3"/>
                <w:position w:val="-2"/>
              </w:rPr>
              <w:t>17.33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8" w:lineRule="exact"/>
              <w:rPr>
                <w:rFonts w:ascii="Arial"/>
                <w:sz w:val="18"/>
              </w:rPr>
            </w:pPr>
          </w:p>
        </w:tc>
        <w:tc>
          <w:tcPr>
            <w:tcW w:w="491" w:type="dxa"/>
            <w:vAlign w:val="top"/>
          </w:tcPr>
          <w:p>
            <w:pPr>
              <w:pStyle w:val="6"/>
              <w:spacing w:before="75" w:line="133" w:lineRule="exact"/>
              <w:ind w:left="162"/>
            </w:pPr>
            <w:r>
              <w:rPr>
                <w:spacing w:val="-2"/>
                <w:position w:val="-2"/>
              </w:rPr>
              <w:t>20</w:t>
            </w:r>
          </w:p>
        </w:tc>
        <w:tc>
          <w:tcPr>
            <w:tcW w:w="3887" w:type="dxa"/>
            <w:vAlign w:val="top"/>
          </w:tcPr>
          <w:p>
            <w:pPr>
              <w:spacing w:line="208" w:lineRule="exact"/>
              <w:rPr>
                <w:rFonts w:ascii="Arial"/>
                <w:sz w:val="18"/>
              </w:rPr>
            </w:pPr>
          </w:p>
        </w:tc>
        <w:tc>
          <w:tcPr>
            <w:tcW w:w="3516" w:type="dxa"/>
            <w:vAlign w:val="top"/>
          </w:tcPr>
          <w:p>
            <w:pPr>
              <w:pStyle w:val="6"/>
              <w:spacing w:before="45" w:line="168" w:lineRule="auto"/>
              <w:ind w:left="41"/>
            </w:pPr>
            <w:r>
              <w:rPr>
                <w:spacing w:val="-1"/>
              </w:rPr>
              <w:t>二十、粮油物资储备支出</w:t>
            </w:r>
          </w:p>
        </w:tc>
        <w:tc>
          <w:tcPr>
            <w:tcW w:w="491" w:type="dxa"/>
            <w:vAlign w:val="top"/>
          </w:tcPr>
          <w:p>
            <w:pPr>
              <w:pStyle w:val="6"/>
              <w:spacing w:before="75" w:line="133" w:lineRule="exact"/>
              <w:ind w:left="177"/>
            </w:pPr>
            <w:r>
              <w:rPr>
                <w:spacing w:val="-3"/>
                <w:position w:val="-2"/>
              </w:rPr>
              <w:t>50</w:t>
            </w:r>
          </w:p>
        </w:tc>
        <w:tc>
          <w:tcPr>
            <w:tcW w:w="1561" w:type="dxa"/>
            <w:tcBorders>
              <w:right w:val="single" w:color="000000" w:sz="12" w:space="0"/>
            </w:tcBorders>
            <w:vAlign w:val="top"/>
          </w:tcPr>
          <w:p>
            <w:pPr>
              <w:pStyle w:val="6"/>
              <w:spacing w:before="75" w:line="133" w:lineRule="exact"/>
              <w:ind w:left="980"/>
            </w:pPr>
            <w:r>
              <w:rPr>
                <w:spacing w:val="-1"/>
                <w:position w:val="-2"/>
              </w:rPr>
              <w:t>296.00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6" w:line="133" w:lineRule="exact"/>
              <w:ind w:left="162"/>
            </w:pPr>
            <w:r>
              <w:rPr>
                <w:spacing w:val="-2"/>
                <w:position w:val="-2"/>
              </w:rPr>
              <w:t>21</w:t>
            </w:r>
          </w:p>
        </w:tc>
        <w:tc>
          <w:tcPr>
            <w:tcW w:w="3887" w:type="dxa"/>
            <w:vAlign w:val="top"/>
          </w:tcPr>
          <w:p>
            <w:pPr>
              <w:spacing w:line="210" w:lineRule="exact"/>
              <w:rPr>
                <w:rFonts w:ascii="Arial"/>
                <w:sz w:val="18"/>
              </w:rPr>
            </w:pPr>
          </w:p>
        </w:tc>
        <w:tc>
          <w:tcPr>
            <w:tcW w:w="3516" w:type="dxa"/>
            <w:vAlign w:val="top"/>
          </w:tcPr>
          <w:p>
            <w:pPr>
              <w:pStyle w:val="6"/>
              <w:spacing w:before="46" w:line="168" w:lineRule="auto"/>
              <w:ind w:left="41"/>
            </w:pPr>
            <w:r>
              <w:rPr>
                <w:spacing w:val="-3"/>
              </w:rPr>
              <w:t>二十一、国有资本经营预算支出</w:t>
            </w:r>
          </w:p>
        </w:tc>
        <w:tc>
          <w:tcPr>
            <w:tcW w:w="491" w:type="dxa"/>
            <w:vAlign w:val="top"/>
          </w:tcPr>
          <w:p>
            <w:pPr>
              <w:pStyle w:val="6"/>
              <w:spacing w:before="76" w:line="133" w:lineRule="exact"/>
              <w:ind w:left="177"/>
            </w:pPr>
            <w:r>
              <w:rPr>
                <w:spacing w:val="-3"/>
                <w:position w:val="-2"/>
              </w:rPr>
              <w:t>51</w:t>
            </w:r>
          </w:p>
        </w:tc>
        <w:tc>
          <w:tcPr>
            <w:tcW w:w="1561" w:type="dxa"/>
            <w:tcBorders>
              <w:right w:val="single" w:color="000000" w:sz="12" w:space="0"/>
            </w:tcBorders>
            <w:vAlign w:val="top"/>
          </w:tcPr>
          <w:p>
            <w:pPr>
              <w:pStyle w:val="6"/>
              <w:spacing w:before="76" w:line="133" w:lineRule="exact"/>
              <w:ind w:right="19"/>
              <w:jc w:val="right"/>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spacing w:line="208" w:lineRule="exact"/>
              <w:rPr>
                <w:rFonts w:ascii="Arial"/>
                <w:sz w:val="18"/>
              </w:rPr>
            </w:pPr>
          </w:p>
        </w:tc>
        <w:tc>
          <w:tcPr>
            <w:tcW w:w="491" w:type="dxa"/>
            <w:vAlign w:val="top"/>
          </w:tcPr>
          <w:p>
            <w:pPr>
              <w:pStyle w:val="6"/>
              <w:spacing w:before="77" w:line="131" w:lineRule="exact"/>
              <w:ind w:left="162"/>
            </w:pPr>
            <w:r>
              <w:rPr>
                <w:spacing w:val="-2"/>
                <w:position w:val="-2"/>
              </w:rPr>
              <w:t>22</w:t>
            </w:r>
          </w:p>
        </w:tc>
        <w:tc>
          <w:tcPr>
            <w:tcW w:w="3887" w:type="dxa"/>
            <w:vAlign w:val="top"/>
          </w:tcPr>
          <w:p>
            <w:pPr>
              <w:spacing w:line="208" w:lineRule="exact"/>
              <w:rPr>
                <w:rFonts w:ascii="Arial"/>
                <w:sz w:val="18"/>
              </w:rPr>
            </w:pPr>
          </w:p>
        </w:tc>
        <w:tc>
          <w:tcPr>
            <w:tcW w:w="3516" w:type="dxa"/>
            <w:vAlign w:val="top"/>
          </w:tcPr>
          <w:p>
            <w:pPr>
              <w:pStyle w:val="6"/>
              <w:spacing w:before="47" w:line="166" w:lineRule="auto"/>
              <w:ind w:left="41"/>
            </w:pPr>
            <w:r>
              <w:rPr>
                <w:spacing w:val="-1"/>
              </w:rPr>
              <w:t>二十二、灾害防治及应急管理支出</w:t>
            </w:r>
          </w:p>
        </w:tc>
        <w:tc>
          <w:tcPr>
            <w:tcW w:w="491" w:type="dxa"/>
            <w:vAlign w:val="top"/>
          </w:tcPr>
          <w:p>
            <w:pPr>
              <w:pStyle w:val="6"/>
              <w:spacing w:before="77" w:line="131" w:lineRule="exact"/>
              <w:ind w:left="177"/>
            </w:pPr>
            <w:r>
              <w:rPr>
                <w:spacing w:val="-3"/>
                <w:position w:val="-2"/>
              </w:rPr>
              <w:t>52</w:t>
            </w:r>
          </w:p>
        </w:tc>
        <w:tc>
          <w:tcPr>
            <w:tcW w:w="1561" w:type="dxa"/>
            <w:tcBorders>
              <w:right w:val="single" w:color="000000" w:sz="12" w:space="0"/>
            </w:tcBorders>
            <w:vAlign w:val="top"/>
          </w:tcPr>
          <w:p>
            <w:pPr>
              <w:pStyle w:val="6"/>
              <w:spacing w:before="77" w:line="131"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8" w:line="131" w:lineRule="exact"/>
              <w:ind w:left="162"/>
            </w:pPr>
            <w:r>
              <w:rPr>
                <w:spacing w:val="-2"/>
                <w:position w:val="-2"/>
              </w:rPr>
              <w:t>23</w:t>
            </w:r>
          </w:p>
        </w:tc>
        <w:tc>
          <w:tcPr>
            <w:tcW w:w="3887" w:type="dxa"/>
            <w:vAlign w:val="top"/>
          </w:tcPr>
          <w:p>
            <w:pPr>
              <w:spacing w:line="210" w:lineRule="exact"/>
              <w:rPr>
                <w:rFonts w:ascii="Arial"/>
                <w:sz w:val="18"/>
              </w:rPr>
            </w:pPr>
          </w:p>
        </w:tc>
        <w:tc>
          <w:tcPr>
            <w:tcW w:w="3516" w:type="dxa"/>
            <w:vAlign w:val="top"/>
          </w:tcPr>
          <w:p>
            <w:pPr>
              <w:pStyle w:val="6"/>
              <w:spacing w:before="48" w:line="166" w:lineRule="auto"/>
              <w:ind w:left="41"/>
            </w:pPr>
            <w:r>
              <w:rPr>
                <w:spacing w:val="-2"/>
              </w:rPr>
              <w:t>二十三、其他支出</w:t>
            </w:r>
          </w:p>
        </w:tc>
        <w:tc>
          <w:tcPr>
            <w:tcW w:w="491" w:type="dxa"/>
            <w:vAlign w:val="top"/>
          </w:tcPr>
          <w:p>
            <w:pPr>
              <w:pStyle w:val="6"/>
              <w:spacing w:before="78" w:line="131" w:lineRule="exact"/>
              <w:ind w:left="177"/>
            </w:pPr>
            <w:r>
              <w:rPr>
                <w:spacing w:val="-3"/>
                <w:position w:val="-2"/>
              </w:rPr>
              <w:t>53</w:t>
            </w:r>
          </w:p>
        </w:tc>
        <w:tc>
          <w:tcPr>
            <w:tcW w:w="1561" w:type="dxa"/>
            <w:tcBorders>
              <w:right w:val="single" w:color="000000" w:sz="12" w:space="0"/>
            </w:tcBorders>
            <w:vAlign w:val="top"/>
          </w:tcPr>
          <w:p>
            <w:pPr>
              <w:pStyle w:val="6"/>
              <w:spacing w:before="78" w:line="131"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8" w:line="131" w:lineRule="exact"/>
              <w:ind w:left="162"/>
            </w:pPr>
            <w:r>
              <w:rPr>
                <w:spacing w:val="-2"/>
                <w:position w:val="-2"/>
              </w:rPr>
              <w:t>24</w:t>
            </w:r>
          </w:p>
        </w:tc>
        <w:tc>
          <w:tcPr>
            <w:tcW w:w="3887" w:type="dxa"/>
            <w:vAlign w:val="top"/>
          </w:tcPr>
          <w:p>
            <w:pPr>
              <w:spacing w:line="210" w:lineRule="exact"/>
              <w:rPr>
                <w:rFonts w:ascii="Arial"/>
                <w:sz w:val="18"/>
              </w:rPr>
            </w:pPr>
          </w:p>
        </w:tc>
        <w:tc>
          <w:tcPr>
            <w:tcW w:w="3516" w:type="dxa"/>
            <w:vAlign w:val="top"/>
          </w:tcPr>
          <w:p>
            <w:pPr>
              <w:pStyle w:val="6"/>
              <w:spacing w:before="48" w:line="166" w:lineRule="auto"/>
              <w:ind w:left="41"/>
            </w:pPr>
            <w:r>
              <w:rPr>
                <w:spacing w:val="-1"/>
              </w:rPr>
              <w:t>二十四、债务还本支出</w:t>
            </w:r>
          </w:p>
        </w:tc>
        <w:tc>
          <w:tcPr>
            <w:tcW w:w="491" w:type="dxa"/>
            <w:vAlign w:val="top"/>
          </w:tcPr>
          <w:p>
            <w:pPr>
              <w:pStyle w:val="6"/>
              <w:spacing w:before="78" w:line="131" w:lineRule="exact"/>
              <w:ind w:left="177"/>
            </w:pPr>
            <w:r>
              <w:rPr>
                <w:spacing w:val="-3"/>
                <w:position w:val="-2"/>
              </w:rPr>
              <w:t>54</w:t>
            </w:r>
          </w:p>
        </w:tc>
        <w:tc>
          <w:tcPr>
            <w:tcW w:w="1561" w:type="dxa"/>
            <w:tcBorders>
              <w:right w:val="single" w:color="000000" w:sz="12" w:space="0"/>
            </w:tcBorders>
            <w:vAlign w:val="top"/>
          </w:tcPr>
          <w:p>
            <w:pPr>
              <w:pStyle w:val="6"/>
              <w:spacing w:before="78" w:line="131"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9" w:line="131" w:lineRule="exact"/>
              <w:ind w:left="162"/>
            </w:pPr>
            <w:r>
              <w:rPr>
                <w:spacing w:val="-2"/>
                <w:position w:val="-2"/>
              </w:rPr>
              <w:t>25</w:t>
            </w:r>
          </w:p>
        </w:tc>
        <w:tc>
          <w:tcPr>
            <w:tcW w:w="3887" w:type="dxa"/>
            <w:vAlign w:val="top"/>
          </w:tcPr>
          <w:p>
            <w:pPr>
              <w:spacing w:line="210" w:lineRule="exact"/>
              <w:rPr>
                <w:rFonts w:ascii="Arial"/>
                <w:sz w:val="18"/>
              </w:rPr>
            </w:pPr>
          </w:p>
        </w:tc>
        <w:tc>
          <w:tcPr>
            <w:tcW w:w="3516" w:type="dxa"/>
            <w:vAlign w:val="top"/>
          </w:tcPr>
          <w:p>
            <w:pPr>
              <w:pStyle w:val="6"/>
              <w:spacing w:before="49" w:line="165" w:lineRule="auto"/>
              <w:ind w:left="41"/>
            </w:pPr>
            <w:r>
              <w:rPr>
                <w:spacing w:val="-1"/>
              </w:rPr>
              <w:t>二十五、债务付息支出</w:t>
            </w:r>
          </w:p>
        </w:tc>
        <w:tc>
          <w:tcPr>
            <w:tcW w:w="491" w:type="dxa"/>
            <w:vAlign w:val="top"/>
          </w:tcPr>
          <w:p>
            <w:pPr>
              <w:pStyle w:val="6"/>
              <w:spacing w:before="80" w:line="130" w:lineRule="exact"/>
              <w:ind w:left="177"/>
            </w:pPr>
            <w:r>
              <w:rPr>
                <w:spacing w:val="-3"/>
                <w:position w:val="-2"/>
              </w:rPr>
              <w:t>55</w:t>
            </w:r>
          </w:p>
        </w:tc>
        <w:tc>
          <w:tcPr>
            <w:tcW w:w="1561" w:type="dxa"/>
            <w:tcBorders>
              <w:right w:val="single" w:color="000000" w:sz="12" w:space="0"/>
            </w:tcBorders>
            <w:vAlign w:val="top"/>
          </w:tcPr>
          <w:p>
            <w:pPr>
              <w:pStyle w:val="6"/>
              <w:spacing w:before="79" w:line="131"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20" w:hRule="atLeast"/>
        </w:trPr>
        <w:tc>
          <w:tcPr>
            <w:tcW w:w="4649" w:type="dxa"/>
            <w:vAlign w:val="top"/>
          </w:tcPr>
          <w:p>
            <w:pPr>
              <w:spacing w:line="210" w:lineRule="exact"/>
              <w:rPr>
                <w:rFonts w:ascii="Arial"/>
                <w:sz w:val="18"/>
              </w:rPr>
            </w:pPr>
          </w:p>
        </w:tc>
        <w:tc>
          <w:tcPr>
            <w:tcW w:w="491" w:type="dxa"/>
            <w:vAlign w:val="top"/>
          </w:tcPr>
          <w:p>
            <w:pPr>
              <w:pStyle w:val="6"/>
              <w:spacing w:before="79" w:line="131" w:lineRule="exact"/>
              <w:ind w:left="162"/>
            </w:pPr>
            <w:r>
              <w:rPr>
                <w:spacing w:val="-2"/>
                <w:position w:val="-2"/>
              </w:rPr>
              <w:t>26</w:t>
            </w:r>
          </w:p>
        </w:tc>
        <w:tc>
          <w:tcPr>
            <w:tcW w:w="3887" w:type="dxa"/>
            <w:vAlign w:val="top"/>
          </w:tcPr>
          <w:p>
            <w:pPr>
              <w:spacing w:line="210" w:lineRule="exact"/>
              <w:rPr>
                <w:rFonts w:ascii="Arial"/>
                <w:sz w:val="18"/>
              </w:rPr>
            </w:pPr>
          </w:p>
        </w:tc>
        <w:tc>
          <w:tcPr>
            <w:tcW w:w="3516" w:type="dxa"/>
            <w:vAlign w:val="top"/>
          </w:tcPr>
          <w:p>
            <w:pPr>
              <w:pStyle w:val="6"/>
              <w:spacing w:before="49" w:line="165" w:lineRule="auto"/>
              <w:ind w:left="41"/>
            </w:pPr>
            <w:r>
              <w:rPr>
                <w:spacing w:val="-1"/>
              </w:rPr>
              <w:t>二十六、抗疫特别国债安排的支出</w:t>
            </w:r>
          </w:p>
        </w:tc>
        <w:tc>
          <w:tcPr>
            <w:tcW w:w="491" w:type="dxa"/>
            <w:vAlign w:val="top"/>
          </w:tcPr>
          <w:p>
            <w:pPr>
              <w:pStyle w:val="6"/>
              <w:spacing w:before="79" w:line="131" w:lineRule="exact"/>
              <w:ind w:left="177"/>
            </w:pPr>
            <w:r>
              <w:rPr>
                <w:spacing w:val="-3"/>
                <w:position w:val="-2"/>
              </w:rPr>
              <w:t>56</w:t>
            </w:r>
          </w:p>
        </w:tc>
        <w:tc>
          <w:tcPr>
            <w:tcW w:w="1561" w:type="dxa"/>
            <w:tcBorders>
              <w:right w:val="single" w:color="000000" w:sz="12" w:space="0"/>
            </w:tcBorders>
            <w:vAlign w:val="top"/>
          </w:tcPr>
          <w:p>
            <w:pPr>
              <w:pStyle w:val="6"/>
              <w:spacing w:before="79" w:line="131"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49" w:line="164" w:lineRule="auto"/>
              <w:ind w:left="1785"/>
            </w:pPr>
            <w:r>
              <w:rPr>
                <w:b/>
                <w:bCs/>
                <w:spacing w:val="-2"/>
              </w:rPr>
              <w:t>本年收入合计</w:t>
            </w:r>
          </w:p>
        </w:tc>
        <w:tc>
          <w:tcPr>
            <w:tcW w:w="491" w:type="dxa"/>
            <w:vAlign w:val="top"/>
          </w:tcPr>
          <w:p>
            <w:pPr>
              <w:pStyle w:val="6"/>
              <w:spacing w:before="79" w:line="129" w:lineRule="exact"/>
              <w:ind w:left="162"/>
            </w:pPr>
            <w:r>
              <w:rPr>
                <w:spacing w:val="-2"/>
                <w:position w:val="-2"/>
              </w:rPr>
              <w:t>27</w:t>
            </w:r>
          </w:p>
        </w:tc>
        <w:tc>
          <w:tcPr>
            <w:tcW w:w="3887" w:type="dxa"/>
            <w:vAlign w:val="top"/>
          </w:tcPr>
          <w:p>
            <w:pPr>
              <w:pStyle w:val="6"/>
              <w:spacing w:before="78" w:line="130" w:lineRule="exact"/>
              <w:ind w:left="3141"/>
            </w:pPr>
            <w:r>
              <w:rPr>
                <w:spacing w:val="-2"/>
                <w:position w:val="-1"/>
              </w:rPr>
              <w:t>1,825.22</w:t>
            </w:r>
          </w:p>
        </w:tc>
        <w:tc>
          <w:tcPr>
            <w:tcW w:w="3516" w:type="dxa"/>
            <w:vAlign w:val="top"/>
          </w:tcPr>
          <w:p>
            <w:pPr>
              <w:pStyle w:val="6"/>
              <w:spacing w:before="49" w:line="164" w:lineRule="auto"/>
              <w:ind w:left="1227"/>
            </w:pPr>
            <w:r>
              <w:rPr>
                <w:b/>
                <w:bCs/>
                <w:spacing w:val="-2"/>
              </w:rPr>
              <w:t>本年支出合计</w:t>
            </w:r>
          </w:p>
        </w:tc>
        <w:tc>
          <w:tcPr>
            <w:tcW w:w="491" w:type="dxa"/>
            <w:vAlign w:val="top"/>
          </w:tcPr>
          <w:p>
            <w:pPr>
              <w:pStyle w:val="6"/>
              <w:spacing w:before="80" w:line="128" w:lineRule="exact"/>
              <w:ind w:left="177"/>
            </w:pPr>
            <w:r>
              <w:rPr>
                <w:spacing w:val="-3"/>
                <w:position w:val="-2"/>
              </w:rPr>
              <w:t>57</w:t>
            </w:r>
          </w:p>
        </w:tc>
        <w:tc>
          <w:tcPr>
            <w:tcW w:w="1561" w:type="dxa"/>
            <w:tcBorders>
              <w:right w:val="single" w:color="000000" w:sz="12" w:space="0"/>
            </w:tcBorders>
            <w:vAlign w:val="top"/>
          </w:tcPr>
          <w:p>
            <w:pPr>
              <w:pStyle w:val="6"/>
              <w:spacing w:before="78" w:line="130" w:lineRule="exact"/>
              <w:ind w:left="809"/>
            </w:pPr>
            <w:r>
              <w:rPr>
                <w:spacing w:val="-2"/>
                <w:position w:val="-1"/>
              </w:rPr>
              <w:t>1,825.22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51" w:line="162" w:lineRule="auto"/>
              <w:ind w:left="397"/>
            </w:pPr>
            <w:r>
              <w:rPr>
                <w:spacing w:val="-1"/>
              </w:rPr>
              <w:t>使用非财政拨款结余</w:t>
            </w:r>
          </w:p>
        </w:tc>
        <w:tc>
          <w:tcPr>
            <w:tcW w:w="491" w:type="dxa"/>
            <w:vAlign w:val="top"/>
          </w:tcPr>
          <w:p>
            <w:pPr>
              <w:pStyle w:val="6"/>
              <w:spacing w:before="80" w:line="128" w:lineRule="exact"/>
              <w:ind w:left="162"/>
            </w:pPr>
            <w:r>
              <w:rPr>
                <w:spacing w:val="-2"/>
                <w:position w:val="-2"/>
              </w:rPr>
              <w:t>28</w:t>
            </w:r>
          </w:p>
        </w:tc>
        <w:tc>
          <w:tcPr>
            <w:tcW w:w="3887" w:type="dxa"/>
            <w:vAlign w:val="top"/>
          </w:tcPr>
          <w:p>
            <w:pPr>
              <w:pStyle w:val="6"/>
              <w:spacing w:before="80" w:line="128" w:lineRule="exact"/>
              <w:ind w:left="3494"/>
            </w:pPr>
            <w:r>
              <w:rPr>
                <w:spacing w:val="-1"/>
                <w:position w:val="-2"/>
              </w:rPr>
              <w:t>0.00</w:t>
            </w:r>
          </w:p>
        </w:tc>
        <w:tc>
          <w:tcPr>
            <w:tcW w:w="3516" w:type="dxa"/>
            <w:vAlign w:val="top"/>
          </w:tcPr>
          <w:p>
            <w:pPr>
              <w:pStyle w:val="6"/>
              <w:spacing w:before="51" w:line="162" w:lineRule="auto"/>
              <w:ind w:left="407"/>
            </w:pPr>
            <w:r>
              <w:rPr>
                <w:spacing w:val="-3"/>
              </w:rPr>
              <w:t>结余分配</w:t>
            </w:r>
          </w:p>
        </w:tc>
        <w:tc>
          <w:tcPr>
            <w:tcW w:w="491" w:type="dxa"/>
            <w:vAlign w:val="top"/>
          </w:tcPr>
          <w:p>
            <w:pPr>
              <w:pStyle w:val="6"/>
              <w:spacing w:before="80" w:line="128" w:lineRule="exact"/>
              <w:ind w:left="177"/>
            </w:pPr>
            <w:r>
              <w:rPr>
                <w:spacing w:val="-3"/>
                <w:position w:val="-2"/>
              </w:rPr>
              <w:t>58</w:t>
            </w:r>
          </w:p>
        </w:tc>
        <w:tc>
          <w:tcPr>
            <w:tcW w:w="1561" w:type="dxa"/>
            <w:tcBorders>
              <w:right w:val="single" w:color="000000" w:sz="12" w:space="0"/>
            </w:tcBorders>
            <w:vAlign w:val="top"/>
          </w:tcPr>
          <w:p>
            <w:pPr>
              <w:pStyle w:val="6"/>
              <w:spacing w:before="80" w:line="128"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19" w:hRule="atLeast"/>
        </w:trPr>
        <w:tc>
          <w:tcPr>
            <w:tcW w:w="4649" w:type="dxa"/>
            <w:vAlign w:val="top"/>
          </w:tcPr>
          <w:p>
            <w:pPr>
              <w:pStyle w:val="6"/>
              <w:spacing w:before="52" w:line="161" w:lineRule="auto"/>
              <w:ind w:left="397"/>
            </w:pPr>
            <w:r>
              <w:rPr>
                <w:spacing w:val="-1"/>
              </w:rPr>
              <w:t>年初结转和结余</w:t>
            </w:r>
          </w:p>
        </w:tc>
        <w:tc>
          <w:tcPr>
            <w:tcW w:w="491" w:type="dxa"/>
            <w:vAlign w:val="top"/>
          </w:tcPr>
          <w:p>
            <w:pPr>
              <w:pStyle w:val="6"/>
              <w:spacing w:before="82" w:line="126" w:lineRule="exact"/>
              <w:ind w:left="162"/>
            </w:pPr>
            <w:r>
              <w:rPr>
                <w:spacing w:val="-2"/>
                <w:position w:val="-2"/>
              </w:rPr>
              <w:t>29</w:t>
            </w:r>
          </w:p>
        </w:tc>
        <w:tc>
          <w:tcPr>
            <w:tcW w:w="3887" w:type="dxa"/>
            <w:vAlign w:val="top"/>
          </w:tcPr>
          <w:p>
            <w:pPr>
              <w:pStyle w:val="6"/>
              <w:spacing w:before="82" w:line="126" w:lineRule="exact"/>
              <w:ind w:left="3494"/>
            </w:pPr>
            <w:r>
              <w:rPr>
                <w:spacing w:val="-1"/>
                <w:position w:val="-2"/>
              </w:rPr>
              <w:t>0.00</w:t>
            </w:r>
          </w:p>
        </w:tc>
        <w:tc>
          <w:tcPr>
            <w:tcW w:w="3516" w:type="dxa"/>
            <w:vAlign w:val="top"/>
          </w:tcPr>
          <w:p>
            <w:pPr>
              <w:pStyle w:val="6"/>
              <w:spacing w:before="52" w:line="161" w:lineRule="auto"/>
              <w:ind w:left="403"/>
            </w:pPr>
            <w:r>
              <w:rPr>
                <w:spacing w:val="-1"/>
              </w:rPr>
              <w:t>年末结转和结余</w:t>
            </w:r>
          </w:p>
        </w:tc>
        <w:tc>
          <w:tcPr>
            <w:tcW w:w="491" w:type="dxa"/>
            <w:vAlign w:val="top"/>
          </w:tcPr>
          <w:p>
            <w:pPr>
              <w:pStyle w:val="6"/>
              <w:spacing w:before="82" w:line="126" w:lineRule="exact"/>
              <w:ind w:left="177"/>
            </w:pPr>
            <w:r>
              <w:rPr>
                <w:spacing w:val="-3"/>
                <w:position w:val="-2"/>
              </w:rPr>
              <w:t>59</w:t>
            </w:r>
          </w:p>
        </w:tc>
        <w:tc>
          <w:tcPr>
            <w:tcW w:w="1561" w:type="dxa"/>
            <w:tcBorders>
              <w:right w:val="single" w:color="000000" w:sz="12" w:space="0"/>
            </w:tcBorders>
            <w:vAlign w:val="top"/>
          </w:tcPr>
          <w:p>
            <w:pPr>
              <w:pStyle w:val="6"/>
              <w:spacing w:before="82" w:line="126" w:lineRule="exact"/>
              <w:ind w:left="1162"/>
            </w:pPr>
            <w:r>
              <w:rPr>
                <w:spacing w:val="-1"/>
                <w:position w:val="-2"/>
              </w:rPr>
              <w:t>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35" w:hRule="atLeast"/>
        </w:trPr>
        <w:tc>
          <w:tcPr>
            <w:tcW w:w="4649" w:type="dxa"/>
            <w:tcBorders>
              <w:bottom w:val="single" w:color="000000" w:sz="12" w:space="0"/>
            </w:tcBorders>
            <w:vAlign w:val="top"/>
          </w:tcPr>
          <w:p>
            <w:pPr>
              <w:pStyle w:val="6"/>
              <w:spacing w:before="52" w:line="177" w:lineRule="auto"/>
              <w:ind w:left="2154"/>
            </w:pPr>
            <w:r>
              <w:rPr>
                <w:b/>
                <w:bCs/>
                <w:spacing w:val="-5"/>
              </w:rPr>
              <w:t>总计</w:t>
            </w:r>
          </w:p>
        </w:tc>
        <w:tc>
          <w:tcPr>
            <w:tcW w:w="491" w:type="dxa"/>
            <w:tcBorders>
              <w:bottom w:val="single" w:color="000000" w:sz="12" w:space="0"/>
            </w:tcBorders>
            <w:vAlign w:val="top"/>
          </w:tcPr>
          <w:p>
            <w:pPr>
              <w:pStyle w:val="6"/>
              <w:spacing w:before="83" w:line="141" w:lineRule="exact"/>
              <w:ind w:left="164"/>
            </w:pPr>
            <w:r>
              <w:rPr>
                <w:spacing w:val="-3"/>
                <w:position w:val="-2"/>
              </w:rPr>
              <w:t>30</w:t>
            </w:r>
          </w:p>
        </w:tc>
        <w:tc>
          <w:tcPr>
            <w:tcW w:w="3887" w:type="dxa"/>
            <w:tcBorders>
              <w:bottom w:val="single" w:color="000000" w:sz="12" w:space="0"/>
            </w:tcBorders>
            <w:vAlign w:val="top"/>
          </w:tcPr>
          <w:p>
            <w:pPr>
              <w:pStyle w:val="6"/>
              <w:spacing w:before="82" w:line="143" w:lineRule="exact"/>
              <w:ind w:left="3141"/>
            </w:pPr>
            <w:r>
              <w:rPr>
                <w:spacing w:val="-2"/>
                <w:position w:val="-1"/>
              </w:rPr>
              <w:t>1,825.22</w:t>
            </w:r>
          </w:p>
        </w:tc>
        <w:tc>
          <w:tcPr>
            <w:tcW w:w="3516" w:type="dxa"/>
            <w:tcBorders>
              <w:bottom w:val="single" w:color="000000" w:sz="12" w:space="0"/>
            </w:tcBorders>
            <w:vAlign w:val="top"/>
          </w:tcPr>
          <w:p>
            <w:pPr>
              <w:pStyle w:val="6"/>
              <w:spacing w:before="52" w:line="177" w:lineRule="auto"/>
              <w:ind w:left="1596"/>
            </w:pPr>
            <w:r>
              <w:rPr>
                <w:b/>
                <w:bCs/>
                <w:spacing w:val="-5"/>
              </w:rPr>
              <w:t>总计</w:t>
            </w:r>
          </w:p>
        </w:tc>
        <w:tc>
          <w:tcPr>
            <w:tcW w:w="491" w:type="dxa"/>
            <w:tcBorders>
              <w:bottom w:val="single" w:color="000000" w:sz="12" w:space="0"/>
            </w:tcBorders>
            <w:vAlign w:val="top"/>
          </w:tcPr>
          <w:p>
            <w:pPr>
              <w:pStyle w:val="6"/>
              <w:spacing w:before="83" w:line="141" w:lineRule="exact"/>
              <w:ind w:left="174"/>
            </w:pPr>
            <w:r>
              <w:rPr>
                <w:spacing w:val="-2"/>
                <w:position w:val="-2"/>
              </w:rPr>
              <w:t>60</w:t>
            </w:r>
          </w:p>
        </w:tc>
        <w:tc>
          <w:tcPr>
            <w:tcW w:w="1561" w:type="dxa"/>
            <w:tcBorders>
              <w:bottom w:val="single" w:color="000000" w:sz="12" w:space="0"/>
              <w:right w:val="single" w:color="000000" w:sz="12" w:space="0"/>
            </w:tcBorders>
            <w:vAlign w:val="top"/>
          </w:tcPr>
          <w:p>
            <w:pPr>
              <w:pStyle w:val="6"/>
              <w:spacing w:before="82" w:line="143" w:lineRule="exact"/>
              <w:ind w:right="21"/>
              <w:jc w:val="right"/>
            </w:pPr>
            <w:r>
              <w:rPr>
                <w:spacing w:val="-2"/>
                <w:position w:val="-1"/>
              </w:rPr>
              <w:t>1,825.22</w:t>
            </w:r>
          </w:p>
        </w:tc>
      </w:tr>
    </w:tbl>
    <w:p>
      <w:pPr>
        <w:spacing w:before="13" w:line="185" w:lineRule="auto"/>
        <w:ind w:left="47"/>
        <w:rPr>
          <w:rFonts w:ascii="宋体" w:hAnsi="宋体" w:eastAsia="宋体" w:cs="宋体"/>
          <w:sz w:val="18"/>
          <w:szCs w:val="18"/>
        </w:rPr>
      </w:pPr>
      <w:r>
        <w:rPr>
          <w:rFonts w:ascii="宋体" w:hAnsi="宋体" w:eastAsia="宋体" w:cs="宋体"/>
          <w:spacing w:val="-2"/>
          <w:sz w:val="18"/>
          <w:szCs w:val="18"/>
        </w:rPr>
        <w:t>注：本表反映部门本年度的总收支和年末结转结余情况。</w:t>
      </w:r>
    </w:p>
    <w:p>
      <w:pPr>
        <w:spacing w:line="185" w:lineRule="auto"/>
        <w:rPr>
          <w:rFonts w:ascii="宋体" w:hAnsi="宋体" w:eastAsia="宋体" w:cs="宋体"/>
          <w:sz w:val="18"/>
          <w:szCs w:val="18"/>
        </w:rPr>
        <w:sectPr>
          <w:type w:val="continuous"/>
          <w:pgSz w:w="16839" w:h="11907"/>
          <w:pgMar w:top="1012" w:right="1114" w:bottom="400" w:left="1106" w:header="0" w:footer="0" w:gutter="0"/>
          <w:cols w:equalWidth="0" w:num="1">
            <w:col w:w="14619"/>
          </w:cols>
        </w:sectPr>
      </w:pPr>
    </w:p>
    <w:p>
      <w:pPr>
        <w:pStyle w:val="2"/>
        <w:spacing w:line="350" w:lineRule="auto"/>
      </w:pPr>
    </w:p>
    <w:p>
      <w:pPr>
        <w:spacing w:before="101" w:line="214" w:lineRule="auto"/>
        <w:ind w:left="6350"/>
        <w:rPr>
          <w:rFonts w:ascii="宋体" w:hAnsi="宋体" w:eastAsia="宋体" w:cs="宋体"/>
          <w:sz w:val="31"/>
          <w:szCs w:val="31"/>
        </w:rPr>
      </w:pPr>
      <w:r>
        <w:rPr>
          <w:rFonts w:ascii="宋体" w:hAnsi="宋体" w:eastAsia="宋体" w:cs="宋体"/>
          <w:spacing w:val="2"/>
          <w:sz w:val="31"/>
          <w:szCs w:val="31"/>
        </w:rPr>
        <w:t>收入决算表</w:t>
      </w:r>
    </w:p>
    <w:p>
      <w:pPr>
        <w:spacing w:line="189" w:lineRule="auto"/>
        <w:ind w:left="13886"/>
        <w:rPr>
          <w:rFonts w:ascii="宋体" w:hAnsi="宋体" w:eastAsia="宋体" w:cs="宋体"/>
          <w:sz w:val="17"/>
          <w:szCs w:val="17"/>
        </w:rPr>
      </w:pPr>
      <w:r>
        <w:rPr>
          <w:rFonts w:ascii="宋体" w:hAnsi="宋体" w:eastAsia="宋体" w:cs="宋体"/>
          <w:spacing w:val="-1"/>
          <w:sz w:val="17"/>
          <w:szCs w:val="17"/>
        </w:rPr>
        <w:t>公开02表</w:t>
      </w:r>
    </w:p>
    <w:p>
      <w:pPr>
        <w:spacing w:line="189" w:lineRule="auto"/>
        <w:rPr>
          <w:rFonts w:ascii="宋体" w:hAnsi="宋体" w:eastAsia="宋体" w:cs="宋体"/>
          <w:sz w:val="17"/>
          <w:szCs w:val="17"/>
        </w:rPr>
        <w:sectPr>
          <w:pgSz w:w="16839" w:h="11907"/>
          <w:pgMar w:top="1012" w:right="1118" w:bottom="400" w:left="1108" w:header="0" w:footer="0" w:gutter="0"/>
          <w:cols w:equalWidth="0" w:num="1">
            <w:col w:w="14611"/>
          </w:cols>
        </w:sectPr>
      </w:pPr>
    </w:p>
    <w:p>
      <w:pPr>
        <w:spacing w:before="34" w:line="188" w:lineRule="auto"/>
        <w:ind w:left="46"/>
        <w:rPr>
          <w:rFonts w:ascii="宋体" w:hAnsi="宋体" w:eastAsia="宋体" w:cs="宋体"/>
          <w:sz w:val="17"/>
          <w:szCs w:val="17"/>
        </w:rPr>
      </w:pPr>
      <w:r>
        <w:rPr>
          <w:rFonts w:ascii="宋体" w:hAnsi="宋体" w:eastAsia="宋体" w:cs="宋体"/>
          <w:spacing w:val="2"/>
          <w:sz w:val="17"/>
          <w:szCs w:val="17"/>
        </w:rPr>
        <w:t>编制单位：新疆巴州和静县发展和改革委员会</w:t>
      </w:r>
    </w:p>
    <w:p>
      <w:pPr>
        <w:pStyle w:val="2"/>
        <w:spacing w:line="14" w:lineRule="auto"/>
        <w:rPr>
          <w:sz w:val="2"/>
        </w:rPr>
      </w:pPr>
      <w:r>
        <w:rPr>
          <w:sz w:val="2"/>
          <w:szCs w:val="2"/>
        </w:rPr>
        <w:br w:type="column"/>
      </w:r>
    </w:p>
    <w:p>
      <w:pPr>
        <w:spacing w:before="32" w:line="188" w:lineRule="auto"/>
        <w:rPr>
          <w:rFonts w:ascii="宋体" w:hAnsi="宋体" w:eastAsia="宋体" w:cs="宋体"/>
          <w:sz w:val="17"/>
          <w:szCs w:val="17"/>
        </w:rPr>
      </w:pPr>
      <w:r>
        <w:rPr>
          <w:rFonts w:ascii="宋体" w:hAnsi="宋体" w:eastAsia="宋体" w:cs="宋体"/>
          <w:sz w:val="17"/>
          <w:szCs w:val="17"/>
        </w:rPr>
        <w:t>2020年度</w:t>
      </w:r>
    </w:p>
    <w:p>
      <w:pPr>
        <w:pStyle w:val="2"/>
        <w:spacing w:line="14" w:lineRule="auto"/>
        <w:rPr>
          <w:sz w:val="2"/>
        </w:rPr>
      </w:pPr>
      <w:r>
        <w:rPr>
          <w:sz w:val="2"/>
          <w:szCs w:val="2"/>
        </w:rPr>
        <w:br w:type="column"/>
      </w:r>
    </w:p>
    <w:p>
      <w:pPr>
        <w:spacing w:before="32" w:line="188" w:lineRule="auto"/>
        <w:rPr>
          <w:rFonts w:ascii="宋体" w:hAnsi="宋体" w:eastAsia="宋体" w:cs="宋体"/>
          <w:sz w:val="17"/>
          <w:szCs w:val="17"/>
        </w:rPr>
      </w:pPr>
      <w:r>
        <w:rPr>
          <w:rFonts w:ascii="宋体" w:hAnsi="宋体" w:eastAsia="宋体" w:cs="宋体"/>
          <w:spacing w:val="1"/>
          <w:sz w:val="17"/>
          <w:szCs w:val="17"/>
        </w:rPr>
        <w:t>金额单位：万元</w:t>
      </w:r>
    </w:p>
    <w:p>
      <w:pPr>
        <w:spacing w:line="188" w:lineRule="auto"/>
        <w:rPr>
          <w:rFonts w:ascii="宋体" w:hAnsi="宋体" w:eastAsia="宋体" w:cs="宋体"/>
          <w:sz w:val="17"/>
          <w:szCs w:val="17"/>
        </w:rPr>
        <w:sectPr>
          <w:type w:val="continuous"/>
          <w:pgSz w:w="16839" w:h="11907"/>
          <w:pgMar w:top="1012" w:right="1118" w:bottom="400" w:left="1108" w:header="0" w:footer="0" w:gutter="0"/>
          <w:cols w:equalWidth="0" w:num="3">
            <w:col w:w="6683" w:space="100"/>
            <w:col w:w="6482" w:space="100"/>
            <w:col w:w="1248"/>
          </w:cols>
        </w:sectPr>
      </w:pPr>
    </w:p>
    <w:p>
      <w:pPr>
        <w:spacing w:line="96" w:lineRule="auto"/>
        <w:rPr>
          <w:rFonts w:ascii="Arial"/>
          <w:sz w:val="2"/>
        </w:rPr>
      </w:pPr>
    </w:p>
    <w:tbl>
      <w:tblPr>
        <w:tblStyle w:val="5"/>
        <w:tblW w:w="1459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
        <w:gridCol w:w="247"/>
        <w:gridCol w:w="247"/>
        <w:gridCol w:w="2972"/>
        <w:gridCol w:w="1360"/>
        <w:gridCol w:w="1359"/>
        <w:gridCol w:w="1360"/>
        <w:gridCol w:w="1359"/>
        <w:gridCol w:w="1359"/>
        <w:gridCol w:w="1360"/>
        <w:gridCol w:w="1359"/>
        <w:gridCol w:w="1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3" w:hRule="atLeast"/>
        </w:trPr>
        <w:tc>
          <w:tcPr>
            <w:tcW w:w="3703" w:type="dxa"/>
            <w:gridSpan w:val="4"/>
            <w:shd w:val="clear" w:color="auto" w:fill="C0C0C0"/>
            <w:vAlign w:val="top"/>
          </w:tcPr>
          <w:p>
            <w:pPr>
              <w:pStyle w:val="6"/>
              <w:spacing w:before="21" w:line="211" w:lineRule="auto"/>
              <w:ind w:left="1707"/>
              <w:rPr>
                <w:sz w:val="15"/>
                <w:szCs w:val="15"/>
              </w:rPr>
            </w:pPr>
            <w:r>
              <w:rPr>
                <w:spacing w:val="4"/>
                <w:sz w:val="15"/>
                <w:szCs w:val="15"/>
              </w:rPr>
              <w:t>项目</w:t>
            </w:r>
          </w:p>
        </w:tc>
        <w:tc>
          <w:tcPr>
            <w:tcW w:w="1360" w:type="dxa"/>
            <w:vMerge w:val="restart"/>
            <w:tcBorders>
              <w:bottom w:val="nil"/>
            </w:tcBorders>
            <w:shd w:val="clear" w:color="auto" w:fill="C0C0C0"/>
            <w:vAlign w:val="top"/>
          </w:tcPr>
          <w:p>
            <w:pPr>
              <w:spacing w:line="283" w:lineRule="auto"/>
              <w:rPr>
                <w:rFonts w:ascii="Arial"/>
                <w:sz w:val="21"/>
              </w:rPr>
            </w:pPr>
          </w:p>
          <w:p>
            <w:pPr>
              <w:pStyle w:val="6"/>
              <w:spacing w:before="49" w:line="229" w:lineRule="auto"/>
              <w:ind w:left="211"/>
              <w:rPr>
                <w:sz w:val="15"/>
                <w:szCs w:val="15"/>
              </w:rPr>
            </w:pPr>
            <w:r>
              <w:rPr>
                <w:spacing w:val="7"/>
                <w:sz w:val="15"/>
                <w:szCs w:val="15"/>
              </w:rPr>
              <w:t>本年收入合计</w:t>
            </w:r>
          </w:p>
        </w:tc>
        <w:tc>
          <w:tcPr>
            <w:tcW w:w="1359" w:type="dxa"/>
            <w:vMerge w:val="restart"/>
            <w:tcBorders>
              <w:bottom w:val="nil"/>
            </w:tcBorders>
            <w:shd w:val="clear" w:color="auto" w:fill="C0C0C0"/>
            <w:vAlign w:val="top"/>
          </w:tcPr>
          <w:p>
            <w:pPr>
              <w:spacing w:line="283" w:lineRule="auto"/>
              <w:rPr>
                <w:rFonts w:ascii="Arial"/>
                <w:sz w:val="21"/>
              </w:rPr>
            </w:pPr>
          </w:p>
          <w:p>
            <w:pPr>
              <w:pStyle w:val="6"/>
              <w:spacing w:before="49" w:line="230" w:lineRule="auto"/>
              <w:ind w:left="212"/>
              <w:rPr>
                <w:sz w:val="15"/>
                <w:szCs w:val="15"/>
              </w:rPr>
            </w:pPr>
            <w:r>
              <w:rPr>
                <w:spacing w:val="7"/>
                <w:sz w:val="15"/>
                <w:szCs w:val="15"/>
              </w:rPr>
              <w:t>财政拨款收入</w:t>
            </w:r>
          </w:p>
        </w:tc>
        <w:tc>
          <w:tcPr>
            <w:tcW w:w="1360" w:type="dxa"/>
            <w:vMerge w:val="restart"/>
            <w:tcBorders>
              <w:bottom w:val="nil"/>
            </w:tcBorders>
            <w:shd w:val="clear" w:color="auto" w:fill="C0C0C0"/>
            <w:vAlign w:val="top"/>
          </w:tcPr>
          <w:p>
            <w:pPr>
              <w:spacing w:line="283" w:lineRule="auto"/>
              <w:rPr>
                <w:rFonts w:ascii="Arial"/>
                <w:sz w:val="21"/>
              </w:rPr>
            </w:pPr>
          </w:p>
          <w:p>
            <w:pPr>
              <w:pStyle w:val="6"/>
              <w:spacing w:before="49" w:line="230" w:lineRule="auto"/>
              <w:ind w:left="214"/>
              <w:rPr>
                <w:sz w:val="15"/>
                <w:szCs w:val="15"/>
              </w:rPr>
            </w:pPr>
            <w:r>
              <w:rPr>
                <w:spacing w:val="7"/>
                <w:sz w:val="15"/>
                <w:szCs w:val="15"/>
              </w:rPr>
              <w:t>上级补助收入</w:t>
            </w:r>
          </w:p>
        </w:tc>
        <w:tc>
          <w:tcPr>
            <w:tcW w:w="2718" w:type="dxa"/>
            <w:gridSpan w:val="2"/>
            <w:shd w:val="clear" w:color="auto" w:fill="C0C0C0"/>
            <w:vAlign w:val="top"/>
          </w:tcPr>
          <w:p>
            <w:pPr>
              <w:pStyle w:val="6"/>
              <w:spacing w:before="26" w:line="205" w:lineRule="auto"/>
              <w:ind w:left="1052"/>
              <w:rPr>
                <w:sz w:val="15"/>
                <w:szCs w:val="15"/>
              </w:rPr>
            </w:pPr>
            <w:r>
              <w:rPr>
                <w:spacing w:val="6"/>
                <w:sz w:val="15"/>
                <w:szCs w:val="15"/>
              </w:rPr>
              <w:t>事业收入</w:t>
            </w:r>
          </w:p>
        </w:tc>
        <w:tc>
          <w:tcPr>
            <w:tcW w:w="1360" w:type="dxa"/>
            <w:vMerge w:val="restart"/>
            <w:tcBorders>
              <w:bottom w:val="nil"/>
            </w:tcBorders>
            <w:shd w:val="clear" w:color="auto" w:fill="C0C0C0"/>
            <w:vAlign w:val="top"/>
          </w:tcPr>
          <w:p>
            <w:pPr>
              <w:spacing w:line="283" w:lineRule="auto"/>
              <w:rPr>
                <w:rFonts w:ascii="Arial"/>
                <w:sz w:val="21"/>
              </w:rPr>
            </w:pPr>
          </w:p>
          <w:p>
            <w:pPr>
              <w:pStyle w:val="6"/>
              <w:spacing w:before="49" w:line="230" w:lineRule="auto"/>
              <w:ind w:left="378"/>
              <w:rPr>
                <w:sz w:val="15"/>
                <w:szCs w:val="15"/>
              </w:rPr>
            </w:pPr>
            <w:r>
              <w:rPr>
                <w:spacing w:val="6"/>
                <w:sz w:val="15"/>
                <w:szCs w:val="15"/>
              </w:rPr>
              <w:t>经营收入</w:t>
            </w:r>
          </w:p>
        </w:tc>
        <w:tc>
          <w:tcPr>
            <w:tcW w:w="1359" w:type="dxa"/>
            <w:vMerge w:val="restart"/>
            <w:tcBorders>
              <w:bottom w:val="nil"/>
            </w:tcBorders>
            <w:shd w:val="clear" w:color="auto" w:fill="C0C0C0"/>
            <w:vAlign w:val="top"/>
          </w:tcPr>
          <w:p>
            <w:pPr>
              <w:spacing w:line="283" w:lineRule="auto"/>
              <w:rPr>
                <w:rFonts w:ascii="Arial"/>
                <w:sz w:val="21"/>
              </w:rPr>
            </w:pPr>
          </w:p>
          <w:p>
            <w:pPr>
              <w:pStyle w:val="6"/>
              <w:spacing w:before="49" w:line="229" w:lineRule="auto"/>
              <w:ind w:left="73"/>
              <w:rPr>
                <w:sz w:val="15"/>
                <w:szCs w:val="15"/>
              </w:rPr>
            </w:pPr>
            <w:r>
              <w:rPr>
                <w:spacing w:val="6"/>
                <w:sz w:val="15"/>
                <w:szCs w:val="15"/>
              </w:rPr>
              <w:t>附属单位上缴收入</w:t>
            </w:r>
          </w:p>
        </w:tc>
        <w:tc>
          <w:tcPr>
            <w:tcW w:w="1374" w:type="dxa"/>
            <w:vMerge w:val="restart"/>
            <w:tcBorders>
              <w:bottom w:val="nil"/>
              <w:right w:val="single" w:color="000000" w:sz="10" w:space="0"/>
            </w:tcBorders>
            <w:shd w:val="clear" w:color="auto" w:fill="C0C0C0"/>
            <w:vAlign w:val="top"/>
          </w:tcPr>
          <w:p>
            <w:pPr>
              <w:spacing w:line="283" w:lineRule="auto"/>
              <w:rPr>
                <w:rFonts w:ascii="Arial"/>
                <w:sz w:val="21"/>
              </w:rPr>
            </w:pPr>
          </w:p>
          <w:p>
            <w:pPr>
              <w:pStyle w:val="6"/>
              <w:spacing w:before="49" w:line="230" w:lineRule="auto"/>
              <w:ind w:left="380"/>
              <w:rPr>
                <w:sz w:val="15"/>
                <w:szCs w:val="15"/>
              </w:rPr>
            </w:pPr>
            <w:r>
              <w:rPr>
                <w:spacing w:val="6"/>
                <w:sz w:val="15"/>
                <w:szCs w:val="15"/>
              </w:rPr>
              <w:t>其他收入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7" w:hRule="atLeast"/>
        </w:trPr>
        <w:tc>
          <w:tcPr>
            <w:tcW w:w="731" w:type="dxa"/>
            <w:gridSpan w:val="3"/>
            <w:shd w:val="clear" w:color="auto" w:fill="C0C0C0"/>
            <w:vAlign w:val="top"/>
          </w:tcPr>
          <w:p>
            <w:pPr>
              <w:pStyle w:val="6"/>
              <w:spacing w:before="29" w:line="231" w:lineRule="auto"/>
              <w:ind w:left="52"/>
              <w:rPr>
                <w:sz w:val="15"/>
                <w:szCs w:val="15"/>
              </w:rPr>
            </w:pPr>
            <w:r>
              <w:rPr>
                <w:spacing w:val="6"/>
                <w:sz w:val="15"/>
                <w:szCs w:val="15"/>
              </w:rPr>
              <w:t>支出功能</w:t>
            </w:r>
          </w:p>
          <w:p>
            <w:pPr>
              <w:pStyle w:val="6"/>
              <w:spacing w:before="7" w:line="229" w:lineRule="auto"/>
              <w:ind w:left="53"/>
              <w:rPr>
                <w:sz w:val="15"/>
                <w:szCs w:val="15"/>
              </w:rPr>
            </w:pPr>
            <w:r>
              <w:rPr>
                <w:spacing w:val="6"/>
                <w:sz w:val="15"/>
                <w:szCs w:val="15"/>
              </w:rPr>
              <w:t>分类科目</w:t>
            </w:r>
          </w:p>
          <w:p>
            <w:pPr>
              <w:pStyle w:val="6"/>
              <w:spacing w:before="7" w:line="220" w:lineRule="auto"/>
              <w:ind w:left="211"/>
              <w:rPr>
                <w:sz w:val="15"/>
                <w:szCs w:val="15"/>
              </w:rPr>
            </w:pPr>
            <w:r>
              <w:rPr>
                <w:spacing w:val="4"/>
                <w:sz w:val="15"/>
                <w:szCs w:val="15"/>
              </w:rPr>
              <w:t>编码</w:t>
            </w:r>
          </w:p>
        </w:tc>
        <w:tc>
          <w:tcPr>
            <w:tcW w:w="2972" w:type="dxa"/>
            <w:shd w:val="clear" w:color="auto" w:fill="C0C0C0"/>
            <w:vAlign w:val="top"/>
          </w:tcPr>
          <w:p>
            <w:pPr>
              <w:pStyle w:val="6"/>
              <w:spacing w:before="221" w:line="229" w:lineRule="auto"/>
              <w:ind w:left="1178"/>
              <w:rPr>
                <w:sz w:val="15"/>
                <w:szCs w:val="15"/>
              </w:rPr>
            </w:pPr>
            <w:r>
              <w:rPr>
                <w:spacing w:val="6"/>
                <w:sz w:val="15"/>
                <w:szCs w:val="15"/>
              </w:rPr>
              <w:t>科目名称</w:t>
            </w:r>
          </w:p>
        </w:tc>
        <w:tc>
          <w:tcPr>
            <w:tcW w:w="1360" w:type="dxa"/>
            <w:vMerge w:val="continue"/>
            <w:tcBorders>
              <w:top w:val="nil"/>
            </w:tcBorders>
            <w:vAlign w:val="top"/>
          </w:tcPr>
          <w:p>
            <w:pPr>
              <w:rPr>
                <w:rFonts w:ascii="Arial"/>
                <w:sz w:val="21"/>
              </w:rPr>
            </w:pPr>
          </w:p>
        </w:tc>
        <w:tc>
          <w:tcPr>
            <w:tcW w:w="1359" w:type="dxa"/>
            <w:vMerge w:val="continue"/>
            <w:tcBorders>
              <w:top w:val="nil"/>
            </w:tcBorders>
            <w:vAlign w:val="top"/>
          </w:tcPr>
          <w:p>
            <w:pPr>
              <w:rPr>
                <w:rFonts w:ascii="Arial"/>
                <w:sz w:val="21"/>
              </w:rPr>
            </w:pPr>
          </w:p>
        </w:tc>
        <w:tc>
          <w:tcPr>
            <w:tcW w:w="1360" w:type="dxa"/>
            <w:vMerge w:val="continue"/>
            <w:tcBorders>
              <w:top w:val="nil"/>
            </w:tcBorders>
            <w:vAlign w:val="top"/>
          </w:tcPr>
          <w:p>
            <w:pPr>
              <w:rPr>
                <w:rFonts w:ascii="Arial"/>
                <w:sz w:val="21"/>
              </w:rPr>
            </w:pPr>
          </w:p>
        </w:tc>
        <w:tc>
          <w:tcPr>
            <w:tcW w:w="1359" w:type="dxa"/>
            <w:shd w:val="clear" w:color="auto" w:fill="C0C0C0"/>
            <w:vAlign w:val="top"/>
          </w:tcPr>
          <w:p>
            <w:pPr>
              <w:pStyle w:val="6"/>
              <w:spacing w:before="224" w:line="231" w:lineRule="auto"/>
              <w:ind w:left="535"/>
              <w:rPr>
                <w:sz w:val="15"/>
                <w:szCs w:val="15"/>
              </w:rPr>
            </w:pPr>
            <w:r>
              <w:rPr>
                <w:spacing w:val="3"/>
                <w:sz w:val="15"/>
                <w:szCs w:val="15"/>
              </w:rPr>
              <w:t>小计</w:t>
            </w:r>
          </w:p>
        </w:tc>
        <w:tc>
          <w:tcPr>
            <w:tcW w:w="1359" w:type="dxa"/>
            <w:shd w:val="clear" w:color="auto" w:fill="C0C0C0"/>
            <w:vAlign w:val="top"/>
          </w:tcPr>
          <w:p>
            <w:pPr>
              <w:pStyle w:val="6"/>
              <w:spacing w:before="224" w:line="230" w:lineRule="auto"/>
              <w:ind w:left="138"/>
              <w:rPr>
                <w:sz w:val="15"/>
                <w:szCs w:val="15"/>
              </w:rPr>
            </w:pPr>
            <w:r>
              <w:rPr>
                <w:spacing w:val="7"/>
                <w:sz w:val="15"/>
                <w:szCs w:val="15"/>
              </w:rPr>
              <w:t>其中：教育收费</w:t>
            </w:r>
          </w:p>
        </w:tc>
        <w:tc>
          <w:tcPr>
            <w:tcW w:w="1360" w:type="dxa"/>
            <w:vMerge w:val="continue"/>
            <w:tcBorders>
              <w:top w:val="nil"/>
            </w:tcBorders>
            <w:vAlign w:val="top"/>
          </w:tcPr>
          <w:p>
            <w:pPr>
              <w:rPr>
                <w:rFonts w:ascii="Arial"/>
                <w:sz w:val="21"/>
              </w:rPr>
            </w:pPr>
          </w:p>
        </w:tc>
        <w:tc>
          <w:tcPr>
            <w:tcW w:w="1359" w:type="dxa"/>
            <w:vMerge w:val="continue"/>
            <w:tcBorders>
              <w:top w:val="nil"/>
            </w:tcBorders>
            <w:vAlign w:val="top"/>
          </w:tcPr>
          <w:p>
            <w:pPr>
              <w:rPr>
                <w:rFonts w:ascii="Arial"/>
                <w:sz w:val="21"/>
              </w:rPr>
            </w:pPr>
          </w:p>
        </w:tc>
        <w:tc>
          <w:tcPr>
            <w:tcW w:w="1374" w:type="dxa"/>
            <w:vMerge w:val="continue"/>
            <w:tcBorders>
              <w:top w:val="nil"/>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237" w:type="dxa"/>
            <w:vMerge w:val="restart"/>
            <w:tcBorders>
              <w:bottom w:val="nil"/>
            </w:tcBorders>
            <w:shd w:val="clear" w:color="auto" w:fill="C0C0C0"/>
            <w:vAlign w:val="top"/>
          </w:tcPr>
          <w:p>
            <w:pPr>
              <w:pStyle w:val="6"/>
              <w:spacing w:before="120" w:line="230" w:lineRule="auto"/>
              <w:ind w:left="48"/>
              <w:rPr>
                <w:sz w:val="15"/>
                <w:szCs w:val="15"/>
              </w:rPr>
            </w:pPr>
            <w:r>
              <w:rPr>
                <w:spacing w:val="2"/>
                <w:sz w:val="15"/>
                <w:szCs w:val="15"/>
              </w:rPr>
              <w:t>类</w:t>
            </w:r>
          </w:p>
        </w:tc>
        <w:tc>
          <w:tcPr>
            <w:tcW w:w="247" w:type="dxa"/>
            <w:vMerge w:val="restart"/>
            <w:tcBorders>
              <w:bottom w:val="nil"/>
            </w:tcBorders>
            <w:shd w:val="clear" w:color="auto" w:fill="C0C0C0"/>
            <w:vAlign w:val="top"/>
          </w:tcPr>
          <w:p>
            <w:pPr>
              <w:pStyle w:val="6"/>
              <w:spacing w:before="120" w:line="231" w:lineRule="auto"/>
              <w:ind w:left="50"/>
              <w:rPr>
                <w:sz w:val="15"/>
                <w:szCs w:val="15"/>
              </w:rPr>
            </w:pPr>
            <w:r>
              <w:rPr>
                <w:spacing w:val="1"/>
                <w:sz w:val="15"/>
                <w:szCs w:val="15"/>
              </w:rPr>
              <w:t>款</w:t>
            </w:r>
          </w:p>
        </w:tc>
        <w:tc>
          <w:tcPr>
            <w:tcW w:w="247" w:type="dxa"/>
            <w:vMerge w:val="restart"/>
            <w:tcBorders>
              <w:bottom w:val="nil"/>
            </w:tcBorders>
            <w:shd w:val="clear" w:color="auto" w:fill="C0C0C0"/>
            <w:vAlign w:val="top"/>
          </w:tcPr>
          <w:p>
            <w:pPr>
              <w:pStyle w:val="6"/>
              <w:spacing w:before="120" w:line="231" w:lineRule="auto"/>
              <w:ind w:left="52"/>
              <w:rPr>
                <w:sz w:val="15"/>
                <w:szCs w:val="15"/>
              </w:rPr>
            </w:pPr>
            <w:r>
              <w:rPr>
                <w:sz w:val="15"/>
                <w:szCs w:val="15"/>
              </w:rPr>
              <w:t>项</w:t>
            </w:r>
          </w:p>
        </w:tc>
        <w:tc>
          <w:tcPr>
            <w:tcW w:w="2972" w:type="dxa"/>
            <w:shd w:val="clear" w:color="auto" w:fill="C0C0C0"/>
            <w:vAlign w:val="top"/>
          </w:tcPr>
          <w:p>
            <w:pPr>
              <w:pStyle w:val="6"/>
              <w:spacing w:before="26" w:line="196" w:lineRule="auto"/>
              <w:ind w:left="1336"/>
              <w:rPr>
                <w:sz w:val="15"/>
                <w:szCs w:val="15"/>
              </w:rPr>
            </w:pPr>
            <w:r>
              <w:rPr>
                <w:spacing w:val="5"/>
                <w:sz w:val="15"/>
                <w:szCs w:val="15"/>
              </w:rPr>
              <w:t>栏次</w:t>
            </w:r>
          </w:p>
        </w:tc>
        <w:tc>
          <w:tcPr>
            <w:tcW w:w="1360" w:type="dxa"/>
            <w:shd w:val="clear" w:color="auto" w:fill="C0C0C0"/>
            <w:vAlign w:val="top"/>
          </w:tcPr>
          <w:p>
            <w:pPr>
              <w:pStyle w:val="6"/>
              <w:spacing w:before="55" w:line="161" w:lineRule="auto"/>
              <w:ind w:left="657"/>
              <w:rPr>
                <w:sz w:val="15"/>
                <w:szCs w:val="15"/>
              </w:rPr>
            </w:pPr>
            <w:r>
              <w:rPr>
                <w:sz w:val="15"/>
                <w:szCs w:val="15"/>
              </w:rPr>
              <w:t>1</w:t>
            </w:r>
          </w:p>
        </w:tc>
        <w:tc>
          <w:tcPr>
            <w:tcW w:w="1359" w:type="dxa"/>
            <w:shd w:val="clear" w:color="auto" w:fill="C0C0C0"/>
            <w:vAlign w:val="top"/>
          </w:tcPr>
          <w:p>
            <w:pPr>
              <w:pStyle w:val="6"/>
              <w:spacing w:before="55" w:line="160" w:lineRule="auto"/>
              <w:ind w:left="648"/>
              <w:rPr>
                <w:sz w:val="15"/>
                <w:szCs w:val="15"/>
              </w:rPr>
            </w:pPr>
            <w:r>
              <w:rPr>
                <w:sz w:val="15"/>
                <w:szCs w:val="15"/>
              </w:rPr>
              <w:t>2</w:t>
            </w:r>
          </w:p>
        </w:tc>
        <w:tc>
          <w:tcPr>
            <w:tcW w:w="1360" w:type="dxa"/>
            <w:shd w:val="clear" w:color="auto" w:fill="C0C0C0"/>
            <w:vAlign w:val="top"/>
          </w:tcPr>
          <w:p>
            <w:pPr>
              <w:pStyle w:val="6"/>
              <w:spacing w:before="55" w:line="160" w:lineRule="auto"/>
              <w:ind w:left="651"/>
              <w:rPr>
                <w:sz w:val="15"/>
                <w:szCs w:val="15"/>
              </w:rPr>
            </w:pPr>
            <w:r>
              <w:rPr>
                <w:sz w:val="15"/>
                <w:szCs w:val="15"/>
              </w:rPr>
              <w:t>3</w:t>
            </w:r>
          </w:p>
        </w:tc>
        <w:tc>
          <w:tcPr>
            <w:tcW w:w="1359" w:type="dxa"/>
            <w:shd w:val="clear" w:color="auto" w:fill="C0C0C0"/>
            <w:vAlign w:val="top"/>
          </w:tcPr>
          <w:p>
            <w:pPr>
              <w:pStyle w:val="6"/>
              <w:spacing w:before="55" w:line="160" w:lineRule="auto"/>
              <w:ind w:left="648"/>
              <w:rPr>
                <w:sz w:val="15"/>
                <w:szCs w:val="15"/>
              </w:rPr>
            </w:pPr>
            <w:r>
              <w:rPr>
                <w:sz w:val="15"/>
                <w:szCs w:val="15"/>
              </w:rPr>
              <w:t>4</w:t>
            </w:r>
          </w:p>
        </w:tc>
        <w:tc>
          <w:tcPr>
            <w:tcW w:w="1359" w:type="dxa"/>
            <w:shd w:val="clear" w:color="auto" w:fill="C0C0C0"/>
            <w:vAlign w:val="top"/>
          </w:tcPr>
          <w:p>
            <w:pPr>
              <w:pStyle w:val="6"/>
              <w:spacing w:before="57" w:line="158" w:lineRule="auto"/>
              <w:ind w:left="654"/>
              <w:rPr>
                <w:sz w:val="15"/>
                <w:szCs w:val="15"/>
              </w:rPr>
            </w:pPr>
            <w:r>
              <w:rPr>
                <w:sz w:val="15"/>
                <w:szCs w:val="15"/>
              </w:rPr>
              <w:t>5</w:t>
            </w:r>
          </w:p>
        </w:tc>
        <w:tc>
          <w:tcPr>
            <w:tcW w:w="1360" w:type="dxa"/>
            <w:shd w:val="clear" w:color="auto" w:fill="C0C0C0"/>
            <w:vAlign w:val="top"/>
          </w:tcPr>
          <w:p>
            <w:pPr>
              <w:pStyle w:val="6"/>
              <w:spacing w:before="55" w:line="160" w:lineRule="auto"/>
              <w:ind w:left="654"/>
              <w:rPr>
                <w:sz w:val="15"/>
                <w:szCs w:val="15"/>
              </w:rPr>
            </w:pPr>
            <w:r>
              <w:rPr>
                <w:sz w:val="15"/>
                <w:szCs w:val="15"/>
              </w:rPr>
              <w:t>6</w:t>
            </w:r>
          </w:p>
        </w:tc>
        <w:tc>
          <w:tcPr>
            <w:tcW w:w="1359" w:type="dxa"/>
            <w:shd w:val="clear" w:color="auto" w:fill="C0C0C0"/>
            <w:vAlign w:val="top"/>
          </w:tcPr>
          <w:p>
            <w:pPr>
              <w:pStyle w:val="6"/>
              <w:spacing w:before="57" w:line="158" w:lineRule="auto"/>
              <w:ind w:left="657"/>
              <w:rPr>
                <w:sz w:val="15"/>
                <w:szCs w:val="15"/>
              </w:rPr>
            </w:pPr>
            <w:r>
              <w:rPr>
                <w:sz w:val="15"/>
                <w:szCs w:val="15"/>
              </w:rPr>
              <w:t>7</w:t>
            </w:r>
          </w:p>
        </w:tc>
        <w:tc>
          <w:tcPr>
            <w:tcW w:w="1374" w:type="dxa"/>
            <w:tcBorders>
              <w:right w:val="single" w:color="000000" w:sz="10" w:space="0"/>
            </w:tcBorders>
            <w:shd w:val="clear" w:color="auto" w:fill="C0C0C0"/>
            <w:vAlign w:val="top"/>
          </w:tcPr>
          <w:p>
            <w:pPr>
              <w:pStyle w:val="6"/>
              <w:spacing w:before="55" w:line="160" w:lineRule="auto"/>
              <w:ind w:left="656"/>
              <w:rPr>
                <w:sz w:val="15"/>
                <w:szCs w:val="15"/>
              </w:rPr>
            </w:pPr>
            <w:r>
              <w:rPr>
                <w:sz w:val="15"/>
                <w:szCs w:val="15"/>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237" w:type="dxa"/>
            <w:vMerge w:val="continue"/>
            <w:tcBorders>
              <w:top w:val="nil"/>
            </w:tcBorders>
            <w:vAlign w:val="top"/>
          </w:tcPr>
          <w:p>
            <w:pPr>
              <w:rPr>
                <w:rFonts w:ascii="Arial"/>
                <w:sz w:val="21"/>
              </w:rPr>
            </w:pPr>
          </w:p>
        </w:tc>
        <w:tc>
          <w:tcPr>
            <w:tcW w:w="247" w:type="dxa"/>
            <w:vMerge w:val="continue"/>
            <w:tcBorders>
              <w:top w:val="nil"/>
            </w:tcBorders>
            <w:vAlign w:val="top"/>
          </w:tcPr>
          <w:p>
            <w:pPr>
              <w:rPr>
                <w:rFonts w:ascii="Arial"/>
                <w:sz w:val="21"/>
              </w:rPr>
            </w:pPr>
          </w:p>
        </w:tc>
        <w:tc>
          <w:tcPr>
            <w:tcW w:w="247" w:type="dxa"/>
            <w:vMerge w:val="continue"/>
            <w:tcBorders>
              <w:top w:val="nil"/>
            </w:tcBorders>
            <w:vAlign w:val="top"/>
          </w:tcPr>
          <w:p>
            <w:pPr>
              <w:rPr>
                <w:rFonts w:ascii="Arial"/>
                <w:sz w:val="21"/>
              </w:rPr>
            </w:pPr>
          </w:p>
        </w:tc>
        <w:tc>
          <w:tcPr>
            <w:tcW w:w="2972" w:type="dxa"/>
            <w:shd w:val="clear" w:color="auto" w:fill="C0C0C0"/>
            <w:vAlign w:val="top"/>
          </w:tcPr>
          <w:p>
            <w:pPr>
              <w:pStyle w:val="6"/>
              <w:spacing w:before="27" w:line="195" w:lineRule="auto"/>
              <w:ind w:left="1337"/>
              <w:rPr>
                <w:sz w:val="15"/>
                <w:szCs w:val="15"/>
              </w:rPr>
            </w:pPr>
            <w:r>
              <w:rPr>
                <w:spacing w:val="4"/>
                <w:sz w:val="15"/>
                <w:szCs w:val="15"/>
              </w:rPr>
              <w:t>合计</w:t>
            </w:r>
          </w:p>
        </w:tc>
        <w:tc>
          <w:tcPr>
            <w:tcW w:w="1360" w:type="dxa"/>
            <w:vAlign w:val="top"/>
          </w:tcPr>
          <w:p>
            <w:pPr>
              <w:pStyle w:val="6"/>
              <w:spacing w:before="53" w:line="163" w:lineRule="auto"/>
              <w:ind w:left="709"/>
              <w:rPr>
                <w:sz w:val="15"/>
                <w:szCs w:val="15"/>
              </w:rPr>
            </w:pPr>
            <w:r>
              <w:rPr>
                <w:spacing w:val="1"/>
                <w:sz w:val="15"/>
                <w:szCs w:val="15"/>
              </w:rPr>
              <w:t>1,825.22</w:t>
            </w:r>
          </w:p>
        </w:tc>
        <w:tc>
          <w:tcPr>
            <w:tcW w:w="1359" w:type="dxa"/>
            <w:vAlign w:val="top"/>
          </w:tcPr>
          <w:p>
            <w:pPr>
              <w:pStyle w:val="6"/>
              <w:spacing w:before="53" w:line="163" w:lineRule="auto"/>
              <w:ind w:left="710"/>
              <w:rPr>
                <w:sz w:val="15"/>
                <w:szCs w:val="15"/>
              </w:rPr>
            </w:pPr>
            <w:r>
              <w:rPr>
                <w:spacing w:val="1"/>
                <w:sz w:val="15"/>
                <w:szCs w:val="15"/>
              </w:rPr>
              <w:t>1,825.22</w:t>
            </w:r>
          </w:p>
        </w:tc>
        <w:tc>
          <w:tcPr>
            <w:tcW w:w="1360" w:type="dxa"/>
            <w:vAlign w:val="top"/>
          </w:tcPr>
          <w:p>
            <w:pPr>
              <w:pStyle w:val="6"/>
              <w:spacing w:before="54" w:line="162" w:lineRule="auto"/>
              <w:ind w:left="1018"/>
              <w:rPr>
                <w:sz w:val="15"/>
                <w:szCs w:val="15"/>
              </w:rPr>
            </w:pPr>
            <w:r>
              <w:rPr>
                <w:spacing w:val="2"/>
                <w:sz w:val="15"/>
                <w:szCs w:val="15"/>
              </w:rPr>
              <w:t>0.00</w:t>
            </w:r>
          </w:p>
        </w:tc>
        <w:tc>
          <w:tcPr>
            <w:tcW w:w="1359" w:type="dxa"/>
            <w:vAlign w:val="top"/>
          </w:tcPr>
          <w:p>
            <w:pPr>
              <w:pStyle w:val="6"/>
              <w:spacing w:before="54" w:line="162" w:lineRule="auto"/>
              <w:ind w:right="19"/>
              <w:jc w:val="right"/>
              <w:rPr>
                <w:sz w:val="15"/>
                <w:szCs w:val="15"/>
              </w:rPr>
            </w:pPr>
            <w:r>
              <w:rPr>
                <w:spacing w:val="2"/>
                <w:sz w:val="15"/>
                <w:szCs w:val="15"/>
              </w:rPr>
              <w:t>0.00</w:t>
            </w:r>
          </w:p>
        </w:tc>
        <w:tc>
          <w:tcPr>
            <w:tcW w:w="1359" w:type="dxa"/>
            <w:vAlign w:val="top"/>
          </w:tcPr>
          <w:p>
            <w:pPr>
              <w:pStyle w:val="6"/>
              <w:spacing w:before="54" w:line="162" w:lineRule="auto"/>
              <w:ind w:right="17"/>
              <w:jc w:val="right"/>
              <w:rPr>
                <w:sz w:val="15"/>
                <w:szCs w:val="15"/>
              </w:rPr>
            </w:pPr>
            <w:r>
              <w:rPr>
                <w:spacing w:val="2"/>
                <w:sz w:val="15"/>
                <w:szCs w:val="15"/>
              </w:rPr>
              <w:t>0.00</w:t>
            </w:r>
          </w:p>
        </w:tc>
        <w:tc>
          <w:tcPr>
            <w:tcW w:w="1360" w:type="dxa"/>
            <w:vAlign w:val="top"/>
          </w:tcPr>
          <w:p>
            <w:pPr>
              <w:pStyle w:val="6"/>
              <w:spacing w:before="54" w:line="162" w:lineRule="auto"/>
              <w:ind w:right="16"/>
              <w:jc w:val="right"/>
              <w:rPr>
                <w:sz w:val="15"/>
                <w:szCs w:val="15"/>
              </w:rPr>
            </w:pPr>
            <w:r>
              <w:rPr>
                <w:spacing w:val="2"/>
                <w:sz w:val="15"/>
                <w:szCs w:val="15"/>
              </w:rPr>
              <w:t>0.00</w:t>
            </w:r>
          </w:p>
        </w:tc>
        <w:tc>
          <w:tcPr>
            <w:tcW w:w="1359" w:type="dxa"/>
            <w:vAlign w:val="top"/>
          </w:tcPr>
          <w:p>
            <w:pPr>
              <w:pStyle w:val="6"/>
              <w:spacing w:before="54" w:line="162"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4" w:line="162"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4" w:line="174" w:lineRule="auto"/>
              <w:ind w:left="36"/>
              <w:rPr>
                <w:sz w:val="15"/>
                <w:szCs w:val="15"/>
              </w:rPr>
            </w:pPr>
            <w:r>
              <w:rPr>
                <w:spacing w:val="1"/>
                <w:sz w:val="15"/>
                <w:szCs w:val="15"/>
              </w:rPr>
              <w:t>201</w:t>
            </w:r>
          </w:p>
        </w:tc>
        <w:tc>
          <w:tcPr>
            <w:tcW w:w="2972" w:type="dxa"/>
            <w:vAlign w:val="top"/>
          </w:tcPr>
          <w:p>
            <w:pPr>
              <w:pStyle w:val="6"/>
              <w:spacing w:before="27" w:line="195" w:lineRule="auto"/>
              <w:ind w:left="31"/>
              <w:rPr>
                <w:sz w:val="15"/>
                <w:szCs w:val="15"/>
              </w:rPr>
            </w:pPr>
            <w:r>
              <w:rPr>
                <w:spacing w:val="7"/>
                <w:sz w:val="15"/>
                <w:szCs w:val="15"/>
              </w:rPr>
              <w:t>一般公共服务支出</w:t>
            </w:r>
          </w:p>
        </w:tc>
        <w:tc>
          <w:tcPr>
            <w:tcW w:w="1360" w:type="dxa"/>
            <w:vAlign w:val="top"/>
          </w:tcPr>
          <w:p>
            <w:pPr>
              <w:pStyle w:val="6"/>
              <w:spacing w:before="54" w:line="162" w:lineRule="auto"/>
              <w:ind w:left="859"/>
              <w:rPr>
                <w:sz w:val="15"/>
                <w:szCs w:val="15"/>
              </w:rPr>
            </w:pPr>
            <w:r>
              <w:rPr>
                <w:spacing w:val="2"/>
                <w:sz w:val="15"/>
                <w:szCs w:val="15"/>
              </w:rPr>
              <w:t>355.76</w:t>
            </w:r>
          </w:p>
        </w:tc>
        <w:tc>
          <w:tcPr>
            <w:tcW w:w="1359" w:type="dxa"/>
            <w:vAlign w:val="top"/>
          </w:tcPr>
          <w:p>
            <w:pPr>
              <w:pStyle w:val="6"/>
              <w:spacing w:before="54" w:line="162" w:lineRule="auto"/>
              <w:ind w:left="860"/>
              <w:rPr>
                <w:sz w:val="15"/>
                <w:szCs w:val="15"/>
              </w:rPr>
            </w:pPr>
            <w:r>
              <w:rPr>
                <w:spacing w:val="2"/>
                <w:sz w:val="15"/>
                <w:szCs w:val="15"/>
              </w:rPr>
              <w:t>355.76</w:t>
            </w:r>
          </w:p>
        </w:tc>
        <w:tc>
          <w:tcPr>
            <w:tcW w:w="1360" w:type="dxa"/>
            <w:vAlign w:val="top"/>
          </w:tcPr>
          <w:p>
            <w:pPr>
              <w:pStyle w:val="6"/>
              <w:spacing w:before="54" w:line="162" w:lineRule="auto"/>
              <w:ind w:left="1018"/>
              <w:rPr>
                <w:sz w:val="15"/>
                <w:szCs w:val="15"/>
              </w:rPr>
            </w:pPr>
            <w:r>
              <w:rPr>
                <w:spacing w:val="2"/>
                <w:sz w:val="15"/>
                <w:szCs w:val="15"/>
              </w:rPr>
              <w:t>0.00</w:t>
            </w:r>
          </w:p>
        </w:tc>
        <w:tc>
          <w:tcPr>
            <w:tcW w:w="1359" w:type="dxa"/>
            <w:vAlign w:val="top"/>
          </w:tcPr>
          <w:p>
            <w:pPr>
              <w:pStyle w:val="6"/>
              <w:spacing w:before="54" w:line="162" w:lineRule="auto"/>
              <w:ind w:right="19"/>
              <w:jc w:val="right"/>
              <w:rPr>
                <w:sz w:val="15"/>
                <w:szCs w:val="15"/>
              </w:rPr>
            </w:pPr>
            <w:r>
              <w:rPr>
                <w:spacing w:val="2"/>
                <w:sz w:val="15"/>
                <w:szCs w:val="15"/>
              </w:rPr>
              <w:t>0.00</w:t>
            </w:r>
          </w:p>
        </w:tc>
        <w:tc>
          <w:tcPr>
            <w:tcW w:w="1359" w:type="dxa"/>
            <w:vAlign w:val="top"/>
          </w:tcPr>
          <w:p>
            <w:pPr>
              <w:pStyle w:val="6"/>
              <w:spacing w:before="54" w:line="162" w:lineRule="auto"/>
              <w:ind w:right="17"/>
              <w:jc w:val="right"/>
              <w:rPr>
                <w:sz w:val="15"/>
                <w:szCs w:val="15"/>
              </w:rPr>
            </w:pPr>
            <w:r>
              <w:rPr>
                <w:spacing w:val="2"/>
                <w:sz w:val="15"/>
                <w:szCs w:val="15"/>
              </w:rPr>
              <w:t>0.00</w:t>
            </w:r>
          </w:p>
        </w:tc>
        <w:tc>
          <w:tcPr>
            <w:tcW w:w="1360" w:type="dxa"/>
            <w:vAlign w:val="top"/>
          </w:tcPr>
          <w:p>
            <w:pPr>
              <w:pStyle w:val="6"/>
              <w:spacing w:before="54" w:line="162" w:lineRule="auto"/>
              <w:ind w:right="16"/>
              <w:jc w:val="right"/>
              <w:rPr>
                <w:sz w:val="15"/>
                <w:szCs w:val="15"/>
              </w:rPr>
            </w:pPr>
            <w:r>
              <w:rPr>
                <w:spacing w:val="2"/>
                <w:sz w:val="15"/>
                <w:szCs w:val="15"/>
              </w:rPr>
              <w:t>0.00</w:t>
            </w:r>
          </w:p>
        </w:tc>
        <w:tc>
          <w:tcPr>
            <w:tcW w:w="1359" w:type="dxa"/>
            <w:vAlign w:val="top"/>
          </w:tcPr>
          <w:p>
            <w:pPr>
              <w:pStyle w:val="6"/>
              <w:spacing w:before="54" w:line="162"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4" w:line="162"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5" w:line="173" w:lineRule="auto"/>
              <w:ind w:left="36"/>
              <w:rPr>
                <w:sz w:val="15"/>
                <w:szCs w:val="15"/>
              </w:rPr>
            </w:pPr>
            <w:r>
              <w:rPr>
                <w:spacing w:val="2"/>
                <w:sz w:val="15"/>
                <w:szCs w:val="15"/>
              </w:rPr>
              <w:t>20104</w:t>
            </w:r>
          </w:p>
        </w:tc>
        <w:tc>
          <w:tcPr>
            <w:tcW w:w="2972" w:type="dxa"/>
            <w:vAlign w:val="top"/>
          </w:tcPr>
          <w:p>
            <w:pPr>
              <w:pStyle w:val="6"/>
              <w:spacing w:before="29" w:line="193" w:lineRule="auto"/>
              <w:ind w:left="31"/>
              <w:rPr>
                <w:sz w:val="15"/>
                <w:szCs w:val="15"/>
              </w:rPr>
            </w:pPr>
            <w:r>
              <w:rPr>
                <w:spacing w:val="7"/>
                <w:sz w:val="15"/>
                <w:szCs w:val="15"/>
              </w:rPr>
              <w:t>发展与改革事务</w:t>
            </w:r>
          </w:p>
        </w:tc>
        <w:tc>
          <w:tcPr>
            <w:tcW w:w="1360" w:type="dxa"/>
            <w:vAlign w:val="top"/>
          </w:tcPr>
          <w:p>
            <w:pPr>
              <w:pStyle w:val="6"/>
              <w:spacing w:before="55" w:line="161" w:lineRule="auto"/>
              <w:ind w:left="859"/>
              <w:rPr>
                <w:sz w:val="15"/>
                <w:szCs w:val="15"/>
              </w:rPr>
            </w:pPr>
            <w:r>
              <w:rPr>
                <w:spacing w:val="2"/>
                <w:sz w:val="15"/>
                <w:szCs w:val="15"/>
              </w:rPr>
              <w:t>341.77</w:t>
            </w:r>
          </w:p>
        </w:tc>
        <w:tc>
          <w:tcPr>
            <w:tcW w:w="1359" w:type="dxa"/>
            <w:vAlign w:val="top"/>
          </w:tcPr>
          <w:p>
            <w:pPr>
              <w:pStyle w:val="6"/>
              <w:spacing w:before="55" w:line="161" w:lineRule="auto"/>
              <w:ind w:left="860"/>
              <w:rPr>
                <w:sz w:val="15"/>
                <w:szCs w:val="15"/>
              </w:rPr>
            </w:pPr>
            <w:r>
              <w:rPr>
                <w:spacing w:val="2"/>
                <w:sz w:val="15"/>
                <w:szCs w:val="15"/>
              </w:rPr>
              <w:t>341.77</w:t>
            </w:r>
          </w:p>
        </w:tc>
        <w:tc>
          <w:tcPr>
            <w:tcW w:w="1360" w:type="dxa"/>
            <w:vAlign w:val="top"/>
          </w:tcPr>
          <w:p>
            <w:pPr>
              <w:pStyle w:val="6"/>
              <w:spacing w:before="55" w:line="161" w:lineRule="auto"/>
              <w:ind w:left="1018"/>
              <w:rPr>
                <w:sz w:val="15"/>
                <w:szCs w:val="15"/>
              </w:rPr>
            </w:pPr>
            <w:r>
              <w:rPr>
                <w:spacing w:val="2"/>
                <w:sz w:val="15"/>
                <w:szCs w:val="15"/>
              </w:rPr>
              <w:t>0.00</w:t>
            </w:r>
          </w:p>
        </w:tc>
        <w:tc>
          <w:tcPr>
            <w:tcW w:w="1359" w:type="dxa"/>
            <w:vAlign w:val="top"/>
          </w:tcPr>
          <w:p>
            <w:pPr>
              <w:pStyle w:val="6"/>
              <w:spacing w:before="55" w:line="161" w:lineRule="auto"/>
              <w:ind w:left="1020"/>
              <w:rPr>
                <w:sz w:val="15"/>
                <w:szCs w:val="15"/>
              </w:rPr>
            </w:pPr>
            <w:r>
              <w:rPr>
                <w:spacing w:val="2"/>
                <w:sz w:val="15"/>
                <w:szCs w:val="15"/>
              </w:rPr>
              <w:t>0.00</w:t>
            </w:r>
          </w:p>
        </w:tc>
        <w:tc>
          <w:tcPr>
            <w:tcW w:w="1359" w:type="dxa"/>
            <w:vAlign w:val="top"/>
          </w:tcPr>
          <w:p>
            <w:pPr>
              <w:pStyle w:val="6"/>
              <w:spacing w:before="55" w:line="161" w:lineRule="auto"/>
              <w:ind w:right="17"/>
              <w:jc w:val="right"/>
              <w:rPr>
                <w:sz w:val="15"/>
                <w:szCs w:val="15"/>
              </w:rPr>
            </w:pPr>
            <w:r>
              <w:rPr>
                <w:spacing w:val="2"/>
                <w:sz w:val="15"/>
                <w:szCs w:val="15"/>
              </w:rPr>
              <w:t>0.00</w:t>
            </w:r>
          </w:p>
        </w:tc>
        <w:tc>
          <w:tcPr>
            <w:tcW w:w="1360" w:type="dxa"/>
            <w:vAlign w:val="top"/>
          </w:tcPr>
          <w:p>
            <w:pPr>
              <w:pStyle w:val="6"/>
              <w:spacing w:before="55" w:line="161" w:lineRule="auto"/>
              <w:ind w:right="16"/>
              <w:jc w:val="right"/>
              <w:rPr>
                <w:sz w:val="15"/>
                <w:szCs w:val="15"/>
              </w:rPr>
            </w:pPr>
            <w:r>
              <w:rPr>
                <w:spacing w:val="2"/>
                <w:sz w:val="15"/>
                <w:szCs w:val="15"/>
              </w:rPr>
              <w:t>0.00</w:t>
            </w:r>
          </w:p>
        </w:tc>
        <w:tc>
          <w:tcPr>
            <w:tcW w:w="1359" w:type="dxa"/>
            <w:vAlign w:val="top"/>
          </w:tcPr>
          <w:p>
            <w:pPr>
              <w:pStyle w:val="6"/>
              <w:spacing w:before="55" w:line="161"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5" w:line="161"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5" w:line="173" w:lineRule="auto"/>
              <w:ind w:left="36"/>
              <w:rPr>
                <w:sz w:val="15"/>
                <w:szCs w:val="15"/>
              </w:rPr>
            </w:pPr>
            <w:r>
              <w:rPr>
                <w:spacing w:val="3"/>
                <w:sz w:val="15"/>
                <w:szCs w:val="15"/>
              </w:rPr>
              <w:t>2010401</w:t>
            </w:r>
          </w:p>
        </w:tc>
        <w:tc>
          <w:tcPr>
            <w:tcW w:w="2972" w:type="dxa"/>
            <w:vAlign w:val="top"/>
          </w:tcPr>
          <w:p>
            <w:pPr>
              <w:pStyle w:val="6"/>
              <w:spacing w:before="29" w:line="193" w:lineRule="auto"/>
              <w:ind w:left="189"/>
              <w:rPr>
                <w:sz w:val="15"/>
                <w:szCs w:val="15"/>
              </w:rPr>
            </w:pPr>
            <w:r>
              <w:rPr>
                <w:spacing w:val="6"/>
                <w:sz w:val="15"/>
                <w:szCs w:val="15"/>
              </w:rPr>
              <w:t>行政运行</w:t>
            </w:r>
          </w:p>
        </w:tc>
        <w:tc>
          <w:tcPr>
            <w:tcW w:w="1360" w:type="dxa"/>
            <w:vAlign w:val="top"/>
          </w:tcPr>
          <w:p>
            <w:pPr>
              <w:pStyle w:val="6"/>
              <w:spacing w:before="55" w:line="161" w:lineRule="auto"/>
              <w:ind w:left="858"/>
              <w:rPr>
                <w:sz w:val="15"/>
                <w:szCs w:val="15"/>
              </w:rPr>
            </w:pPr>
            <w:r>
              <w:rPr>
                <w:spacing w:val="2"/>
                <w:sz w:val="15"/>
                <w:szCs w:val="15"/>
              </w:rPr>
              <w:t>261.20</w:t>
            </w:r>
          </w:p>
        </w:tc>
        <w:tc>
          <w:tcPr>
            <w:tcW w:w="1359" w:type="dxa"/>
            <w:vAlign w:val="top"/>
          </w:tcPr>
          <w:p>
            <w:pPr>
              <w:pStyle w:val="6"/>
              <w:spacing w:before="55" w:line="161" w:lineRule="auto"/>
              <w:ind w:left="859"/>
              <w:rPr>
                <w:sz w:val="15"/>
                <w:szCs w:val="15"/>
              </w:rPr>
            </w:pPr>
            <w:r>
              <w:rPr>
                <w:spacing w:val="2"/>
                <w:sz w:val="15"/>
                <w:szCs w:val="15"/>
              </w:rPr>
              <w:t>261.20</w:t>
            </w:r>
          </w:p>
        </w:tc>
        <w:tc>
          <w:tcPr>
            <w:tcW w:w="1360" w:type="dxa"/>
            <w:vAlign w:val="top"/>
          </w:tcPr>
          <w:p>
            <w:pPr>
              <w:pStyle w:val="6"/>
              <w:spacing w:before="55" w:line="160" w:lineRule="auto"/>
              <w:ind w:left="1018"/>
              <w:rPr>
                <w:sz w:val="15"/>
                <w:szCs w:val="15"/>
              </w:rPr>
            </w:pPr>
            <w:r>
              <w:rPr>
                <w:spacing w:val="2"/>
                <w:sz w:val="15"/>
                <w:szCs w:val="15"/>
              </w:rPr>
              <w:t>0.00</w:t>
            </w:r>
          </w:p>
        </w:tc>
        <w:tc>
          <w:tcPr>
            <w:tcW w:w="1359" w:type="dxa"/>
            <w:vAlign w:val="top"/>
          </w:tcPr>
          <w:p>
            <w:pPr>
              <w:pStyle w:val="6"/>
              <w:spacing w:before="55" w:line="160" w:lineRule="auto"/>
              <w:ind w:left="1020"/>
              <w:rPr>
                <w:sz w:val="15"/>
                <w:szCs w:val="15"/>
              </w:rPr>
            </w:pPr>
            <w:r>
              <w:rPr>
                <w:spacing w:val="2"/>
                <w:sz w:val="15"/>
                <w:szCs w:val="15"/>
              </w:rPr>
              <w:t>0.00</w:t>
            </w:r>
          </w:p>
        </w:tc>
        <w:tc>
          <w:tcPr>
            <w:tcW w:w="1359" w:type="dxa"/>
            <w:vAlign w:val="top"/>
          </w:tcPr>
          <w:p>
            <w:pPr>
              <w:pStyle w:val="6"/>
              <w:spacing w:before="55" w:line="160" w:lineRule="auto"/>
              <w:ind w:right="17"/>
              <w:jc w:val="right"/>
              <w:rPr>
                <w:sz w:val="15"/>
                <w:szCs w:val="15"/>
              </w:rPr>
            </w:pPr>
            <w:r>
              <w:rPr>
                <w:spacing w:val="2"/>
                <w:sz w:val="15"/>
                <w:szCs w:val="15"/>
              </w:rPr>
              <w:t>0.00</w:t>
            </w:r>
          </w:p>
        </w:tc>
        <w:tc>
          <w:tcPr>
            <w:tcW w:w="1360" w:type="dxa"/>
            <w:vAlign w:val="top"/>
          </w:tcPr>
          <w:p>
            <w:pPr>
              <w:pStyle w:val="6"/>
              <w:spacing w:before="55" w:line="160" w:lineRule="auto"/>
              <w:ind w:right="16"/>
              <w:jc w:val="right"/>
              <w:rPr>
                <w:sz w:val="15"/>
                <w:szCs w:val="15"/>
              </w:rPr>
            </w:pPr>
            <w:r>
              <w:rPr>
                <w:spacing w:val="2"/>
                <w:sz w:val="15"/>
                <w:szCs w:val="15"/>
              </w:rPr>
              <w:t>0.00</w:t>
            </w:r>
          </w:p>
        </w:tc>
        <w:tc>
          <w:tcPr>
            <w:tcW w:w="1359" w:type="dxa"/>
            <w:vAlign w:val="top"/>
          </w:tcPr>
          <w:p>
            <w:pPr>
              <w:pStyle w:val="6"/>
              <w:spacing w:before="55" w:line="160"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5" w:line="160"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6" w:line="172" w:lineRule="auto"/>
              <w:ind w:left="36"/>
              <w:rPr>
                <w:sz w:val="15"/>
                <w:szCs w:val="15"/>
              </w:rPr>
            </w:pPr>
            <w:r>
              <w:rPr>
                <w:spacing w:val="3"/>
                <w:sz w:val="15"/>
                <w:szCs w:val="15"/>
              </w:rPr>
              <w:t>2010499</w:t>
            </w:r>
          </w:p>
        </w:tc>
        <w:tc>
          <w:tcPr>
            <w:tcW w:w="2972" w:type="dxa"/>
            <w:vAlign w:val="top"/>
          </w:tcPr>
          <w:p>
            <w:pPr>
              <w:pStyle w:val="6"/>
              <w:spacing w:before="29" w:line="192" w:lineRule="auto"/>
              <w:ind w:left="187"/>
              <w:rPr>
                <w:sz w:val="15"/>
                <w:szCs w:val="15"/>
              </w:rPr>
            </w:pPr>
            <w:r>
              <w:rPr>
                <w:spacing w:val="7"/>
                <w:sz w:val="15"/>
                <w:szCs w:val="15"/>
              </w:rPr>
              <w:t>其他发展与改革事务支出</w:t>
            </w:r>
          </w:p>
        </w:tc>
        <w:tc>
          <w:tcPr>
            <w:tcW w:w="1360" w:type="dxa"/>
            <w:vAlign w:val="top"/>
          </w:tcPr>
          <w:p>
            <w:pPr>
              <w:pStyle w:val="6"/>
              <w:spacing w:before="55" w:line="160" w:lineRule="auto"/>
              <w:ind w:left="936"/>
              <w:rPr>
                <w:sz w:val="15"/>
                <w:szCs w:val="15"/>
              </w:rPr>
            </w:pPr>
            <w:r>
              <w:rPr>
                <w:spacing w:val="2"/>
                <w:sz w:val="15"/>
                <w:szCs w:val="15"/>
              </w:rPr>
              <w:t>80.56</w:t>
            </w:r>
          </w:p>
        </w:tc>
        <w:tc>
          <w:tcPr>
            <w:tcW w:w="1359" w:type="dxa"/>
            <w:vAlign w:val="top"/>
          </w:tcPr>
          <w:p>
            <w:pPr>
              <w:pStyle w:val="6"/>
              <w:spacing w:before="55" w:line="160" w:lineRule="auto"/>
              <w:ind w:left="937"/>
              <w:rPr>
                <w:sz w:val="15"/>
                <w:szCs w:val="15"/>
              </w:rPr>
            </w:pPr>
            <w:r>
              <w:rPr>
                <w:spacing w:val="2"/>
                <w:sz w:val="15"/>
                <w:szCs w:val="15"/>
              </w:rPr>
              <w:t>80.56</w:t>
            </w:r>
          </w:p>
        </w:tc>
        <w:tc>
          <w:tcPr>
            <w:tcW w:w="1360" w:type="dxa"/>
            <w:vAlign w:val="top"/>
          </w:tcPr>
          <w:p>
            <w:pPr>
              <w:pStyle w:val="6"/>
              <w:spacing w:before="55" w:line="160" w:lineRule="auto"/>
              <w:ind w:left="1018"/>
              <w:rPr>
                <w:sz w:val="15"/>
                <w:szCs w:val="15"/>
              </w:rPr>
            </w:pPr>
            <w:r>
              <w:rPr>
                <w:spacing w:val="2"/>
                <w:sz w:val="15"/>
                <w:szCs w:val="15"/>
              </w:rPr>
              <w:t>0.00</w:t>
            </w:r>
          </w:p>
        </w:tc>
        <w:tc>
          <w:tcPr>
            <w:tcW w:w="1359" w:type="dxa"/>
            <w:vAlign w:val="top"/>
          </w:tcPr>
          <w:p>
            <w:pPr>
              <w:pStyle w:val="6"/>
              <w:spacing w:before="55" w:line="160" w:lineRule="auto"/>
              <w:ind w:left="1020"/>
              <w:rPr>
                <w:sz w:val="15"/>
                <w:szCs w:val="15"/>
              </w:rPr>
            </w:pPr>
            <w:r>
              <w:rPr>
                <w:spacing w:val="2"/>
                <w:sz w:val="15"/>
                <w:szCs w:val="15"/>
              </w:rPr>
              <w:t>0.00</w:t>
            </w:r>
          </w:p>
        </w:tc>
        <w:tc>
          <w:tcPr>
            <w:tcW w:w="1359" w:type="dxa"/>
            <w:vAlign w:val="top"/>
          </w:tcPr>
          <w:p>
            <w:pPr>
              <w:pStyle w:val="6"/>
              <w:spacing w:before="55" w:line="160" w:lineRule="auto"/>
              <w:ind w:right="17"/>
              <w:jc w:val="right"/>
              <w:rPr>
                <w:sz w:val="15"/>
                <w:szCs w:val="15"/>
              </w:rPr>
            </w:pPr>
            <w:r>
              <w:rPr>
                <w:spacing w:val="2"/>
                <w:sz w:val="15"/>
                <w:szCs w:val="15"/>
              </w:rPr>
              <w:t>0.00</w:t>
            </w:r>
          </w:p>
        </w:tc>
        <w:tc>
          <w:tcPr>
            <w:tcW w:w="1360" w:type="dxa"/>
            <w:vAlign w:val="top"/>
          </w:tcPr>
          <w:p>
            <w:pPr>
              <w:pStyle w:val="6"/>
              <w:spacing w:before="55" w:line="160" w:lineRule="auto"/>
              <w:ind w:right="16"/>
              <w:jc w:val="right"/>
              <w:rPr>
                <w:sz w:val="15"/>
                <w:szCs w:val="15"/>
              </w:rPr>
            </w:pPr>
            <w:r>
              <w:rPr>
                <w:spacing w:val="2"/>
                <w:sz w:val="15"/>
                <w:szCs w:val="15"/>
              </w:rPr>
              <w:t>0.00</w:t>
            </w:r>
          </w:p>
        </w:tc>
        <w:tc>
          <w:tcPr>
            <w:tcW w:w="1359" w:type="dxa"/>
            <w:vAlign w:val="top"/>
          </w:tcPr>
          <w:p>
            <w:pPr>
              <w:pStyle w:val="6"/>
              <w:spacing w:before="55" w:line="160"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5" w:line="160"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6" w:line="172" w:lineRule="auto"/>
              <w:ind w:left="36"/>
              <w:rPr>
                <w:sz w:val="15"/>
                <w:szCs w:val="15"/>
              </w:rPr>
            </w:pPr>
            <w:r>
              <w:rPr>
                <w:spacing w:val="2"/>
                <w:sz w:val="15"/>
                <w:szCs w:val="15"/>
              </w:rPr>
              <w:t>20132</w:t>
            </w:r>
          </w:p>
        </w:tc>
        <w:tc>
          <w:tcPr>
            <w:tcW w:w="2972" w:type="dxa"/>
            <w:vAlign w:val="top"/>
          </w:tcPr>
          <w:p>
            <w:pPr>
              <w:pStyle w:val="6"/>
              <w:spacing w:before="29" w:line="192" w:lineRule="auto"/>
              <w:ind w:left="30"/>
              <w:rPr>
                <w:sz w:val="15"/>
                <w:szCs w:val="15"/>
              </w:rPr>
            </w:pPr>
            <w:r>
              <w:rPr>
                <w:spacing w:val="6"/>
                <w:sz w:val="15"/>
                <w:szCs w:val="15"/>
              </w:rPr>
              <w:t>组织事务</w:t>
            </w:r>
          </w:p>
        </w:tc>
        <w:tc>
          <w:tcPr>
            <w:tcW w:w="1360" w:type="dxa"/>
            <w:vAlign w:val="top"/>
          </w:tcPr>
          <w:p>
            <w:pPr>
              <w:pStyle w:val="6"/>
              <w:spacing w:before="55" w:line="160" w:lineRule="auto"/>
              <w:ind w:left="947"/>
              <w:rPr>
                <w:sz w:val="15"/>
                <w:szCs w:val="15"/>
              </w:rPr>
            </w:pPr>
            <w:r>
              <w:rPr>
                <w:sz w:val="15"/>
                <w:szCs w:val="15"/>
              </w:rPr>
              <w:t>14.00</w:t>
            </w:r>
          </w:p>
        </w:tc>
        <w:tc>
          <w:tcPr>
            <w:tcW w:w="1359" w:type="dxa"/>
            <w:vAlign w:val="top"/>
          </w:tcPr>
          <w:p>
            <w:pPr>
              <w:pStyle w:val="6"/>
              <w:spacing w:before="55" w:line="160" w:lineRule="auto"/>
              <w:ind w:left="948"/>
              <w:rPr>
                <w:sz w:val="15"/>
                <w:szCs w:val="15"/>
              </w:rPr>
            </w:pPr>
            <w:r>
              <w:rPr>
                <w:sz w:val="15"/>
                <w:szCs w:val="15"/>
              </w:rPr>
              <w:t>14.00</w:t>
            </w:r>
          </w:p>
        </w:tc>
        <w:tc>
          <w:tcPr>
            <w:tcW w:w="1360" w:type="dxa"/>
            <w:vAlign w:val="top"/>
          </w:tcPr>
          <w:p>
            <w:pPr>
              <w:pStyle w:val="6"/>
              <w:spacing w:before="56" w:line="159" w:lineRule="auto"/>
              <w:ind w:left="1018"/>
              <w:rPr>
                <w:sz w:val="15"/>
                <w:szCs w:val="15"/>
              </w:rPr>
            </w:pPr>
            <w:r>
              <w:rPr>
                <w:spacing w:val="2"/>
                <w:sz w:val="15"/>
                <w:szCs w:val="15"/>
              </w:rPr>
              <w:t>0.00</w:t>
            </w:r>
          </w:p>
        </w:tc>
        <w:tc>
          <w:tcPr>
            <w:tcW w:w="1359" w:type="dxa"/>
            <w:vAlign w:val="top"/>
          </w:tcPr>
          <w:p>
            <w:pPr>
              <w:pStyle w:val="6"/>
              <w:spacing w:before="56" w:line="159" w:lineRule="auto"/>
              <w:ind w:left="1020"/>
              <w:rPr>
                <w:sz w:val="15"/>
                <w:szCs w:val="15"/>
              </w:rPr>
            </w:pPr>
            <w:r>
              <w:rPr>
                <w:spacing w:val="2"/>
                <w:sz w:val="15"/>
                <w:szCs w:val="15"/>
              </w:rPr>
              <w:t>0.00</w:t>
            </w:r>
          </w:p>
        </w:tc>
        <w:tc>
          <w:tcPr>
            <w:tcW w:w="1359" w:type="dxa"/>
            <w:vAlign w:val="top"/>
          </w:tcPr>
          <w:p>
            <w:pPr>
              <w:pStyle w:val="6"/>
              <w:spacing w:before="56" w:line="159" w:lineRule="auto"/>
              <w:ind w:right="17"/>
              <w:jc w:val="right"/>
              <w:rPr>
                <w:sz w:val="15"/>
                <w:szCs w:val="15"/>
              </w:rPr>
            </w:pPr>
            <w:r>
              <w:rPr>
                <w:spacing w:val="2"/>
                <w:sz w:val="15"/>
                <w:szCs w:val="15"/>
              </w:rPr>
              <w:t>0.00</w:t>
            </w:r>
          </w:p>
        </w:tc>
        <w:tc>
          <w:tcPr>
            <w:tcW w:w="1360" w:type="dxa"/>
            <w:vAlign w:val="top"/>
          </w:tcPr>
          <w:p>
            <w:pPr>
              <w:pStyle w:val="6"/>
              <w:spacing w:before="56" w:line="159" w:lineRule="auto"/>
              <w:ind w:right="16"/>
              <w:jc w:val="right"/>
              <w:rPr>
                <w:sz w:val="15"/>
                <w:szCs w:val="15"/>
              </w:rPr>
            </w:pPr>
            <w:r>
              <w:rPr>
                <w:spacing w:val="2"/>
                <w:sz w:val="15"/>
                <w:szCs w:val="15"/>
              </w:rPr>
              <w:t>0.00</w:t>
            </w:r>
          </w:p>
        </w:tc>
        <w:tc>
          <w:tcPr>
            <w:tcW w:w="1359" w:type="dxa"/>
            <w:vAlign w:val="top"/>
          </w:tcPr>
          <w:p>
            <w:pPr>
              <w:pStyle w:val="6"/>
              <w:spacing w:before="56" w:line="159"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6" w:line="159"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7" w:line="171" w:lineRule="auto"/>
              <w:ind w:left="36"/>
              <w:rPr>
                <w:sz w:val="15"/>
                <w:szCs w:val="15"/>
              </w:rPr>
            </w:pPr>
            <w:r>
              <w:rPr>
                <w:spacing w:val="3"/>
                <w:sz w:val="15"/>
                <w:szCs w:val="15"/>
              </w:rPr>
              <w:t>2013299</w:t>
            </w:r>
          </w:p>
        </w:tc>
        <w:tc>
          <w:tcPr>
            <w:tcW w:w="2972" w:type="dxa"/>
            <w:vAlign w:val="top"/>
          </w:tcPr>
          <w:p>
            <w:pPr>
              <w:pStyle w:val="6"/>
              <w:spacing w:before="30" w:line="191" w:lineRule="auto"/>
              <w:ind w:left="187"/>
              <w:rPr>
                <w:sz w:val="15"/>
                <w:szCs w:val="15"/>
              </w:rPr>
            </w:pPr>
            <w:r>
              <w:rPr>
                <w:spacing w:val="7"/>
                <w:sz w:val="15"/>
                <w:szCs w:val="15"/>
              </w:rPr>
              <w:t>其他组织事务支出</w:t>
            </w:r>
          </w:p>
        </w:tc>
        <w:tc>
          <w:tcPr>
            <w:tcW w:w="1360" w:type="dxa"/>
            <w:vAlign w:val="top"/>
          </w:tcPr>
          <w:p>
            <w:pPr>
              <w:pStyle w:val="6"/>
              <w:spacing w:before="56" w:line="159" w:lineRule="auto"/>
              <w:ind w:left="947"/>
              <w:rPr>
                <w:sz w:val="15"/>
                <w:szCs w:val="15"/>
              </w:rPr>
            </w:pPr>
            <w:r>
              <w:rPr>
                <w:sz w:val="15"/>
                <w:szCs w:val="15"/>
              </w:rPr>
              <w:t>14.00</w:t>
            </w:r>
          </w:p>
        </w:tc>
        <w:tc>
          <w:tcPr>
            <w:tcW w:w="1359" w:type="dxa"/>
            <w:vAlign w:val="top"/>
          </w:tcPr>
          <w:p>
            <w:pPr>
              <w:pStyle w:val="6"/>
              <w:spacing w:before="56" w:line="159" w:lineRule="auto"/>
              <w:ind w:left="948"/>
              <w:rPr>
                <w:sz w:val="15"/>
                <w:szCs w:val="15"/>
              </w:rPr>
            </w:pPr>
            <w:r>
              <w:rPr>
                <w:sz w:val="15"/>
                <w:szCs w:val="15"/>
              </w:rPr>
              <w:t>14.00</w:t>
            </w:r>
          </w:p>
        </w:tc>
        <w:tc>
          <w:tcPr>
            <w:tcW w:w="1360" w:type="dxa"/>
            <w:vAlign w:val="top"/>
          </w:tcPr>
          <w:p>
            <w:pPr>
              <w:pStyle w:val="6"/>
              <w:spacing w:before="56" w:line="159" w:lineRule="auto"/>
              <w:ind w:left="1018"/>
              <w:rPr>
                <w:sz w:val="15"/>
                <w:szCs w:val="15"/>
              </w:rPr>
            </w:pPr>
            <w:r>
              <w:rPr>
                <w:spacing w:val="2"/>
                <w:sz w:val="15"/>
                <w:szCs w:val="15"/>
              </w:rPr>
              <w:t>0.00</w:t>
            </w:r>
          </w:p>
        </w:tc>
        <w:tc>
          <w:tcPr>
            <w:tcW w:w="1359" w:type="dxa"/>
            <w:vAlign w:val="top"/>
          </w:tcPr>
          <w:p>
            <w:pPr>
              <w:pStyle w:val="6"/>
              <w:spacing w:before="56" w:line="159" w:lineRule="auto"/>
              <w:ind w:left="1020"/>
              <w:rPr>
                <w:sz w:val="15"/>
                <w:szCs w:val="15"/>
              </w:rPr>
            </w:pPr>
            <w:r>
              <w:rPr>
                <w:spacing w:val="2"/>
                <w:sz w:val="15"/>
                <w:szCs w:val="15"/>
              </w:rPr>
              <w:t>0.00</w:t>
            </w:r>
          </w:p>
        </w:tc>
        <w:tc>
          <w:tcPr>
            <w:tcW w:w="1359" w:type="dxa"/>
            <w:vAlign w:val="top"/>
          </w:tcPr>
          <w:p>
            <w:pPr>
              <w:pStyle w:val="6"/>
              <w:spacing w:before="56" w:line="159" w:lineRule="auto"/>
              <w:ind w:right="17"/>
              <w:jc w:val="right"/>
              <w:rPr>
                <w:sz w:val="15"/>
                <w:szCs w:val="15"/>
              </w:rPr>
            </w:pPr>
            <w:r>
              <w:rPr>
                <w:spacing w:val="2"/>
                <w:sz w:val="15"/>
                <w:szCs w:val="15"/>
              </w:rPr>
              <w:t>0.00</w:t>
            </w:r>
          </w:p>
        </w:tc>
        <w:tc>
          <w:tcPr>
            <w:tcW w:w="1360" w:type="dxa"/>
            <w:vAlign w:val="top"/>
          </w:tcPr>
          <w:p>
            <w:pPr>
              <w:pStyle w:val="6"/>
              <w:spacing w:before="56" w:line="159" w:lineRule="auto"/>
              <w:ind w:right="16"/>
              <w:jc w:val="right"/>
              <w:rPr>
                <w:sz w:val="15"/>
                <w:szCs w:val="15"/>
              </w:rPr>
            </w:pPr>
            <w:r>
              <w:rPr>
                <w:spacing w:val="2"/>
                <w:sz w:val="15"/>
                <w:szCs w:val="15"/>
              </w:rPr>
              <w:t>0.00</w:t>
            </w:r>
          </w:p>
        </w:tc>
        <w:tc>
          <w:tcPr>
            <w:tcW w:w="1359" w:type="dxa"/>
            <w:vAlign w:val="top"/>
          </w:tcPr>
          <w:p>
            <w:pPr>
              <w:pStyle w:val="6"/>
              <w:spacing w:before="56" w:line="159"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6" w:line="159"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7" w:line="170" w:lineRule="auto"/>
              <w:ind w:left="36"/>
              <w:rPr>
                <w:sz w:val="15"/>
                <w:szCs w:val="15"/>
              </w:rPr>
            </w:pPr>
            <w:r>
              <w:rPr>
                <w:spacing w:val="1"/>
                <w:sz w:val="15"/>
                <w:szCs w:val="15"/>
              </w:rPr>
              <w:t>208</w:t>
            </w:r>
          </w:p>
        </w:tc>
        <w:tc>
          <w:tcPr>
            <w:tcW w:w="2972" w:type="dxa"/>
            <w:vAlign w:val="top"/>
          </w:tcPr>
          <w:p>
            <w:pPr>
              <w:pStyle w:val="6"/>
              <w:spacing w:before="30" w:line="191" w:lineRule="auto"/>
              <w:ind w:left="30"/>
              <w:rPr>
                <w:sz w:val="15"/>
                <w:szCs w:val="15"/>
              </w:rPr>
            </w:pPr>
            <w:r>
              <w:rPr>
                <w:spacing w:val="7"/>
                <w:sz w:val="15"/>
                <w:szCs w:val="15"/>
              </w:rPr>
              <w:t>社会保障和就业支出</w:t>
            </w:r>
          </w:p>
        </w:tc>
        <w:tc>
          <w:tcPr>
            <w:tcW w:w="1360" w:type="dxa"/>
            <w:vAlign w:val="top"/>
          </w:tcPr>
          <w:p>
            <w:pPr>
              <w:pStyle w:val="6"/>
              <w:spacing w:before="57" w:line="158" w:lineRule="auto"/>
              <w:ind w:left="938"/>
              <w:rPr>
                <w:sz w:val="15"/>
                <w:szCs w:val="15"/>
              </w:rPr>
            </w:pPr>
            <w:r>
              <w:rPr>
                <w:spacing w:val="2"/>
                <w:sz w:val="15"/>
                <w:szCs w:val="15"/>
              </w:rPr>
              <w:t>32.07</w:t>
            </w:r>
          </w:p>
        </w:tc>
        <w:tc>
          <w:tcPr>
            <w:tcW w:w="1359" w:type="dxa"/>
            <w:vAlign w:val="top"/>
          </w:tcPr>
          <w:p>
            <w:pPr>
              <w:pStyle w:val="6"/>
              <w:spacing w:before="57" w:line="158" w:lineRule="auto"/>
              <w:ind w:left="939"/>
              <w:rPr>
                <w:sz w:val="15"/>
                <w:szCs w:val="15"/>
              </w:rPr>
            </w:pPr>
            <w:r>
              <w:rPr>
                <w:spacing w:val="2"/>
                <w:sz w:val="15"/>
                <w:szCs w:val="15"/>
              </w:rPr>
              <w:t>32.07</w:t>
            </w:r>
          </w:p>
        </w:tc>
        <w:tc>
          <w:tcPr>
            <w:tcW w:w="1360" w:type="dxa"/>
            <w:vAlign w:val="top"/>
          </w:tcPr>
          <w:p>
            <w:pPr>
              <w:pStyle w:val="6"/>
              <w:spacing w:before="57" w:line="158" w:lineRule="auto"/>
              <w:ind w:left="1018"/>
              <w:rPr>
                <w:sz w:val="15"/>
                <w:szCs w:val="15"/>
              </w:rPr>
            </w:pPr>
            <w:r>
              <w:rPr>
                <w:spacing w:val="2"/>
                <w:sz w:val="15"/>
                <w:szCs w:val="15"/>
              </w:rPr>
              <w:t>0.00</w:t>
            </w:r>
          </w:p>
        </w:tc>
        <w:tc>
          <w:tcPr>
            <w:tcW w:w="1359" w:type="dxa"/>
            <w:vAlign w:val="top"/>
          </w:tcPr>
          <w:p>
            <w:pPr>
              <w:pStyle w:val="6"/>
              <w:spacing w:before="57" w:line="158" w:lineRule="auto"/>
              <w:ind w:left="1020"/>
              <w:rPr>
                <w:sz w:val="15"/>
                <w:szCs w:val="15"/>
              </w:rPr>
            </w:pPr>
            <w:r>
              <w:rPr>
                <w:spacing w:val="2"/>
                <w:sz w:val="15"/>
                <w:szCs w:val="15"/>
              </w:rPr>
              <w:t>0.00</w:t>
            </w:r>
          </w:p>
        </w:tc>
        <w:tc>
          <w:tcPr>
            <w:tcW w:w="1359" w:type="dxa"/>
            <w:vAlign w:val="top"/>
          </w:tcPr>
          <w:p>
            <w:pPr>
              <w:pStyle w:val="6"/>
              <w:spacing w:before="57" w:line="158" w:lineRule="auto"/>
              <w:ind w:right="17"/>
              <w:jc w:val="right"/>
              <w:rPr>
                <w:sz w:val="15"/>
                <w:szCs w:val="15"/>
              </w:rPr>
            </w:pPr>
            <w:r>
              <w:rPr>
                <w:spacing w:val="2"/>
                <w:sz w:val="15"/>
                <w:szCs w:val="15"/>
              </w:rPr>
              <w:t>0.00</w:t>
            </w:r>
          </w:p>
        </w:tc>
        <w:tc>
          <w:tcPr>
            <w:tcW w:w="1360" w:type="dxa"/>
            <w:vAlign w:val="top"/>
          </w:tcPr>
          <w:p>
            <w:pPr>
              <w:pStyle w:val="6"/>
              <w:spacing w:before="57" w:line="158" w:lineRule="auto"/>
              <w:ind w:right="16"/>
              <w:jc w:val="right"/>
              <w:rPr>
                <w:sz w:val="15"/>
                <w:szCs w:val="15"/>
              </w:rPr>
            </w:pPr>
            <w:r>
              <w:rPr>
                <w:spacing w:val="2"/>
                <w:sz w:val="15"/>
                <w:szCs w:val="15"/>
              </w:rPr>
              <w:t>0.00</w:t>
            </w:r>
          </w:p>
        </w:tc>
        <w:tc>
          <w:tcPr>
            <w:tcW w:w="1359" w:type="dxa"/>
            <w:vAlign w:val="top"/>
          </w:tcPr>
          <w:p>
            <w:pPr>
              <w:pStyle w:val="6"/>
              <w:spacing w:before="57" w:line="158"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7" w:line="158"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8" w:line="169" w:lineRule="auto"/>
              <w:ind w:left="36"/>
              <w:rPr>
                <w:sz w:val="15"/>
                <w:szCs w:val="15"/>
              </w:rPr>
            </w:pPr>
            <w:r>
              <w:rPr>
                <w:spacing w:val="2"/>
                <w:sz w:val="15"/>
                <w:szCs w:val="15"/>
              </w:rPr>
              <w:t>20805</w:t>
            </w:r>
          </w:p>
        </w:tc>
        <w:tc>
          <w:tcPr>
            <w:tcW w:w="2972" w:type="dxa"/>
            <w:vAlign w:val="top"/>
          </w:tcPr>
          <w:p>
            <w:pPr>
              <w:pStyle w:val="6"/>
              <w:spacing w:before="31" w:line="190" w:lineRule="auto"/>
              <w:ind w:left="31"/>
              <w:rPr>
                <w:sz w:val="15"/>
                <w:szCs w:val="15"/>
              </w:rPr>
            </w:pPr>
            <w:r>
              <w:rPr>
                <w:spacing w:val="7"/>
                <w:sz w:val="15"/>
                <w:szCs w:val="15"/>
              </w:rPr>
              <w:t>行政事业单位养老支出</w:t>
            </w:r>
          </w:p>
        </w:tc>
        <w:tc>
          <w:tcPr>
            <w:tcW w:w="1360" w:type="dxa"/>
            <w:vAlign w:val="top"/>
          </w:tcPr>
          <w:p>
            <w:pPr>
              <w:pStyle w:val="6"/>
              <w:spacing w:before="57" w:line="158" w:lineRule="auto"/>
              <w:ind w:left="938"/>
              <w:rPr>
                <w:sz w:val="15"/>
                <w:szCs w:val="15"/>
              </w:rPr>
            </w:pPr>
            <w:r>
              <w:rPr>
                <w:spacing w:val="2"/>
                <w:sz w:val="15"/>
                <w:szCs w:val="15"/>
              </w:rPr>
              <w:t>32.07</w:t>
            </w:r>
          </w:p>
        </w:tc>
        <w:tc>
          <w:tcPr>
            <w:tcW w:w="1359" w:type="dxa"/>
            <w:vAlign w:val="top"/>
          </w:tcPr>
          <w:p>
            <w:pPr>
              <w:pStyle w:val="6"/>
              <w:spacing w:before="57" w:line="158" w:lineRule="auto"/>
              <w:ind w:left="939"/>
              <w:rPr>
                <w:sz w:val="15"/>
                <w:szCs w:val="15"/>
              </w:rPr>
            </w:pPr>
            <w:r>
              <w:rPr>
                <w:spacing w:val="2"/>
                <w:sz w:val="15"/>
                <w:szCs w:val="15"/>
              </w:rPr>
              <w:t>32.07</w:t>
            </w:r>
          </w:p>
        </w:tc>
        <w:tc>
          <w:tcPr>
            <w:tcW w:w="1360" w:type="dxa"/>
            <w:vAlign w:val="top"/>
          </w:tcPr>
          <w:p>
            <w:pPr>
              <w:pStyle w:val="6"/>
              <w:spacing w:before="57" w:line="158" w:lineRule="auto"/>
              <w:ind w:left="1018"/>
              <w:rPr>
                <w:sz w:val="15"/>
                <w:szCs w:val="15"/>
              </w:rPr>
            </w:pPr>
            <w:r>
              <w:rPr>
                <w:spacing w:val="2"/>
                <w:sz w:val="15"/>
                <w:szCs w:val="15"/>
              </w:rPr>
              <w:t>0.00</w:t>
            </w:r>
          </w:p>
        </w:tc>
        <w:tc>
          <w:tcPr>
            <w:tcW w:w="1359" w:type="dxa"/>
            <w:vAlign w:val="top"/>
          </w:tcPr>
          <w:p>
            <w:pPr>
              <w:pStyle w:val="6"/>
              <w:spacing w:before="57" w:line="158" w:lineRule="auto"/>
              <w:ind w:left="1020"/>
              <w:rPr>
                <w:sz w:val="15"/>
                <w:szCs w:val="15"/>
              </w:rPr>
            </w:pPr>
            <w:r>
              <w:rPr>
                <w:spacing w:val="2"/>
                <w:sz w:val="15"/>
                <w:szCs w:val="15"/>
              </w:rPr>
              <w:t>0.00</w:t>
            </w:r>
          </w:p>
        </w:tc>
        <w:tc>
          <w:tcPr>
            <w:tcW w:w="1359" w:type="dxa"/>
            <w:vAlign w:val="top"/>
          </w:tcPr>
          <w:p>
            <w:pPr>
              <w:pStyle w:val="6"/>
              <w:spacing w:before="57" w:line="158" w:lineRule="auto"/>
              <w:ind w:right="17"/>
              <w:jc w:val="right"/>
              <w:rPr>
                <w:sz w:val="15"/>
                <w:szCs w:val="15"/>
              </w:rPr>
            </w:pPr>
            <w:r>
              <w:rPr>
                <w:spacing w:val="2"/>
                <w:sz w:val="15"/>
                <w:szCs w:val="15"/>
              </w:rPr>
              <w:t>0.00</w:t>
            </w:r>
          </w:p>
        </w:tc>
        <w:tc>
          <w:tcPr>
            <w:tcW w:w="1360" w:type="dxa"/>
            <w:vAlign w:val="top"/>
          </w:tcPr>
          <w:p>
            <w:pPr>
              <w:pStyle w:val="6"/>
              <w:spacing w:before="57" w:line="158" w:lineRule="auto"/>
              <w:ind w:right="16"/>
              <w:jc w:val="right"/>
              <w:rPr>
                <w:sz w:val="15"/>
                <w:szCs w:val="15"/>
              </w:rPr>
            </w:pPr>
            <w:r>
              <w:rPr>
                <w:spacing w:val="2"/>
                <w:sz w:val="15"/>
                <w:szCs w:val="15"/>
              </w:rPr>
              <w:t>0.00</w:t>
            </w:r>
          </w:p>
        </w:tc>
        <w:tc>
          <w:tcPr>
            <w:tcW w:w="1359" w:type="dxa"/>
            <w:vAlign w:val="top"/>
          </w:tcPr>
          <w:p>
            <w:pPr>
              <w:pStyle w:val="6"/>
              <w:spacing w:before="57" w:line="158"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7" w:line="158"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47" w:line="170" w:lineRule="auto"/>
              <w:ind w:left="36"/>
              <w:rPr>
                <w:sz w:val="15"/>
                <w:szCs w:val="15"/>
              </w:rPr>
            </w:pPr>
            <w:r>
              <w:rPr>
                <w:spacing w:val="3"/>
                <w:sz w:val="15"/>
                <w:szCs w:val="15"/>
              </w:rPr>
              <w:t>2080501</w:t>
            </w:r>
          </w:p>
        </w:tc>
        <w:tc>
          <w:tcPr>
            <w:tcW w:w="2972" w:type="dxa"/>
            <w:vAlign w:val="top"/>
          </w:tcPr>
          <w:p>
            <w:pPr>
              <w:pStyle w:val="6"/>
              <w:spacing w:before="31" w:line="190" w:lineRule="auto"/>
              <w:ind w:left="189"/>
              <w:rPr>
                <w:sz w:val="15"/>
                <w:szCs w:val="15"/>
              </w:rPr>
            </w:pPr>
            <w:r>
              <w:rPr>
                <w:spacing w:val="7"/>
                <w:sz w:val="15"/>
                <w:szCs w:val="15"/>
              </w:rPr>
              <w:t>行政单位离退休</w:t>
            </w:r>
          </w:p>
        </w:tc>
        <w:tc>
          <w:tcPr>
            <w:tcW w:w="1360" w:type="dxa"/>
            <w:vAlign w:val="top"/>
          </w:tcPr>
          <w:p>
            <w:pPr>
              <w:pStyle w:val="6"/>
              <w:spacing w:before="58" w:line="157" w:lineRule="auto"/>
              <w:ind w:left="1014"/>
              <w:rPr>
                <w:sz w:val="15"/>
                <w:szCs w:val="15"/>
              </w:rPr>
            </w:pPr>
            <w:r>
              <w:rPr>
                <w:spacing w:val="2"/>
                <w:sz w:val="15"/>
                <w:szCs w:val="15"/>
              </w:rPr>
              <w:t>4.72</w:t>
            </w:r>
          </w:p>
        </w:tc>
        <w:tc>
          <w:tcPr>
            <w:tcW w:w="1359" w:type="dxa"/>
            <w:vAlign w:val="top"/>
          </w:tcPr>
          <w:p>
            <w:pPr>
              <w:pStyle w:val="6"/>
              <w:spacing w:before="58" w:line="157" w:lineRule="auto"/>
              <w:ind w:left="1015"/>
              <w:rPr>
                <w:sz w:val="15"/>
                <w:szCs w:val="15"/>
              </w:rPr>
            </w:pPr>
            <w:r>
              <w:rPr>
                <w:spacing w:val="2"/>
                <w:sz w:val="15"/>
                <w:szCs w:val="15"/>
              </w:rPr>
              <w:t>4.72</w:t>
            </w:r>
          </w:p>
        </w:tc>
        <w:tc>
          <w:tcPr>
            <w:tcW w:w="1360" w:type="dxa"/>
            <w:vAlign w:val="top"/>
          </w:tcPr>
          <w:p>
            <w:pPr>
              <w:pStyle w:val="6"/>
              <w:spacing w:before="58" w:line="157" w:lineRule="auto"/>
              <w:ind w:left="1018"/>
              <w:rPr>
                <w:sz w:val="15"/>
                <w:szCs w:val="15"/>
              </w:rPr>
            </w:pPr>
            <w:r>
              <w:rPr>
                <w:spacing w:val="2"/>
                <w:sz w:val="15"/>
                <w:szCs w:val="15"/>
              </w:rPr>
              <w:t>0.00</w:t>
            </w:r>
          </w:p>
        </w:tc>
        <w:tc>
          <w:tcPr>
            <w:tcW w:w="1359" w:type="dxa"/>
            <w:vAlign w:val="top"/>
          </w:tcPr>
          <w:p>
            <w:pPr>
              <w:pStyle w:val="6"/>
              <w:spacing w:before="58" w:line="157" w:lineRule="auto"/>
              <w:ind w:left="1020"/>
              <w:rPr>
                <w:sz w:val="15"/>
                <w:szCs w:val="15"/>
              </w:rPr>
            </w:pPr>
            <w:r>
              <w:rPr>
                <w:spacing w:val="2"/>
                <w:sz w:val="15"/>
                <w:szCs w:val="15"/>
              </w:rPr>
              <w:t>0.00</w:t>
            </w:r>
          </w:p>
        </w:tc>
        <w:tc>
          <w:tcPr>
            <w:tcW w:w="1359" w:type="dxa"/>
            <w:vAlign w:val="top"/>
          </w:tcPr>
          <w:p>
            <w:pPr>
              <w:pStyle w:val="6"/>
              <w:spacing w:before="58" w:line="157" w:lineRule="auto"/>
              <w:ind w:right="17"/>
              <w:jc w:val="right"/>
              <w:rPr>
                <w:sz w:val="15"/>
                <w:szCs w:val="15"/>
              </w:rPr>
            </w:pPr>
            <w:r>
              <w:rPr>
                <w:spacing w:val="2"/>
                <w:sz w:val="15"/>
                <w:szCs w:val="15"/>
              </w:rPr>
              <w:t>0.00</w:t>
            </w:r>
          </w:p>
        </w:tc>
        <w:tc>
          <w:tcPr>
            <w:tcW w:w="1360" w:type="dxa"/>
            <w:vAlign w:val="top"/>
          </w:tcPr>
          <w:p>
            <w:pPr>
              <w:pStyle w:val="6"/>
              <w:spacing w:before="58" w:line="157" w:lineRule="auto"/>
              <w:ind w:right="16"/>
              <w:jc w:val="right"/>
              <w:rPr>
                <w:sz w:val="15"/>
                <w:szCs w:val="15"/>
              </w:rPr>
            </w:pPr>
            <w:r>
              <w:rPr>
                <w:spacing w:val="2"/>
                <w:sz w:val="15"/>
                <w:szCs w:val="15"/>
              </w:rPr>
              <w:t>0.00</w:t>
            </w:r>
          </w:p>
        </w:tc>
        <w:tc>
          <w:tcPr>
            <w:tcW w:w="1359" w:type="dxa"/>
            <w:vAlign w:val="top"/>
          </w:tcPr>
          <w:p>
            <w:pPr>
              <w:pStyle w:val="6"/>
              <w:spacing w:before="58" w:line="157" w:lineRule="auto"/>
              <w:ind w:right="14"/>
              <w:jc w:val="right"/>
              <w:rPr>
                <w:sz w:val="15"/>
                <w:szCs w:val="15"/>
              </w:rPr>
            </w:pPr>
            <w:r>
              <w:rPr>
                <w:spacing w:val="2"/>
                <w:sz w:val="15"/>
                <w:szCs w:val="15"/>
              </w:rPr>
              <w:t>0.00</w:t>
            </w:r>
          </w:p>
        </w:tc>
        <w:tc>
          <w:tcPr>
            <w:tcW w:w="1374" w:type="dxa"/>
            <w:tcBorders>
              <w:right w:val="single" w:color="000000" w:sz="10" w:space="0"/>
            </w:tcBorders>
            <w:vAlign w:val="top"/>
          </w:tcPr>
          <w:p>
            <w:pPr>
              <w:pStyle w:val="6"/>
              <w:spacing w:before="58" w:line="157" w:lineRule="auto"/>
              <w:ind w:left="1026"/>
              <w:rPr>
                <w:sz w:val="15"/>
                <w:szCs w:val="15"/>
              </w:rPr>
            </w:pPr>
            <w:r>
              <w:rPr>
                <w:spacing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 w:hRule="atLeast"/>
        </w:trPr>
        <w:tc>
          <w:tcPr>
            <w:tcW w:w="731" w:type="dxa"/>
            <w:gridSpan w:val="3"/>
            <w:vAlign w:val="top"/>
          </w:tcPr>
          <w:p>
            <w:pPr>
              <w:pStyle w:val="6"/>
              <w:spacing w:before="49" w:line="167" w:lineRule="auto"/>
              <w:ind w:left="36"/>
              <w:rPr>
                <w:sz w:val="15"/>
                <w:szCs w:val="15"/>
              </w:rPr>
            </w:pPr>
            <w:r>
              <w:rPr>
                <w:spacing w:val="3"/>
                <w:sz w:val="15"/>
                <w:szCs w:val="15"/>
              </w:rPr>
              <w:t>2080505</w:t>
            </w:r>
          </w:p>
        </w:tc>
        <w:tc>
          <w:tcPr>
            <w:tcW w:w="2972" w:type="dxa"/>
            <w:vAlign w:val="top"/>
          </w:tcPr>
          <w:p>
            <w:pPr>
              <w:pStyle w:val="6"/>
              <w:spacing w:before="32" w:line="188" w:lineRule="auto"/>
              <w:ind w:left="186"/>
              <w:rPr>
                <w:sz w:val="15"/>
                <w:szCs w:val="15"/>
              </w:rPr>
            </w:pPr>
            <w:r>
              <w:rPr>
                <w:spacing w:val="8"/>
                <w:sz w:val="15"/>
                <w:szCs w:val="15"/>
              </w:rPr>
              <w:t>机关事业单位基本养老保险缴费支出</w:t>
            </w:r>
          </w:p>
        </w:tc>
        <w:tc>
          <w:tcPr>
            <w:tcW w:w="1360" w:type="dxa"/>
            <w:vAlign w:val="top"/>
          </w:tcPr>
          <w:p>
            <w:pPr>
              <w:pStyle w:val="6"/>
              <w:spacing w:before="58" w:line="126" w:lineRule="exact"/>
              <w:ind w:left="937"/>
              <w:rPr>
                <w:sz w:val="15"/>
                <w:szCs w:val="15"/>
              </w:rPr>
            </w:pPr>
            <w:r>
              <w:rPr>
                <w:spacing w:val="2"/>
                <w:position w:val="-1"/>
                <w:sz w:val="15"/>
                <w:szCs w:val="15"/>
              </w:rPr>
              <w:t>21.78</w:t>
            </w:r>
          </w:p>
        </w:tc>
        <w:tc>
          <w:tcPr>
            <w:tcW w:w="1359" w:type="dxa"/>
            <w:vAlign w:val="top"/>
          </w:tcPr>
          <w:p>
            <w:pPr>
              <w:pStyle w:val="6"/>
              <w:spacing w:before="58" w:line="126" w:lineRule="exact"/>
              <w:ind w:left="938"/>
              <w:rPr>
                <w:sz w:val="15"/>
                <w:szCs w:val="15"/>
              </w:rPr>
            </w:pPr>
            <w:r>
              <w:rPr>
                <w:spacing w:val="2"/>
                <w:position w:val="-1"/>
                <w:sz w:val="15"/>
                <w:szCs w:val="15"/>
              </w:rPr>
              <w:t>21.78</w:t>
            </w:r>
          </w:p>
        </w:tc>
        <w:tc>
          <w:tcPr>
            <w:tcW w:w="1360" w:type="dxa"/>
            <w:vAlign w:val="top"/>
          </w:tcPr>
          <w:p>
            <w:pPr>
              <w:pStyle w:val="6"/>
              <w:spacing w:before="58" w:line="126" w:lineRule="exact"/>
              <w:ind w:left="1018"/>
              <w:rPr>
                <w:sz w:val="15"/>
                <w:szCs w:val="15"/>
              </w:rPr>
            </w:pPr>
            <w:r>
              <w:rPr>
                <w:spacing w:val="2"/>
                <w:position w:val="-1"/>
                <w:sz w:val="15"/>
                <w:szCs w:val="15"/>
              </w:rPr>
              <w:t>0.00</w:t>
            </w:r>
          </w:p>
        </w:tc>
        <w:tc>
          <w:tcPr>
            <w:tcW w:w="1359" w:type="dxa"/>
            <w:vAlign w:val="top"/>
          </w:tcPr>
          <w:p>
            <w:pPr>
              <w:pStyle w:val="6"/>
              <w:spacing w:before="58" w:line="126" w:lineRule="exact"/>
              <w:ind w:left="1020"/>
              <w:rPr>
                <w:sz w:val="15"/>
                <w:szCs w:val="15"/>
              </w:rPr>
            </w:pPr>
            <w:r>
              <w:rPr>
                <w:spacing w:val="2"/>
                <w:position w:val="-1"/>
                <w:sz w:val="15"/>
                <w:szCs w:val="15"/>
              </w:rPr>
              <w:t>0.00</w:t>
            </w:r>
          </w:p>
        </w:tc>
        <w:tc>
          <w:tcPr>
            <w:tcW w:w="1359" w:type="dxa"/>
            <w:vAlign w:val="top"/>
          </w:tcPr>
          <w:p>
            <w:pPr>
              <w:pStyle w:val="6"/>
              <w:spacing w:before="58" w:line="126" w:lineRule="exact"/>
              <w:ind w:right="17"/>
              <w:jc w:val="right"/>
              <w:rPr>
                <w:sz w:val="15"/>
                <w:szCs w:val="15"/>
              </w:rPr>
            </w:pPr>
            <w:r>
              <w:rPr>
                <w:spacing w:val="2"/>
                <w:position w:val="-1"/>
                <w:sz w:val="15"/>
                <w:szCs w:val="15"/>
              </w:rPr>
              <w:t>0.00</w:t>
            </w:r>
          </w:p>
        </w:tc>
        <w:tc>
          <w:tcPr>
            <w:tcW w:w="1360" w:type="dxa"/>
            <w:vAlign w:val="top"/>
          </w:tcPr>
          <w:p>
            <w:pPr>
              <w:pStyle w:val="6"/>
              <w:spacing w:before="58" w:line="126" w:lineRule="exact"/>
              <w:ind w:right="16"/>
              <w:jc w:val="right"/>
              <w:rPr>
                <w:sz w:val="15"/>
                <w:szCs w:val="15"/>
              </w:rPr>
            </w:pPr>
            <w:r>
              <w:rPr>
                <w:spacing w:val="2"/>
                <w:position w:val="-1"/>
                <w:sz w:val="15"/>
                <w:szCs w:val="15"/>
              </w:rPr>
              <w:t>0.00</w:t>
            </w:r>
          </w:p>
        </w:tc>
        <w:tc>
          <w:tcPr>
            <w:tcW w:w="1359" w:type="dxa"/>
            <w:vAlign w:val="top"/>
          </w:tcPr>
          <w:p>
            <w:pPr>
              <w:pStyle w:val="6"/>
              <w:spacing w:before="58" w:line="126" w:lineRule="exact"/>
              <w:ind w:right="14"/>
              <w:jc w:val="right"/>
              <w:rPr>
                <w:sz w:val="15"/>
                <w:szCs w:val="15"/>
              </w:rPr>
            </w:pPr>
            <w:r>
              <w:rPr>
                <w:spacing w:val="2"/>
                <w:position w:val="-1"/>
                <w:sz w:val="15"/>
                <w:szCs w:val="15"/>
              </w:rPr>
              <w:t>0.00</w:t>
            </w:r>
          </w:p>
        </w:tc>
        <w:tc>
          <w:tcPr>
            <w:tcW w:w="1374" w:type="dxa"/>
            <w:tcBorders>
              <w:right w:val="single" w:color="000000" w:sz="10" w:space="0"/>
            </w:tcBorders>
            <w:vAlign w:val="top"/>
          </w:tcPr>
          <w:p>
            <w:pPr>
              <w:pStyle w:val="6"/>
              <w:spacing w:before="58" w:line="126" w:lineRule="exact"/>
              <w:ind w:left="1026"/>
              <w:rPr>
                <w:sz w:val="15"/>
                <w:szCs w:val="15"/>
              </w:rPr>
            </w:pPr>
            <w:r>
              <w:rPr>
                <w:spacing w:val="2"/>
                <w:position w:val="-1"/>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50" w:line="167" w:lineRule="auto"/>
              <w:ind w:left="36"/>
              <w:rPr>
                <w:sz w:val="15"/>
                <w:szCs w:val="15"/>
              </w:rPr>
            </w:pPr>
            <w:r>
              <w:rPr>
                <w:spacing w:val="3"/>
                <w:sz w:val="15"/>
                <w:szCs w:val="15"/>
              </w:rPr>
              <w:t>2080506</w:t>
            </w:r>
          </w:p>
        </w:tc>
        <w:tc>
          <w:tcPr>
            <w:tcW w:w="2972" w:type="dxa"/>
            <w:vAlign w:val="top"/>
          </w:tcPr>
          <w:p>
            <w:pPr>
              <w:pStyle w:val="6"/>
              <w:spacing w:before="33" w:line="188" w:lineRule="auto"/>
              <w:ind w:left="186"/>
              <w:rPr>
                <w:sz w:val="15"/>
                <w:szCs w:val="15"/>
              </w:rPr>
            </w:pPr>
            <w:r>
              <w:rPr>
                <w:spacing w:val="8"/>
                <w:sz w:val="15"/>
                <w:szCs w:val="15"/>
              </w:rPr>
              <w:t>机关事业单位职业年金缴费支出</w:t>
            </w:r>
          </w:p>
        </w:tc>
        <w:tc>
          <w:tcPr>
            <w:tcW w:w="1360" w:type="dxa"/>
            <w:vAlign w:val="top"/>
          </w:tcPr>
          <w:p>
            <w:pPr>
              <w:pStyle w:val="6"/>
              <w:spacing w:before="60" w:line="125" w:lineRule="exact"/>
              <w:ind w:left="1018"/>
              <w:rPr>
                <w:sz w:val="15"/>
                <w:szCs w:val="15"/>
              </w:rPr>
            </w:pPr>
            <w:r>
              <w:rPr>
                <w:spacing w:val="1"/>
                <w:position w:val="-1"/>
                <w:sz w:val="15"/>
                <w:szCs w:val="15"/>
              </w:rPr>
              <w:t>5.58</w:t>
            </w:r>
          </w:p>
        </w:tc>
        <w:tc>
          <w:tcPr>
            <w:tcW w:w="1359" w:type="dxa"/>
            <w:vAlign w:val="top"/>
          </w:tcPr>
          <w:p>
            <w:pPr>
              <w:pStyle w:val="6"/>
              <w:spacing w:before="60" w:line="125" w:lineRule="exact"/>
              <w:ind w:left="1018"/>
              <w:rPr>
                <w:sz w:val="15"/>
                <w:szCs w:val="15"/>
              </w:rPr>
            </w:pPr>
            <w:r>
              <w:rPr>
                <w:spacing w:val="1"/>
                <w:position w:val="-1"/>
                <w:sz w:val="15"/>
                <w:szCs w:val="15"/>
              </w:rPr>
              <w:t>5.58</w:t>
            </w:r>
          </w:p>
        </w:tc>
        <w:tc>
          <w:tcPr>
            <w:tcW w:w="1360" w:type="dxa"/>
            <w:vAlign w:val="top"/>
          </w:tcPr>
          <w:p>
            <w:pPr>
              <w:pStyle w:val="6"/>
              <w:spacing w:before="60" w:line="125" w:lineRule="exact"/>
              <w:ind w:left="1018"/>
              <w:rPr>
                <w:sz w:val="15"/>
                <w:szCs w:val="15"/>
              </w:rPr>
            </w:pPr>
            <w:r>
              <w:rPr>
                <w:spacing w:val="2"/>
                <w:position w:val="-1"/>
                <w:sz w:val="15"/>
                <w:szCs w:val="15"/>
              </w:rPr>
              <w:t>0.00</w:t>
            </w:r>
          </w:p>
        </w:tc>
        <w:tc>
          <w:tcPr>
            <w:tcW w:w="1359" w:type="dxa"/>
            <w:vAlign w:val="top"/>
          </w:tcPr>
          <w:p>
            <w:pPr>
              <w:pStyle w:val="6"/>
              <w:spacing w:before="60" w:line="125" w:lineRule="exact"/>
              <w:ind w:left="1020"/>
              <w:rPr>
                <w:sz w:val="15"/>
                <w:szCs w:val="15"/>
              </w:rPr>
            </w:pPr>
            <w:r>
              <w:rPr>
                <w:spacing w:val="2"/>
                <w:position w:val="-1"/>
                <w:sz w:val="15"/>
                <w:szCs w:val="15"/>
              </w:rPr>
              <w:t>0.00</w:t>
            </w:r>
          </w:p>
        </w:tc>
        <w:tc>
          <w:tcPr>
            <w:tcW w:w="1359" w:type="dxa"/>
            <w:vAlign w:val="top"/>
          </w:tcPr>
          <w:p>
            <w:pPr>
              <w:pStyle w:val="6"/>
              <w:spacing w:before="60" w:line="125" w:lineRule="exact"/>
              <w:ind w:right="17"/>
              <w:jc w:val="right"/>
              <w:rPr>
                <w:sz w:val="15"/>
                <w:szCs w:val="15"/>
              </w:rPr>
            </w:pPr>
            <w:r>
              <w:rPr>
                <w:spacing w:val="2"/>
                <w:position w:val="-1"/>
                <w:sz w:val="15"/>
                <w:szCs w:val="15"/>
              </w:rPr>
              <w:t>0.00</w:t>
            </w:r>
          </w:p>
        </w:tc>
        <w:tc>
          <w:tcPr>
            <w:tcW w:w="1360" w:type="dxa"/>
            <w:vAlign w:val="top"/>
          </w:tcPr>
          <w:p>
            <w:pPr>
              <w:pStyle w:val="6"/>
              <w:spacing w:before="60" w:line="125" w:lineRule="exact"/>
              <w:ind w:right="16"/>
              <w:jc w:val="right"/>
              <w:rPr>
                <w:sz w:val="15"/>
                <w:szCs w:val="15"/>
              </w:rPr>
            </w:pPr>
            <w:r>
              <w:rPr>
                <w:spacing w:val="2"/>
                <w:position w:val="-1"/>
                <w:sz w:val="15"/>
                <w:szCs w:val="15"/>
              </w:rPr>
              <w:t>0.00</w:t>
            </w:r>
          </w:p>
        </w:tc>
        <w:tc>
          <w:tcPr>
            <w:tcW w:w="1359" w:type="dxa"/>
            <w:vAlign w:val="top"/>
          </w:tcPr>
          <w:p>
            <w:pPr>
              <w:pStyle w:val="6"/>
              <w:spacing w:before="60" w:line="125" w:lineRule="exact"/>
              <w:ind w:right="14"/>
              <w:jc w:val="right"/>
              <w:rPr>
                <w:sz w:val="15"/>
                <w:szCs w:val="15"/>
              </w:rPr>
            </w:pPr>
            <w:r>
              <w:rPr>
                <w:spacing w:val="2"/>
                <w:position w:val="-1"/>
                <w:sz w:val="15"/>
                <w:szCs w:val="15"/>
              </w:rPr>
              <w:t>0.00</w:t>
            </w:r>
          </w:p>
        </w:tc>
        <w:tc>
          <w:tcPr>
            <w:tcW w:w="1374" w:type="dxa"/>
            <w:tcBorders>
              <w:right w:val="single" w:color="000000" w:sz="10" w:space="0"/>
            </w:tcBorders>
            <w:vAlign w:val="top"/>
          </w:tcPr>
          <w:p>
            <w:pPr>
              <w:pStyle w:val="6"/>
              <w:spacing w:before="60" w:line="125" w:lineRule="exact"/>
              <w:ind w:left="1026"/>
              <w:rPr>
                <w:sz w:val="15"/>
                <w:szCs w:val="15"/>
              </w:rPr>
            </w:pPr>
            <w:r>
              <w:rPr>
                <w:spacing w:val="2"/>
                <w:position w:val="-1"/>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 w:hRule="atLeast"/>
        </w:trPr>
        <w:tc>
          <w:tcPr>
            <w:tcW w:w="731" w:type="dxa"/>
            <w:gridSpan w:val="3"/>
            <w:vAlign w:val="top"/>
          </w:tcPr>
          <w:p>
            <w:pPr>
              <w:pStyle w:val="6"/>
              <w:spacing w:before="50" w:line="166" w:lineRule="auto"/>
              <w:ind w:left="36"/>
              <w:rPr>
                <w:sz w:val="15"/>
                <w:szCs w:val="15"/>
              </w:rPr>
            </w:pPr>
            <w:r>
              <w:rPr>
                <w:spacing w:val="1"/>
                <w:sz w:val="15"/>
                <w:szCs w:val="15"/>
              </w:rPr>
              <w:t>210</w:t>
            </w:r>
          </w:p>
        </w:tc>
        <w:tc>
          <w:tcPr>
            <w:tcW w:w="2972" w:type="dxa"/>
            <w:vAlign w:val="top"/>
          </w:tcPr>
          <w:p>
            <w:pPr>
              <w:pStyle w:val="6"/>
              <w:spacing w:before="33" w:line="186" w:lineRule="auto"/>
              <w:ind w:left="30"/>
              <w:rPr>
                <w:sz w:val="15"/>
                <w:szCs w:val="15"/>
              </w:rPr>
            </w:pPr>
            <w:r>
              <w:rPr>
                <w:spacing w:val="7"/>
                <w:sz w:val="15"/>
                <w:szCs w:val="15"/>
              </w:rPr>
              <w:t>卫生健康支出</w:t>
            </w:r>
          </w:p>
        </w:tc>
        <w:tc>
          <w:tcPr>
            <w:tcW w:w="1360" w:type="dxa"/>
            <w:vAlign w:val="top"/>
          </w:tcPr>
          <w:p>
            <w:pPr>
              <w:pStyle w:val="6"/>
              <w:spacing w:before="59" w:line="126" w:lineRule="exact"/>
              <w:ind w:left="938"/>
              <w:rPr>
                <w:sz w:val="15"/>
                <w:szCs w:val="15"/>
              </w:rPr>
            </w:pPr>
            <w:r>
              <w:rPr>
                <w:spacing w:val="2"/>
                <w:position w:val="-1"/>
                <w:sz w:val="15"/>
                <w:szCs w:val="15"/>
              </w:rPr>
              <w:t>31.69</w:t>
            </w:r>
          </w:p>
        </w:tc>
        <w:tc>
          <w:tcPr>
            <w:tcW w:w="1359" w:type="dxa"/>
            <w:vAlign w:val="top"/>
          </w:tcPr>
          <w:p>
            <w:pPr>
              <w:pStyle w:val="6"/>
              <w:spacing w:before="59" w:line="126" w:lineRule="exact"/>
              <w:ind w:left="939"/>
              <w:rPr>
                <w:sz w:val="15"/>
                <w:szCs w:val="15"/>
              </w:rPr>
            </w:pPr>
            <w:r>
              <w:rPr>
                <w:spacing w:val="2"/>
                <w:position w:val="-1"/>
                <w:sz w:val="15"/>
                <w:szCs w:val="15"/>
              </w:rPr>
              <w:t>31.69</w:t>
            </w:r>
          </w:p>
        </w:tc>
        <w:tc>
          <w:tcPr>
            <w:tcW w:w="1360" w:type="dxa"/>
            <w:vAlign w:val="top"/>
          </w:tcPr>
          <w:p>
            <w:pPr>
              <w:pStyle w:val="6"/>
              <w:spacing w:before="60" w:line="125" w:lineRule="exact"/>
              <w:ind w:left="1018"/>
              <w:rPr>
                <w:sz w:val="15"/>
                <w:szCs w:val="15"/>
              </w:rPr>
            </w:pPr>
            <w:r>
              <w:rPr>
                <w:spacing w:val="2"/>
                <w:position w:val="-1"/>
                <w:sz w:val="15"/>
                <w:szCs w:val="15"/>
              </w:rPr>
              <w:t>0.00</w:t>
            </w:r>
          </w:p>
        </w:tc>
        <w:tc>
          <w:tcPr>
            <w:tcW w:w="1359" w:type="dxa"/>
            <w:vAlign w:val="top"/>
          </w:tcPr>
          <w:p>
            <w:pPr>
              <w:pStyle w:val="6"/>
              <w:spacing w:before="60" w:line="125" w:lineRule="exact"/>
              <w:ind w:left="1020"/>
              <w:rPr>
                <w:sz w:val="15"/>
                <w:szCs w:val="15"/>
              </w:rPr>
            </w:pPr>
            <w:r>
              <w:rPr>
                <w:spacing w:val="2"/>
                <w:position w:val="-1"/>
                <w:sz w:val="15"/>
                <w:szCs w:val="15"/>
              </w:rPr>
              <w:t>0.00</w:t>
            </w:r>
          </w:p>
        </w:tc>
        <w:tc>
          <w:tcPr>
            <w:tcW w:w="1359" w:type="dxa"/>
            <w:vAlign w:val="top"/>
          </w:tcPr>
          <w:p>
            <w:pPr>
              <w:pStyle w:val="6"/>
              <w:spacing w:before="60" w:line="125" w:lineRule="exact"/>
              <w:ind w:right="17"/>
              <w:jc w:val="right"/>
              <w:rPr>
                <w:sz w:val="15"/>
                <w:szCs w:val="15"/>
              </w:rPr>
            </w:pPr>
            <w:r>
              <w:rPr>
                <w:spacing w:val="2"/>
                <w:position w:val="-1"/>
                <w:sz w:val="15"/>
                <w:szCs w:val="15"/>
              </w:rPr>
              <w:t>0.00</w:t>
            </w:r>
          </w:p>
        </w:tc>
        <w:tc>
          <w:tcPr>
            <w:tcW w:w="1360" w:type="dxa"/>
            <w:vAlign w:val="top"/>
          </w:tcPr>
          <w:p>
            <w:pPr>
              <w:pStyle w:val="6"/>
              <w:spacing w:before="60" w:line="125" w:lineRule="exact"/>
              <w:ind w:right="16"/>
              <w:jc w:val="right"/>
              <w:rPr>
                <w:sz w:val="15"/>
                <w:szCs w:val="15"/>
              </w:rPr>
            </w:pPr>
            <w:r>
              <w:rPr>
                <w:spacing w:val="2"/>
                <w:position w:val="-1"/>
                <w:sz w:val="15"/>
                <w:szCs w:val="15"/>
              </w:rPr>
              <w:t>0.00</w:t>
            </w:r>
          </w:p>
        </w:tc>
        <w:tc>
          <w:tcPr>
            <w:tcW w:w="1359" w:type="dxa"/>
            <w:vAlign w:val="top"/>
          </w:tcPr>
          <w:p>
            <w:pPr>
              <w:pStyle w:val="6"/>
              <w:spacing w:before="60" w:line="125" w:lineRule="exact"/>
              <w:ind w:right="14"/>
              <w:jc w:val="right"/>
              <w:rPr>
                <w:sz w:val="15"/>
                <w:szCs w:val="15"/>
              </w:rPr>
            </w:pPr>
            <w:r>
              <w:rPr>
                <w:spacing w:val="2"/>
                <w:position w:val="-1"/>
                <w:sz w:val="15"/>
                <w:szCs w:val="15"/>
              </w:rPr>
              <w:t>0.00</w:t>
            </w:r>
          </w:p>
        </w:tc>
        <w:tc>
          <w:tcPr>
            <w:tcW w:w="1374" w:type="dxa"/>
            <w:tcBorders>
              <w:right w:val="single" w:color="000000" w:sz="10" w:space="0"/>
            </w:tcBorders>
            <w:vAlign w:val="top"/>
          </w:tcPr>
          <w:p>
            <w:pPr>
              <w:pStyle w:val="6"/>
              <w:spacing w:before="60" w:line="125" w:lineRule="exact"/>
              <w:ind w:left="1026"/>
              <w:rPr>
                <w:sz w:val="15"/>
                <w:szCs w:val="15"/>
              </w:rPr>
            </w:pPr>
            <w:r>
              <w:rPr>
                <w:spacing w:val="2"/>
                <w:position w:val="-1"/>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51" w:line="165" w:lineRule="auto"/>
              <w:ind w:left="36"/>
              <w:rPr>
                <w:sz w:val="15"/>
                <w:szCs w:val="15"/>
              </w:rPr>
            </w:pPr>
            <w:r>
              <w:rPr>
                <w:spacing w:val="2"/>
                <w:sz w:val="15"/>
                <w:szCs w:val="15"/>
              </w:rPr>
              <w:t>21004</w:t>
            </w:r>
          </w:p>
        </w:tc>
        <w:tc>
          <w:tcPr>
            <w:tcW w:w="2972" w:type="dxa"/>
            <w:vAlign w:val="top"/>
          </w:tcPr>
          <w:p>
            <w:pPr>
              <w:pStyle w:val="6"/>
              <w:spacing w:before="35" w:line="185" w:lineRule="auto"/>
              <w:ind w:left="33"/>
              <w:rPr>
                <w:sz w:val="15"/>
                <w:szCs w:val="15"/>
              </w:rPr>
            </w:pPr>
            <w:r>
              <w:rPr>
                <w:spacing w:val="5"/>
                <w:sz w:val="15"/>
                <w:szCs w:val="15"/>
              </w:rPr>
              <w:t>公共卫生</w:t>
            </w:r>
          </w:p>
        </w:tc>
        <w:tc>
          <w:tcPr>
            <w:tcW w:w="1360" w:type="dxa"/>
            <w:vAlign w:val="top"/>
          </w:tcPr>
          <w:p>
            <w:pPr>
              <w:pStyle w:val="6"/>
              <w:spacing w:before="61" w:line="124" w:lineRule="exact"/>
              <w:ind w:left="1015"/>
              <w:rPr>
                <w:sz w:val="15"/>
                <w:szCs w:val="15"/>
              </w:rPr>
            </w:pPr>
            <w:r>
              <w:rPr>
                <w:spacing w:val="2"/>
                <w:position w:val="-1"/>
                <w:sz w:val="15"/>
                <w:szCs w:val="15"/>
              </w:rPr>
              <w:t>9.30</w:t>
            </w:r>
          </w:p>
        </w:tc>
        <w:tc>
          <w:tcPr>
            <w:tcW w:w="1359" w:type="dxa"/>
            <w:vAlign w:val="top"/>
          </w:tcPr>
          <w:p>
            <w:pPr>
              <w:pStyle w:val="6"/>
              <w:spacing w:before="61" w:line="124" w:lineRule="exact"/>
              <w:ind w:left="1016"/>
              <w:rPr>
                <w:sz w:val="15"/>
                <w:szCs w:val="15"/>
              </w:rPr>
            </w:pPr>
            <w:r>
              <w:rPr>
                <w:spacing w:val="2"/>
                <w:position w:val="-1"/>
                <w:sz w:val="15"/>
                <w:szCs w:val="15"/>
              </w:rPr>
              <w:t>9.30</w:t>
            </w:r>
          </w:p>
        </w:tc>
        <w:tc>
          <w:tcPr>
            <w:tcW w:w="1360" w:type="dxa"/>
            <w:vAlign w:val="top"/>
          </w:tcPr>
          <w:p>
            <w:pPr>
              <w:pStyle w:val="6"/>
              <w:spacing w:before="61" w:line="124" w:lineRule="exact"/>
              <w:ind w:left="1018"/>
              <w:rPr>
                <w:sz w:val="15"/>
                <w:szCs w:val="15"/>
              </w:rPr>
            </w:pPr>
            <w:r>
              <w:rPr>
                <w:spacing w:val="2"/>
                <w:position w:val="-1"/>
                <w:sz w:val="15"/>
                <w:szCs w:val="15"/>
              </w:rPr>
              <w:t>0.00</w:t>
            </w:r>
          </w:p>
        </w:tc>
        <w:tc>
          <w:tcPr>
            <w:tcW w:w="1359" w:type="dxa"/>
            <w:vAlign w:val="top"/>
          </w:tcPr>
          <w:p>
            <w:pPr>
              <w:pStyle w:val="6"/>
              <w:spacing w:before="61" w:line="124" w:lineRule="exact"/>
              <w:ind w:left="1020"/>
              <w:rPr>
                <w:sz w:val="15"/>
                <w:szCs w:val="15"/>
              </w:rPr>
            </w:pPr>
            <w:r>
              <w:rPr>
                <w:spacing w:val="2"/>
                <w:position w:val="-1"/>
                <w:sz w:val="15"/>
                <w:szCs w:val="15"/>
              </w:rPr>
              <w:t>0.00</w:t>
            </w:r>
          </w:p>
        </w:tc>
        <w:tc>
          <w:tcPr>
            <w:tcW w:w="1359" w:type="dxa"/>
            <w:vAlign w:val="top"/>
          </w:tcPr>
          <w:p>
            <w:pPr>
              <w:pStyle w:val="6"/>
              <w:spacing w:before="61" w:line="124" w:lineRule="exact"/>
              <w:ind w:right="17"/>
              <w:jc w:val="right"/>
              <w:rPr>
                <w:sz w:val="15"/>
                <w:szCs w:val="15"/>
              </w:rPr>
            </w:pPr>
            <w:r>
              <w:rPr>
                <w:spacing w:val="2"/>
                <w:position w:val="-1"/>
                <w:sz w:val="15"/>
                <w:szCs w:val="15"/>
              </w:rPr>
              <w:t>0.00</w:t>
            </w:r>
          </w:p>
        </w:tc>
        <w:tc>
          <w:tcPr>
            <w:tcW w:w="1360" w:type="dxa"/>
            <w:vAlign w:val="top"/>
          </w:tcPr>
          <w:p>
            <w:pPr>
              <w:pStyle w:val="6"/>
              <w:spacing w:before="61" w:line="124" w:lineRule="exact"/>
              <w:ind w:right="16"/>
              <w:jc w:val="right"/>
              <w:rPr>
                <w:sz w:val="15"/>
                <w:szCs w:val="15"/>
              </w:rPr>
            </w:pPr>
            <w:r>
              <w:rPr>
                <w:spacing w:val="2"/>
                <w:position w:val="-1"/>
                <w:sz w:val="15"/>
                <w:szCs w:val="15"/>
              </w:rPr>
              <w:t>0.00</w:t>
            </w:r>
          </w:p>
        </w:tc>
        <w:tc>
          <w:tcPr>
            <w:tcW w:w="1359" w:type="dxa"/>
            <w:vAlign w:val="top"/>
          </w:tcPr>
          <w:p>
            <w:pPr>
              <w:pStyle w:val="6"/>
              <w:spacing w:before="61" w:line="124" w:lineRule="exact"/>
              <w:ind w:right="14"/>
              <w:jc w:val="right"/>
              <w:rPr>
                <w:sz w:val="15"/>
                <w:szCs w:val="15"/>
              </w:rPr>
            </w:pPr>
            <w:r>
              <w:rPr>
                <w:spacing w:val="2"/>
                <w:position w:val="-1"/>
                <w:sz w:val="15"/>
                <w:szCs w:val="15"/>
              </w:rPr>
              <w:t>0.00</w:t>
            </w:r>
          </w:p>
        </w:tc>
        <w:tc>
          <w:tcPr>
            <w:tcW w:w="1374" w:type="dxa"/>
            <w:tcBorders>
              <w:right w:val="single" w:color="000000" w:sz="10" w:space="0"/>
            </w:tcBorders>
            <w:vAlign w:val="top"/>
          </w:tcPr>
          <w:p>
            <w:pPr>
              <w:pStyle w:val="6"/>
              <w:spacing w:before="61" w:line="124" w:lineRule="exact"/>
              <w:ind w:left="1026"/>
              <w:rPr>
                <w:sz w:val="15"/>
                <w:szCs w:val="15"/>
              </w:rPr>
            </w:pPr>
            <w:r>
              <w:rPr>
                <w:spacing w:val="2"/>
                <w:position w:val="-1"/>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52" w:line="164" w:lineRule="auto"/>
              <w:ind w:left="36"/>
              <w:rPr>
                <w:sz w:val="15"/>
                <w:szCs w:val="15"/>
              </w:rPr>
            </w:pPr>
            <w:r>
              <w:rPr>
                <w:spacing w:val="3"/>
                <w:sz w:val="15"/>
                <w:szCs w:val="15"/>
              </w:rPr>
              <w:t>2100410</w:t>
            </w:r>
          </w:p>
        </w:tc>
        <w:tc>
          <w:tcPr>
            <w:tcW w:w="2972" w:type="dxa"/>
            <w:vAlign w:val="top"/>
          </w:tcPr>
          <w:p>
            <w:pPr>
              <w:pStyle w:val="6"/>
              <w:spacing w:before="36" w:line="184" w:lineRule="auto"/>
              <w:ind w:left="192"/>
              <w:rPr>
                <w:sz w:val="15"/>
                <w:szCs w:val="15"/>
              </w:rPr>
            </w:pPr>
            <w:r>
              <w:rPr>
                <w:spacing w:val="7"/>
                <w:sz w:val="15"/>
                <w:szCs w:val="15"/>
              </w:rPr>
              <w:t>突发公共卫生事件应急处理</w:t>
            </w:r>
          </w:p>
        </w:tc>
        <w:tc>
          <w:tcPr>
            <w:tcW w:w="1360" w:type="dxa"/>
            <w:vAlign w:val="top"/>
          </w:tcPr>
          <w:p>
            <w:pPr>
              <w:pStyle w:val="6"/>
              <w:spacing w:before="62" w:line="123" w:lineRule="exact"/>
              <w:ind w:left="1015"/>
              <w:rPr>
                <w:sz w:val="15"/>
                <w:szCs w:val="15"/>
              </w:rPr>
            </w:pPr>
            <w:r>
              <w:rPr>
                <w:spacing w:val="2"/>
                <w:position w:val="-2"/>
                <w:sz w:val="15"/>
                <w:szCs w:val="15"/>
              </w:rPr>
              <w:t>9.30</w:t>
            </w:r>
          </w:p>
        </w:tc>
        <w:tc>
          <w:tcPr>
            <w:tcW w:w="1359" w:type="dxa"/>
            <w:vAlign w:val="top"/>
          </w:tcPr>
          <w:p>
            <w:pPr>
              <w:pStyle w:val="6"/>
              <w:spacing w:before="62" w:line="123" w:lineRule="exact"/>
              <w:ind w:left="1016"/>
              <w:rPr>
                <w:sz w:val="15"/>
                <w:szCs w:val="15"/>
              </w:rPr>
            </w:pPr>
            <w:r>
              <w:rPr>
                <w:spacing w:val="2"/>
                <w:position w:val="-2"/>
                <w:sz w:val="15"/>
                <w:szCs w:val="15"/>
              </w:rPr>
              <w:t>9.30</w:t>
            </w:r>
          </w:p>
        </w:tc>
        <w:tc>
          <w:tcPr>
            <w:tcW w:w="1360" w:type="dxa"/>
            <w:vAlign w:val="top"/>
          </w:tcPr>
          <w:p>
            <w:pPr>
              <w:pStyle w:val="6"/>
              <w:spacing w:before="62" w:line="123" w:lineRule="exact"/>
              <w:ind w:left="1018"/>
              <w:rPr>
                <w:sz w:val="15"/>
                <w:szCs w:val="15"/>
              </w:rPr>
            </w:pPr>
            <w:r>
              <w:rPr>
                <w:spacing w:val="2"/>
                <w:position w:val="-2"/>
                <w:sz w:val="15"/>
                <w:szCs w:val="15"/>
              </w:rPr>
              <w:t>0.00</w:t>
            </w:r>
          </w:p>
        </w:tc>
        <w:tc>
          <w:tcPr>
            <w:tcW w:w="1359" w:type="dxa"/>
            <w:vAlign w:val="top"/>
          </w:tcPr>
          <w:p>
            <w:pPr>
              <w:pStyle w:val="6"/>
              <w:spacing w:before="62" w:line="123" w:lineRule="exact"/>
              <w:ind w:left="1020"/>
              <w:rPr>
                <w:sz w:val="15"/>
                <w:szCs w:val="15"/>
              </w:rPr>
            </w:pPr>
            <w:r>
              <w:rPr>
                <w:spacing w:val="2"/>
                <w:position w:val="-2"/>
                <w:sz w:val="15"/>
                <w:szCs w:val="15"/>
              </w:rPr>
              <w:t>0.00</w:t>
            </w:r>
          </w:p>
        </w:tc>
        <w:tc>
          <w:tcPr>
            <w:tcW w:w="1359" w:type="dxa"/>
            <w:vAlign w:val="top"/>
          </w:tcPr>
          <w:p>
            <w:pPr>
              <w:pStyle w:val="6"/>
              <w:spacing w:before="62" w:line="123" w:lineRule="exact"/>
              <w:ind w:right="17"/>
              <w:jc w:val="right"/>
              <w:rPr>
                <w:sz w:val="15"/>
                <w:szCs w:val="15"/>
              </w:rPr>
            </w:pPr>
            <w:r>
              <w:rPr>
                <w:spacing w:val="2"/>
                <w:position w:val="-2"/>
                <w:sz w:val="15"/>
                <w:szCs w:val="15"/>
              </w:rPr>
              <w:t>0.00</w:t>
            </w:r>
          </w:p>
        </w:tc>
        <w:tc>
          <w:tcPr>
            <w:tcW w:w="1360" w:type="dxa"/>
            <w:vAlign w:val="top"/>
          </w:tcPr>
          <w:p>
            <w:pPr>
              <w:pStyle w:val="6"/>
              <w:spacing w:before="62" w:line="123" w:lineRule="exact"/>
              <w:ind w:right="16"/>
              <w:jc w:val="right"/>
              <w:rPr>
                <w:sz w:val="15"/>
                <w:szCs w:val="15"/>
              </w:rPr>
            </w:pPr>
            <w:r>
              <w:rPr>
                <w:spacing w:val="2"/>
                <w:position w:val="-2"/>
                <w:sz w:val="15"/>
                <w:szCs w:val="15"/>
              </w:rPr>
              <w:t>0.00</w:t>
            </w:r>
          </w:p>
        </w:tc>
        <w:tc>
          <w:tcPr>
            <w:tcW w:w="1359" w:type="dxa"/>
            <w:vAlign w:val="top"/>
          </w:tcPr>
          <w:p>
            <w:pPr>
              <w:pStyle w:val="6"/>
              <w:spacing w:before="62" w:line="123"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2" w:line="123"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52" w:line="164" w:lineRule="auto"/>
              <w:ind w:left="36"/>
              <w:rPr>
                <w:sz w:val="15"/>
                <w:szCs w:val="15"/>
              </w:rPr>
            </w:pPr>
            <w:r>
              <w:rPr>
                <w:spacing w:val="2"/>
                <w:sz w:val="15"/>
                <w:szCs w:val="15"/>
              </w:rPr>
              <w:t>21011</w:t>
            </w:r>
          </w:p>
        </w:tc>
        <w:tc>
          <w:tcPr>
            <w:tcW w:w="2972" w:type="dxa"/>
            <w:vAlign w:val="top"/>
          </w:tcPr>
          <w:p>
            <w:pPr>
              <w:pStyle w:val="6"/>
              <w:spacing w:before="36" w:line="184" w:lineRule="auto"/>
              <w:ind w:left="31"/>
              <w:rPr>
                <w:sz w:val="15"/>
                <w:szCs w:val="15"/>
              </w:rPr>
            </w:pPr>
            <w:r>
              <w:rPr>
                <w:spacing w:val="7"/>
                <w:sz w:val="15"/>
                <w:szCs w:val="15"/>
              </w:rPr>
              <w:t>行政事业单位医疗</w:t>
            </w:r>
          </w:p>
        </w:tc>
        <w:tc>
          <w:tcPr>
            <w:tcW w:w="1360" w:type="dxa"/>
            <w:vAlign w:val="top"/>
          </w:tcPr>
          <w:p>
            <w:pPr>
              <w:pStyle w:val="6"/>
              <w:spacing w:before="63" w:line="122" w:lineRule="exact"/>
              <w:ind w:left="937"/>
              <w:rPr>
                <w:sz w:val="15"/>
                <w:szCs w:val="15"/>
              </w:rPr>
            </w:pPr>
            <w:r>
              <w:rPr>
                <w:spacing w:val="2"/>
                <w:position w:val="-2"/>
                <w:sz w:val="15"/>
                <w:szCs w:val="15"/>
              </w:rPr>
              <w:t>22.40</w:t>
            </w:r>
          </w:p>
        </w:tc>
        <w:tc>
          <w:tcPr>
            <w:tcW w:w="1359" w:type="dxa"/>
            <w:vAlign w:val="top"/>
          </w:tcPr>
          <w:p>
            <w:pPr>
              <w:pStyle w:val="6"/>
              <w:spacing w:before="63" w:line="122" w:lineRule="exact"/>
              <w:ind w:left="938"/>
              <w:rPr>
                <w:sz w:val="15"/>
                <w:szCs w:val="15"/>
              </w:rPr>
            </w:pPr>
            <w:r>
              <w:rPr>
                <w:spacing w:val="2"/>
                <w:position w:val="-2"/>
                <w:sz w:val="15"/>
                <w:szCs w:val="15"/>
              </w:rPr>
              <w:t>22.40</w:t>
            </w:r>
          </w:p>
        </w:tc>
        <w:tc>
          <w:tcPr>
            <w:tcW w:w="1360" w:type="dxa"/>
            <w:vAlign w:val="top"/>
          </w:tcPr>
          <w:p>
            <w:pPr>
              <w:pStyle w:val="6"/>
              <w:spacing w:before="63" w:line="122" w:lineRule="exact"/>
              <w:ind w:left="1018"/>
              <w:rPr>
                <w:sz w:val="15"/>
                <w:szCs w:val="15"/>
              </w:rPr>
            </w:pPr>
            <w:r>
              <w:rPr>
                <w:spacing w:val="2"/>
                <w:position w:val="-2"/>
                <w:sz w:val="15"/>
                <w:szCs w:val="15"/>
              </w:rPr>
              <w:t>0.00</w:t>
            </w:r>
          </w:p>
        </w:tc>
        <w:tc>
          <w:tcPr>
            <w:tcW w:w="1359" w:type="dxa"/>
            <w:vAlign w:val="top"/>
          </w:tcPr>
          <w:p>
            <w:pPr>
              <w:pStyle w:val="6"/>
              <w:spacing w:before="63" w:line="122" w:lineRule="exact"/>
              <w:ind w:left="1020"/>
              <w:rPr>
                <w:sz w:val="15"/>
                <w:szCs w:val="15"/>
              </w:rPr>
            </w:pPr>
            <w:r>
              <w:rPr>
                <w:spacing w:val="2"/>
                <w:position w:val="-2"/>
                <w:sz w:val="15"/>
                <w:szCs w:val="15"/>
              </w:rPr>
              <w:t>0.00</w:t>
            </w:r>
          </w:p>
        </w:tc>
        <w:tc>
          <w:tcPr>
            <w:tcW w:w="1359" w:type="dxa"/>
            <w:vAlign w:val="top"/>
          </w:tcPr>
          <w:p>
            <w:pPr>
              <w:pStyle w:val="6"/>
              <w:spacing w:before="63" w:line="122" w:lineRule="exact"/>
              <w:ind w:right="17"/>
              <w:jc w:val="right"/>
              <w:rPr>
                <w:sz w:val="15"/>
                <w:szCs w:val="15"/>
              </w:rPr>
            </w:pPr>
            <w:r>
              <w:rPr>
                <w:spacing w:val="2"/>
                <w:position w:val="-2"/>
                <w:sz w:val="15"/>
                <w:szCs w:val="15"/>
              </w:rPr>
              <w:t>0.00</w:t>
            </w:r>
          </w:p>
        </w:tc>
        <w:tc>
          <w:tcPr>
            <w:tcW w:w="1360" w:type="dxa"/>
            <w:vAlign w:val="top"/>
          </w:tcPr>
          <w:p>
            <w:pPr>
              <w:pStyle w:val="6"/>
              <w:spacing w:before="63" w:line="122" w:lineRule="exact"/>
              <w:ind w:right="16"/>
              <w:jc w:val="right"/>
              <w:rPr>
                <w:sz w:val="15"/>
                <w:szCs w:val="15"/>
              </w:rPr>
            </w:pPr>
            <w:r>
              <w:rPr>
                <w:spacing w:val="2"/>
                <w:position w:val="-2"/>
                <w:sz w:val="15"/>
                <w:szCs w:val="15"/>
              </w:rPr>
              <w:t>0.00</w:t>
            </w:r>
          </w:p>
        </w:tc>
        <w:tc>
          <w:tcPr>
            <w:tcW w:w="1359" w:type="dxa"/>
            <w:vAlign w:val="top"/>
          </w:tcPr>
          <w:p>
            <w:pPr>
              <w:pStyle w:val="6"/>
              <w:spacing w:before="63" w:line="122"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3" w:line="122"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 w:hRule="atLeast"/>
        </w:trPr>
        <w:tc>
          <w:tcPr>
            <w:tcW w:w="731" w:type="dxa"/>
            <w:gridSpan w:val="3"/>
            <w:vAlign w:val="top"/>
          </w:tcPr>
          <w:p>
            <w:pPr>
              <w:pStyle w:val="6"/>
              <w:spacing w:before="53" w:line="162" w:lineRule="auto"/>
              <w:ind w:left="36"/>
              <w:rPr>
                <w:sz w:val="15"/>
                <w:szCs w:val="15"/>
              </w:rPr>
            </w:pPr>
            <w:r>
              <w:rPr>
                <w:spacing w:val="3"/>
                <w:sz w:val="15"/>
                <w:szCs w:val="15"/>
              </w:rPr>
              <w:t>2101101</w:t>
            </w:r>
          </w:p>
        </w:tc>
        <w:tc>
          <w:tcPr>
            <w:tcW w:w="2972" w:type="dxa"/>
            <w:vAlign w:val="top"/>
          </w:tcPr>
          <w:p>
            <w:pPr>
              <w:pStyle w:val="6"/>
              <w:spacing w:before="37" w:line="182" w:lineRule="auto"/>
              <w:ind w:left="189"/>
              <w:rPr>
                <w:sz w:val="15"/>
                <w:szCs w:val="15"/>
              </w:rPr>
            </w:pPr>
            <w:r>
              <w:rPr>
                <w:spacing w:val="6"/>
                <w:sz w:val="15"/>
                <w:szCs w:val="15"/>
              </w:rPr>
              <w:t>行政单位医疗</w:t>
            </w:r>
          </w:p>
        </w:tc>
        <w:tc>
          <w:tcPr>
            <w:tcW w:w="1360" w:type="dxa"/>
            <w:vAlign w:val="top"/>
          </w:tcPr>
          <w:p>
            <w:pPr>
              <w:pStyle w:val="6"/>
              <w:spacing w:before="62" w:line="123" w:lineRule="exact"/>
              <w:ind w:left="947"/>
              <w:rPr>
                <w:sz w:val="15"/>
                <w:szCs w:val="15"/>
              </w:rPr>
            </w:pPr>
            <w:r>
              <w:rPr>
                <w:position w:val="-2"/>
                <w:sz w:val="15"/>
                <w:szCs w:val="15"/>
              </w:rPr>
              <w:t>13.36</w:t>
            </w:r>
          </w:p>
        </w:tc>
        <w:tc>
          <w:tcPr>
            <w:tcW w:w="1359" w:type="dxa"/>
            <w:vAlign w:val="top"/>
          </w:tcPr>
          <w:p>
            <w:pPr>
              <w:pStyle w:val="6"/>
              <w:spacing w:before="62" w:line="123" w:lineRule="exact"/>
              <w:ind w:left="948"/>
              <w:rPr>
                <w:sz w:val="15"/>
                <w:szCs w:val="15"/>
              </w:rPr>
            </w:pPr>
            <w:r>
              <w:rPr>
                <w:position w:val="-2"/>
                <w:sz w:val="15"/>
                <w:szCs w:val="15"/>
              </w:rPr>
              <w:t>13.36</w:t>
            </w:r>
          </w:p>
        </w:tc>
        <w:tc>
          <w:tcPr>
            <w:tcW w:w="1360" w:type="dxa"/>
            <w:vAlign w:val="top"/>
          </w:tcPr>
          <w:p>
            <w:pPr>
              <w:pStyle w:val="6"/>
              <w:spacing w:before="63" w:line="121" w:lineRule="exact"/>
              <w:ind w:left="1018"/>
              <w:rPr>
                <w:sz w:val="15"/>
                <w:szCs w:val="15"/>
              </w:rPr>
            </w:pPr>
            <w:r>
              <w:rPr>
                <w:spacing w:val="2"/>
                <w:position w:val="-2"/>
                <w:sz w:val="15"/>
                <w:szCs w:val="15"/>
              </w:rPr>
              <w:t>0.00</w:t>
            </w:r>
          </w:p>
        </w:tc>
        <w:tc>
          <w:tcPr>
            <w:tcW w:w="1359" w:type="dxa"/>
            <w:vAlign w:val="top"/>
          </w:tcPr>
          <w:p>
            <w:pPr>
              <w:pStyle w:val="6"/>
              <w:spacing w:before="63" w:line="121" w:lineRule="exact"/>
              <w:ind w:left="1020"/>
              <w:rPr>
                <w:sz w:val="15"/>
                <w:szCs w:val="15"/>
              </w:rPr>
            </w:pPr>
            <w:r>
              <w:rPr>
                <w:spacing w:val="2"/>
                <w:position w:val="-2"/>
                <w:sz w:val="15"/>
                <w:szCs w:val="15"/>
              </w:rPr>
              <w:t>0.00</w:t>
            </w:r>
          </w:p>
        </w:tc>
        <w:tc>
          <w:tcPr>
            <w:tcW w:w="1359" w:type="dxa"/>
            <w:vAlign w:val="top"/>
          </w:tcPr>
          <w:p>
            <w:pPr>
              <w:pStyle w:val="6"/>
              <w:spacing w:before="63" w:line="121" w:lineRule="exact"/>
              <w:ind w:right="17"/>
              <w:jc w:val="right"/>
              <w:rPr>
                <w:sz w:val="15"/>
                <w:szCs w:val="15"/>
              </w:rPr>
            </w:pPr>
            <w:r>
              <w:rPr>
                <w:spacing w:val="2"/>
                <w:position w:val="-2"/>
                <w:sz w:val="15"/>
                <w:szCs w:val="15"/>
              </w:rPr>
              <w:t>0.00</w:t>
            </w:r>
          </w:p>
        </w:tc>
        <w:tc>
          <w:tcPr>
            <w:tcW w:w="1360" w:type="dxa"/>
            <w:vAlign w:val="top"/>
          </w:tcPr>
          <w:p>
            <w:pPr>
              <w:pStyle w:val="6"/>
              <w:spacing w:before="63" w:line="121" w:lineRule="exact"/>
              <w:ind w:right="16"/>
              <w:jc w:val="right"/>
              <w:rPr>
                <w:sz w:val="15"/>
                <w:szCs w:val="15"/>
              </w:rPr>
            </w:pPr>
            <w:r>
              <w:rPr>
                <w:spacing w:val="2"/>
                <w:position w:val="-2"/>
                <w:sz w:val="15"/>
                <w:szCs w:val="15"/>
              </w:rPr>
              <w:t>0.00</w:t>
            </w:r>
          </w:p>
        </w:tc>
        <w:tc>
          <w:tcPr>
            <w:tcW w:w="1359" w:type="dxa"/>
            <w:vAlign w:val="top"/>
          </w:tcPr>
          <w:p>
            <w:pPr>
              <w:pStyle w:val="6"/>
              <w:spacing w:before="63" w:line="121"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3" w:line="121"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54" w:line="162" w:lineRule="auto"/>
              <w:ind w:left="36"/>
              <w:rPr>
                <w:sz w:val="15"/>
                <w:szCs w:val="15"/>
              </w:rPr>
            </w:pPr>
            <w:r>
              <w:rPr>
                <w:spacing w:val="3"/>
                <w:sz w:val="15"/>
                <w:szCs w:val="15"/>
              </w:rPr>
              <w:t>2101102</w:t>
            </w:r>
          </w:p>
        </w:tc>
        <w:tc>
          <w:tcPr>
            <w:tcW w:w="2972" w:type="dxa"/>
            <w:vAlign w:val="top"/>
          </w:tcPr>
          <w:p>
            <w:pPr>
              <w:pStyle w:val="6"/>
              <w:spacing w:before="38" w:line="182" w:lineRule="auto"/>
              <w:ind w:left="187"/>
              <w:rPr>
                <w:sz w:val="15"/>
                <w:szCs w:val="15"/>
              </w:rPr>
            </w:pPr>
            <w:r>
              <w:rPr>
                <w:spacing w:val="7"/>
                <w:sz w:val="15"/>
                <w:szCs w:val="15"/>
              </w:rPr>
              <w:t>事业单位医疗</w:t>
            </w:r>
          </w:p>
        </w:tc>
        <w:tc>
          <w:tcPr>
            <w:tcW w:w="1360" w:type="dxa"/>
            <w:vAlign w:val="top"/>
          </w:tcPr>
          <w:p>
            <w:pPr>
              <w:pStyle w:val="6"/>
              <w:spacing w:before="64" w:line="122" w:lineRule="exact"/>
              <w:ind w:left="1016"/>
              <w:rPr>
                <w:sz w:val="15"/>
                <w:szCs w:val="15"/>
              </w:rPr>
            </w:pPr>
            <w:r>
              <w:rPr>
                <w:spacing w:val="2"/>
                <w:position w:val="-2"/>
                <w:sz w:val="15"/>
                <w:szCs w:val="15"/>
              </w:rPr>
              <w:t>2.36</w:t>
            </w:r>
          </w:p>
        </w:tc>
        <w:tc>
          <w:tcPr>
            <w:tcW w:w="1359" w:type="dxa"/>
            <w:vAlign w:val="top"/>
          </w:tcPr>
          <w:p>
            <w:pPr>
              <w:pStyle w:val="6"/>
              <w:spacing w:before="64" w:line="122" w:lineRule="exact"/>
              <w:ind w:left="1017"/>
              <w:rPr>
                <w:sz w:val="15"/>
                <w:szCs w:val="15"/>
              </w:rPr>
            </w:pPr>
            <w:r>
              <w:rPr>
                <w:spacing w:val="2"/>
                <w:position w:val="-2"/>
                <w:sz w:val="15"/>
                <w:szCs w:val="15"/>
              </w:rPr>
              <w:t>2.36</w:t>
            </w:r>
          </w:p>
        </w:tc>
        <w:tc>
          <w:tcPr>
            <w:tcW w:w="1360" w:type="dxa"/>
            <w:vAlign w:val="top"/>
          </w:tcPr>
          <w:p>
            <w:pPr>
              <w:pStyle w:val="6"/>
              <w:spacing w:before="64" w:line="122" w:lineRule="exact"/>
              <w:ind w:left="1018"/>
              <w:rPr>
                <w:sz w:val="15"/>
                <w:szCs w:val="15"/>
              </w:rPr>
            </w:pPr>
            <w:r>
              <w:rPr>
                <w:spacing w:val="2"/>
                <w:position w:val="-2"/>
                <w:sz w:val="15"/>
                <w:szCs w:val="15"/>
              </w:rPr>
              <w:t>0.00</w:t>
            </w:r>
          </w:p>
        </w:tc>
        <w:tc>
          <w:tcPr>
            <w:tcW w:w="1359" w:type="dxa"/>
            <w:vAlign w:val="top"/>
          </w:tcPr>
          <w:p>
            <w:pPr>
              <w:pStyle w:val="6"/>
              <w:spacing w:before="64" w:line="122" w:lineRule="exact"/>
              <w:ind w:left="1020"/>
              <w:rPr>
                <w:sz w:val="15"/>
                <w:szCs w:val="15"/>
              </w:rPr>
            </w:pPr>
            <w:r>
              <w:rPr>
                <w:spacing w:val="2"/>
                <w:position w:val="-2"/>
                <w:sz w:val="15"/>
                <w:szCs w:val="15"/>
              </w:rPr>
              <w:t>0.00</w:t>
            </w:r>
          </w:p>
        </w:tc>
        <w:tc>
          <w:tcPr>
            <w:tcW w:w="1359" w:type="dxa"/>
            <w:vAlign w:val="top"/>
          </w:tcPr>
          <w:p>
            <w:pPr>
              <w:pStyle w:val="6"/>
              <w:spacing w:before="64" w:line="122" w:lineRule="exact"/>
              <w:ind w:right="17"/>
              <w:jc w:val="right"/>
              <w:rPr>
                <w:sz w:val="15"/>
                <w:szCs w:val="15"/>
              </w:rPr>
            </w:pPr>
            <w:r>
              <w:rPr>
                <w:spacing w:val="2"/>
                <w:position w:val="-2"/>
                <w:sz w:val="15"/>
                <w:szCs w:val="15"/>
              </w:rPr>
              <w:t>0.00</w:t>
            </w:r>
          </w:p>
        </w:tc>
        <w:tc>
          <w:tcPr>
            <w:tcW w:w="1360" w:type="dxa"/>
            <w:vAlign w:val="top"/>
          </w:tcPr>
          <w:p>
            <w:pPr>
              <w:pStyle w:val="6"/>
              <w:spacing w:before="64" w:line="122" w:lineRule="exact"/>
              <w:ind w:right="16"/>
              <w:jc w:val="right"/>
              <w:rPr>
                <w:sz w:val="15"/>
                <w:szCs w:val="15"/>
              </w:rPr>
            </w:pPr>
            <w:r>
              <w:rPr>
                <w:spacing w:val="2"/>
                <w:position w:val="-2"/>
                <w:sz w:val="15"/>
                <w:szCs w:val="15"/>
              </w:rPr>
              <w:t>0.00</w:t>
            </w:r>
          </w:p>
        </w:tc>
        <w:tc>
          <w:tcPr>
            <w:tcW w:w="1359" w:type="dxa"/>
            <w:vAlign w:val="top"/>
          </w:tcPr>
          <w:p>
            <w:pPr>
              <w:pStyle w:val="6"/>
              <w:spacing w:before="64" w:line="122"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4" w:line="122"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 w:hRule="atLeast"/>
        </w:trPr>
        <w:tc>
          <w:tcPr>
            <w:tcW w:w="731" w:type="dxa"/>
            <w:gridSpan w:val="3"/>
            <w:vAlign w:val="top"/>
          </w:tcPr>
          <w:p>
            <w:pPr>
              <w:pStyle w:val="6"/>
              <w:spacing w:before="54" w:line="160" w:lineRule="auto"/>
              <w:ind w:left="36"/>
              <w:rPr>
                <w:sz w:val="15"/>
                <w:szCs w:val="15"/>
              </w:rPr>
            </w:pPr>
            <w:r>
              <w:rPr>
                <w:spacing w:val="3"/>
                <w:sz w:val="15"/>
                <w:szCs w:val="15"/>
              </w:rPr>
              <w:t>2101103</w:t>
            </w:r>
          </w:p>
        </w:tc>
        <w:tc>
          <w:tcPr>
            <w:tcW w:w="2972" w:type="dxa"/>
            <w:vAlign w:val="top"/>
          </w:tcPr>
          <w:p>
            <w:pPr>
              <w:pStyle w:val="6"/>
              <w:spacing w:before="38" w:line="180" w:lineRule="auto"/>
              <w:ind w:left="192"/>
              <w:rPr>
                <w:sz w:val="15"/>
                <w:szCs w:val="15"/>
              </w:rPr>
            </w:pPr>
            <w:r>
              <w:rPr>
                <w:spacing w:val="6"/>
                <w:sz w:val="15"/>
                <w:szCs w:val="15"/>
              </w:rPr>
              <w:t>公务员医疗补助</w:t>
            </w:r>
          </w:p>
        </w:tc>
        <w:tc>
          <w:tcPr>
            <w:tcW w:w="1360" w:type="dxa"/>
            <w:vAlign w:val="top"/>
          </w:tcPr>
          <w:p>
            <w:pPr>
              <w:pStyle w:val="6"/>
              <w:spacing w:before="65" w:line="120" w:lineRule="exact"/>
              <w:ind w:left="1016"/>
              <w:rPr>
                <w:sz w:val="15"/>
                <w:szCs w:val="15"/>
              </w:rPr>
            </w:pPr>
            <w:r>
              <w:rPr>
                <w:spacing w:val="2"/>
                <w:position w:val="-2"/>
                <w:sz w:val="15"/>
                <w:szCs w:val="15"/>
              </w:rPr>
              <w:t>6.67</w:t>
            </w:r>
          </w:p>
        </w:tc>
        <w:tc>
          <w:tcPr>
            <w:tcW w:w="1359" w:type="dxa"/>
            <w:vAlign w:val="top"/>
          </w:tcPr>
          <w:p>
            <w:pPr>
              <w:pStyle w:val="6"/>
              <w:spacing w:before="65" w:line="120" w:lineRule="exact"/>
              <w:ind w:left="1017"/>
              <w:rPr>
                <w:sz w:val="15"/>
                <w:szCs w:val="15"/>
              </w:rPr>
            </w:pPr>
            <w:r>
              <w:rPr>
                <w:spacing w:val="2"/>
                <w:position w:val="-2"/>
                <w:sz w:val="15"/>
                <w:szCs w:val="15"/>
              </w:rPr>
              <w:t>6.67</w:t>
            </w:r>
          </w:p>
        </w:tc>
        <w:tc>
          <w:tcPr>
            <w:tcW w:w="1360" w:type="dxa"/>
            <w:vAlign w:val="top"/>
          </w:tcPr>
          <w:p>
            <w:pPr>
              <w:pStyle w:val="6"/>
              <w:spacing w:before="65" w:line="120" w:lineRule="exact"/>
              <w:ind w:left="1018"/>
              <w:rPr>
                <w:sz w:val="15"/>
                <w:szCs w:val="15"/>
              </w:rPr>
            </w:pPr>
            <w:r>
              <w:rPr>
                <w:spacing w:val="2"/>
                <w:position w:val="-2"/>
                <w:sz w:val="15"/>
                <w:szCs w:val="15"/>
              </w:rPr>
              <w:t>0.00</w:t>
            </w:r>
          </w:p>
        </w:tc>
        <w:tc>
          <w:tcPr>
            <w:tcW w:w="1359" w:type="dxa"/>
            <w:vAlign w:val="top"/>
          </w:tcPr>
          <w:p>
            <w:pPr>
              <w:pStyle w:val="6"/>
              <w:spacing w:before="65" w:line="120" w:lineRule="exact"/>
              <w:ind w:left="1020"/>
              <w:rPr>
                <w:sz w:val="15"/>
                <w:szCs w:val="15"/>
              </w:rPr>
            </w:pPr>
            <w:r>
              <w:rPr>
                <w:spacing w:val="2"/>
                <w:position w:val="-2"/>
                <w:sz w:val="15"/>
                <w:szCs w:val="15"/>
              </w:rPr>
              <w:t>0.00</w:t>
            </w:r>
          </w:p>
        </w:tc>
        <w:tc>
          <w:tcPr>
            <w:tcW w:w="1359" w:type="dxa"/>
            <w:vAlign w:val="top"/>
          </w:tcPr>
          <w:p>
            <w:pPr>
              <w:pStyle w:val="6"/>
              <w:spacing w:before="65" w:line="120" w:lineRule="exact"/>
              <w:ind w:right="17"/>
              <w:jc w:val="right"/>
              <w:rPr>
                <w:sz w:val="15"/>
                <w:szCs w:val="15"/>
              </w:rPr>
            </w:pPr>
            <w:r>
              <w:rPr>
                <w:spacing w:val="2"/>
                <w:position w:val="-2"/>
                <w:sz w:val="15"/>
                <w:szCs w:val="15"/>
              </w:rPr>
              <w:t>0.00</w:t>
            </w:r>
          </w:p>
        </w:tc>
        <w:tc>
          <w:tcPr>
            <w:tcW w:w="1360" w:type="dxa"/>
            <w:vAlign w:val="top"/>
          </w:tcPr>
          <w:p>
            <w:pPr>
              <w:pStyle w:val="6"/>
              <w:spacing w:before="65" w:line="120" w:lineRule="exact"/>
              <w:ind w:right="16"/>
              <w:jc w:val="right"/>
              <w:rPr>
                <w:sz w:val="15"/>
                <w:szCs w:val="15"/>
              </w:rPr>
            </w:pPr>
            <w:r>
              <w:rPr>
                <w:spacing w:val="2"/>
                <w:position w:val="-2"/>
                <w:sz w:val="15"/>
                <w:szCs w:val="15"/>
              </w:rPr>
              <w:t>0.00</w:t>
            </w:r>
          </w:p>
        </w:tc>
        <w:tc>
          <w:tcPr>
            <w:tcW w:w="1359" w:type="dxa"/>
            <w:vAlign w:val="top"/>
          </w:tcPr>
          <w:p>
            <w:pPr>
              <w:pStyle w:val="6"/>
              <w:spacing w:before="65" w:line="120"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5" w:line="120"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 w:hRule="atLeast"/>
        </w:trPr>
        <w:tc>
          <w:tcPr>
            <w:tcW w:w="731" w:type="dxa"/>
            <w:gridSpan w:val="3"/>
            <w:vAlign w:val="top"/>
          </w:tcPr>
          <w:p>
            <w:pPr>
              <w:pStyle w:val="6"/>
              <w:spacing w:before="56" w:line="158" w:lineRule="auto"/>
              <w:ind w:left="36"/>
              <w:rPr>
                <w:sz w:val="15"/>
                <w:szCs w:val="15"/>
              </w:rPr>
            </w:pPr>
            <w:r>
              <w:rPr>
                <w:spacing w:val="1"/>
                <w:sz w:val="15"/>
                <w:szCs w:val="15"/>
              </w:rPr>
              <w:t>214</w:t>
            </w:r>
          </w:p>
        </w:tc>
        <w:tc>
          <w:tcPr>
            <w:tcW w:w="2972" w:type="dxa"/>
            <w:vAlign w:val="top"/>
          </w:tcPr>
          <w:p>
            <w:pPr>
              <w:pStyle w:val="6"/>
              <w:spacing w:before="40" w:line="178" w:lineRule="auto"/>
              <w:ind w:left="32"/>
              <w:rPr>
                <w:sz w:val="15"/>
                <w:szCs w:val="15"/>
              </w:rPr>
            </w:pPr>
            <w:r>
              <w:rPr>
                <w:spacing w:val="6"/>
                <w:sz w:val="15"/>
                <w:szCs w:val="15"/>
              </w:rPr>
              <w:t>交通运输支出</w:t>
            </w:r>
          </w:p>
        </w:tc>
        <w:tc>
          <w:tcPr>
            <w:tcW w:w="1360" w:type="dxa"/>
            <w:vAlign w:val="top"/>
          </w:tcPr>
          <w:p>
            <w:pPr>
              <w:pStyle w:val="6"/>
              <w:spacing w:before="66" w:line="118" w:lineRule="exact"/>
              <w:ind w:left="709"/>
              <w:rPr>
                <w:sz w:val="15"/>
                <w:szCs w:val="15"/>
              </w:rPr>
            </w:pPr>
            <w:r>
              <w:rPr>
                <w:spacing w:val="1"/>
                <w:position w:val="-1"/>
                <w:sz w:val="15"/>
                <w:szCs w:val="15"/>
              </w:rPr>
              <w:t>1,092.37</w:t>
            </w:r>
          </w:p>
        </w:tc>
        <w:tc>
          <w:tcPr>
            <w:tcW w:w="1359" w:type="dxa"/>
            <w:vAlign w:val="top"/>
          </w:tcPr>
          <w:p>
            <w:pPr>
              <w:pStyle w:val="6"/>
              <w:spacing w:before="66" w:line="118" w:lineRule="exact"/>
              <w:ind w:left="710"/>
              <w:rPr>
                <w:sz w:val="15"/>
                <w:szCs w:val="15"/>
              </w:rPr>
            </w:pPr>
            <w:r>
              <w:rPr>
                <w:spacing w:val="1"/>
                <w:position w:val="-1"/>
                <w:sz w:val="15"/>
                <w:szCs w:val="15"/>
              </w:rPr>
              <w:t>1,092.37</w:t>
            </w:r>
          </w:p>
        </w:tc>
        <w:tc>
          <w:tcPr>
            <w:tcW w:w="1360" w:type="dxa"/>
            <w:vAlign w:val="top"/>
          </w:tcPr>
          <w:p>
            <w:pPr>
              <w:pStyle w:val="6"/>
              <w:spacing w:before="66" w:line="118" w:lineRule="exact"/>
              <w:ind w:left="1018"/>
              <w:rPr>
                <w:sz w:val="15"/>
                <w:szCs w:val="15"/>
              </w:rPr>
            </w:pPr>
            <w:r>
              <w:rPr>
                <w:spacing w:val="2"/>
                <w:position w:val="-2"/>
                <w:sz w:val="15"/>
                <w:szCs w:val="15"/>
              </w:rPr>
              <w:t>0.00</w:t>
            </w:r>
          </w:p>
        </w:tc>
        <w:tc>
          <w:tcPr>
            <w:tcW w:w="1359" w:type="dxa"/>
            <w:vAlign w:val="top"/>
          </w:tcPr>
          <w:p>
            <w:pPr>
              <w:pStyle w:val="6"/>
              <w:spacing w:before="66" w:line="118" w:lineRule="exact"/>
              <w:ind w:left="1020"/>
              <w:rPr>
                <w:sz w:val="15"/>
                <w:szCs w:val="15"/>
              </w:rPr>
            </w:pPr>
            <w:r>
              <w:rPr>
                <w:spacing w:val="2"/>
                <w:position w:val="-2"/>
                <w:sz w:val="15"/>
                <w:szCs w:val="15"/>
              </w:rPr>
              <w:t>0.00</w:t>
            </w:r>
          </w:p>
        </w:tc>
        <w:tc>
          <w:tcPr>
            <w:tcW w:w="1359" w:type="dxa"/>
            <w:vAlign w:val="top"/>
          </w:tcPr>
          <w:p>
            <w:pPr>
              <w:pStyle w:val="6"/>
              <w:spacing w:before="66" w:line="118" w:lineRule="exact"/>
              <w:ind w:left="1021"/>
              <w:rPr>
                <w:sz w:val="15"/>
                <w:szCs w:val="15"/>
              </w:rPr>
            </w:pPr>
            <w:r>
              <w:rPr>
                <w:spacing w:val="2"/>
                <w:position w:val="-2"/>
                <w:sz w:val="15"/>
                <w:szCs w:val="15"/>
              </w:rPr>
              <w:t>0.00</w:t>
            </w:r>
          </w:p>
        </w:tc>
        <w:tc>
          <w:tcPr>
            <w:tcW w:w="1360" w:type="dxa"/>
            <w:vAlign w:val="top"/>
          </w:tcPr>
          <w:p>
            <w:pPr>
              <w:pStyle w:val="6"/>
              <w:spacing w:before="66" w:line="118" w:lineRule="exact"/>
              <w:ind w:right="16"/>
              <w:jc w:val="right"/>
              <w:rPr>
                <w:sz w:val="15"/>
                <w:szCs w:val="15"/>
              </w:rPr>
            </w:pPr>
            <w:r>
              <w:rPr>
                <w:spacing w:val="2"/>
                <w:position w:val="-2"/>
                <w:sz w:val="15"/>
                <w:szCs w:val="15"/>
              </w:rPr>
              <w:t>0.00</w:t>
            </w:r>
          </w:p>
        </w:tc>
        <w:tc>
          <w:tcPr>
            <w:tcW w:w="1359" w:type="dxa"/>
            <w:vAlign w:val="top"/>
          </w:tcPr>
          <w:p>
            <w:pPr>
              <w:pStyle w:val="6"/>
              <w:spacing w:before="66" w:line="118"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6" w:line="118"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57" w:line="158" w:lineRule="auto"/>
              <w:ind w:left="36"/>
              <w:rPr>
                <w:sz w:val="15"/>
                <w:szCs w:val="15"/>
              </w:rPr>
            </w:pPr>
            <w:r>
              <w:rPr>
                <w:spacing w:val="2"/>
                <w:sz w:val="15"/>
                <w:szCs w:val="15"/>
              </w:rPr>
              <w:t>21403</w:t>
            </w:r>
          </w:p>
        </w:tc>
        <w:tc>
          <w:tcPr>
            <w:tcW w:w="2972" w:type="dxa"/>
            <w:vAlign w:val="top"/>
          </w:tcPr>
          <w:p>
            <w:pPr>
              <w:pStyle w:val="6"/>
              <w:spacing w:before="41" w:line="178" w:lineRule="auto"/>
              <w:ind w:left="44"/>
              <w:rPr>
                <w:sz w:val="15"/>
                <w:szCs w:val="15"/>
              </w:rPr>
            </w:pPr>
            <w:r>
              <w:rPr>
                <w:spacing w:val="4"/>
                <w:sz w:val="15"/>
                <w:szCs w:val="15"/>
              </w:rPr>
              <w:t>民用航空运输</w:t>
            </w:r>
          </w:p>
        </w:tc>
        <w:tc>
          <w:tcPr>
            <w:tcW w:w="1360" w:type="dxa"/>
            <w:vAlign w:val="top"/>
          </w:tcPr>
          <w:p>
            <w:pPr>
              <w:pStyle w:val="6"/>
              <w:spacing w:before="67" w:line="119" w:lineRule="exact"/>
              <w:ind w:left="709"/>
              <w:rPr>
                <w:sz w:val="15"/>
                <w:szCs w:val="15"/>
              </w:rPr>
            </w:pPr>
            <w:r>
              <w:rPr>
                <w:spacing w:val="1"/>
                <w:position w:val="-1"/>
                <w:sz w:val="15"/>
                <w:szCs w:val="15"/>
              </w:rPr>
              <w:t>1,092.37</w:t>
            </w:r>
          </w:p>
        </w:tc>
        <w:tc>
          <w:tcPr>
            <w:tcW w:w="1359" w:type="dxa"/>
            <w:vAlign w:val="top"/>
          </w:tcPr>
          <w:p>
            <w:pPr>
              <w:pStyle w:val="6"/>
              <w:spacing w:before="67" w:line="119" w:lineRule="exact"/>
              <w:ind w:left="710"/>
              <w:rPr>
                <w:sz w:val="15"/>
                <w:szCs w:val="15"/>
              </w:rPr>
            </w:pPr>
            <w:r>
              <w:rPr>
                <w:spacing w:val="1"/>
                <w:position w:val="-1"/>
                <w:sz w:val="15"/>
                <w:szCs w:val="15"/>
              </w:rPr>
              <w:t>1,092.37</w:t>
            </w:r>
          </w:p>
        </w:tc>
        <w:tc>
          <w:tcPr>
            <w:tcW w:w="1360" w:type="dxa"/>
            <w:vAlign w:val="top"/>
          </w:tcPr>
          <w:p>
            <w:pPr>
              <w:pStyle w:val="6"/>
              <w:spacing w:before="68" w:line="118" w:lineRule="exact"/>
              <w:ind w:left="1018"/>
              <w:rPr>
                <w:sz w:val="15"/>
                <w:szCs w:val="15"/>
              </w:rPr>
            </w:pPr>
            <w:r>
              <w:rPr>
                <w:spacing w:val="2"/>
                <w:position w:val="-2"/>
                <w:sz w:val="15"/>
                <w:szCs w:val="15"/>
              </w:rPr>
              <w:t>0.00</w:t>
            </w:r>
          </w:p>
        </w:tc>
        <w:tc>
          <w:tcPr>
            <w:tcW w:w="1359" w:type="dxa"/>
            <w:vAlign w:val="top"/>
          </w:tcPr>
          <w:p>
            <w:pPr>
              <w:pStyle w:val="6"/>
              <w:spacing w:before="68" w:line="118" w:lineRule="exact"/>
              <w:ind w:left="1020"/>
              <w:rPr>
                <w:sz w:val="15"/>
                <w:szCs w:val="15"/>
              </w:rPr>
            </w:pPr>
            <w:r>
              <w:rPr>
                <w:spacing w:val="2"/>
                <w:position w:val="-2"/>
                <w:sz w:val="15"/>
                <w:szCs w:val="15"/>
              </w:rPr>
              <w:t>0.00</w:t>
            </w:r>
          </w:p>
        </w:tc>
        <w:tc>
          <w:tcPr>
            <w:tcW w:w="1359" w:type="dxa"/>
            <w:vAlign w:val="top"/>
          </w:tcPr>
          <w:p>
            <w:pPr>
              <w:pStyle w:val="6"/>
              <w:spacing w:before="68" w:line="118" w:lineRule="exact"/>
              <w:ind w:left="1021"/>
              <w:rPr>
                <w:sz w:val="15"/>
                <w:szCs w:val="15"/>
              </w:rPr>
            </w:pPr>
            <w:r>
              <w:rPr>
                <w:spacing w:val="2"/>
                <w:position w:val="-2"/>
                <w:sz w:val="15"/>
                <w:szCs w:val="15"/>
              </w:rPr>
              <w:t>0.00</w:t>
            </w:r>
          </w:p>
        </w:tc>
        <w:tc>
          <w:tcPr>
            <w:tcW w:w="1360" w:type="dxa"/>
            <w:vAlign w:val="top"/>
          </w:tcPr>
          <w:p>
            <w:pPr>
              <w:pStyle w:val="6"/>
              <w:spacing w:before="68" w:line="118" w:lineRule="exact"/>
              <w:ind w:right="16"/>
              <w:jc w:val="right"/>
              <w:rPr>
                <w:sz w:val="15"/>
                <w:szCs w:val="15"/>
              </w:rPr>
            </w:pPr>
            <w:r>
              <w:rPr>
                <w:spacing w:val="2"/>
                <w:position w:val="-2"/>
                <w:sz w:val="15"/>
                <w:szCs w:val="15"/>
              </w:rPr>
              <w:t>0.00</w:t>
            </w:r>
          </w:p>
        </w:tc>
        <w:tc>
          <w:tcPr>
            <w:tcW w:w="1359" w:type="dxa"/>
            <w:vAlign w:val="top"/>
          </w:tcPr>
          <w:p>
            <w:pPr>
              <w:pStyle w:val="6"/>
              <w:spacing w:before="68" w:line="118"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8" w:line="118"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 w:hRule="atLeast"/>
        </w:trPr>
        <w:tc>
          <w:tcPr>
            <w:tcW w:w="731" w:type="dxa"/>
            <w:gridSpan w:val="3"/>
            <w:vAlign w:val="top"/>
          </w:tcPr>
          <w:p>
            <w:pPr>
              <w:pStyle w:val="6"/>
              <w:spacing w:before="58" w:line="126" w:lineRule="exact"/>
              <w:ind w:left="36"/>
              <w:rPr>
                <w:sz w:val="15"/>
                <w:szCs w:val="15"/>
              </w:rPr>
            </w:pPr>
            <w:r>
              <w:rPr>
                <w:spacing w:val="3"/>
                <w:position w:val="-1"/>
                <w:sz w:val="15"/>
                <w:szCs w:val="15"/>
              </w:rPr>
              <w:t>2140304</w:t>
            </w:r>
          </w:p>
        </w:tc>
        <w:tc>
          <w:tcPr>
            <w:tcW w:w="2972" w:type="dxa"/>
            <w:vAlign w:val="top"/>
          </w:tcPr>
          <w:p>
            <w:pPr>
              <w:pStyle w:val="6"/>
              <w:spacing w:before="41" w:line="176" w:lineRule="auto"/>
              <w:ind w:left="186"/>
              <w:rPr>
                <w:sz w:val="15"/>
                <w:szCs w:val="15"/>
              </w:rPr>
            </w:pPr>
            <w:r>
              <w:rPr>
                <w:spacing w:val="7"/>
                <w:sz w:val="15"/>
                <w:szCs w:val="15"/>
              </w:rPr>
              <w:t>机场建设</w:t>
            </w:r>
          </w:p>
        </w:tc>
        <w:tc>
          <w:tcPr>
            <w:tcW w:w="1360" w:type="dxa"/>
            <w:vAlign w:val="top"/>
          </w:tcPr>
          <w:p>
            <w:pPr>
              <w:pStyle w:val="6"/>
              <w:spacing w:before="67" w:line="118" w:lineRule="exact"/>
              <w:ind w:left="709"/>
              <w:rPr>
                <w:sz w:val="15"/>
                <w:szCs w:val="15"/>
              </w:rPr>
            </w:pPr>
            <w:r>
              <w:rPr>
                <w:spacing w:val="1"/>
                <w:position w:val="-1"/>
                <w:sz w:val="15"/>
                <w:szCs w:val="15"/>
              </w:rPr>
              <w:t>1,092.37</w:t>
            </w:r>
          </w:p>
        </w:tc>
        <w:tc>
          <w:tcPr>
            <w:tcW w:w="1359" w:type="dxa"/>
            <w:vAlign w:val="top"/>
          </w:tcPr>
          <w:p>
            <w:pPr>
              <w:pStyle w:val="6"/>
              <w:spacing w:before="67" w:line="118" w:lineRule="exact"/>
              <w:ind w:left="710"/>
              <w:rPr>
                <w:sz w:val="15"/>
                <w:szCs w:val="15"/>
              </w:rPr>
            </w:pPr>
            <w:r>
              <w:rPr>
                <w:spacing w:val="1"/>
                <w:position w:val="-1"/>
                <w:sz w:val="15"/>
                <w:szCs w:val="15"/>
              </w:rPr>
              <w:t>1,092.37</w:t>
            </w:r>
          </w:p>
        </w:tc>
        <w:tc>
          <w:tcPr>
            <w:tcW w:w="1360" w:type="dxa"/>
            <w:vAlign w:val="top"/>
          </w:tcPr>
          <w:p>
            <w:pPr>
              <w:pStyle w:val="6"/>
              <w:spacing w:before="68" w:line="116" w:lineRule="exact"/>
              <w:ind w:left="1018"/>
              <w:rPr>
                <w:sz w:val="15"/>
                <w:szCs w:val="15"/>
              </w:rPr>
            </w:pPr>
            <w:r>
              <w:rPr>
                <w:spacing w:val="2"/>
                <w:position w:val="-2"/>
                <w:sz w:val="15"/>
                <w:szCs w:val="15"/>
              </w:rPr>
              <w:t>0.00</w:t>
            </w:r>
          </w:p>
        </w:tc>
        <w:tc>
          <w:tcPr>
            <w:tcW w:w="1359" w:type="dxa"/>
            <w:vAlign w:val="top"/>
          </w:tcPr>
          <w:p>
            <w:pPr>
              <w:pStyle w:val="6"/>
              <w:spacing w:before="68" w:line="116" w:lineRule="exact"/>
              <w:ind w:left="1020"/>
              <w:rPr>
                <w:sz w:val="15"/>
                <w:szCs w:val="15"/>
              </w:rPr>
            </w:pPr>
            <w:r>
              <w:rPr>
                <w:spacing w:val="2"/>
                <w:position w:val="-2"/>
                <w:sz w:val="15"/>
                <w:szCs w:val="15"/>
              </w:rPr>
              <w:t>0.00</w:t>
            </w:r>
          </w:p>
        </w:tc>
        <w:tc>
          <w:tcPr>
            <w:tcW w:w="1359" w:type="dxa"/>
            <w:vAlign w:val="top"/>
          </w:tcPr>
          <w:p>
            <w:pPr>
              <w:pStyle w:val="6"/>
              <w:spacing w:before="68" w:line="116" w:lineRule="exact"/>
              <w:ind w:left="1021"/>
              <w:rPr>
                <w:sz w:val="15"/>
                <w:szCs w:val="15"/>
              </w:rPr>
            </w:pPr>
            <w:r>
              <w:rPr>
                <w:spacing w:val="2"/>
                <w:position w:val="-2"/>
                <w:sz w:val="15"/>
                <w:szCs w:val="15"/>
              </w:rPr>
              <w:t>0.00</w:t>
            </w:r>
          </w:p>
        </w:tc>
        <w:tc>
          <w:tcPr>
            <w:tcW w:w="1360" w:type="dxa"/>
            <w:vAlign w:val="top"/>
          </w:tcPr>
          <w:p>
            <w:pPr>
              <w:pStyle w:val="6"/>
              <w:spacing w:before="68" w:line="116" w:lineRule="exact"/>
              <w:ind w:right="16"/>
              <w:jc w:val="right"/>
              <w:rPr>
                <w:sz w:val="15"/>
                <w:szCs w:val="15"/>
              </w:rPr>
            </w:pPr>
            <w:r>
              <w:rPr>
                <w:spacing w:val="2"/>
                <w:position w:val="-2"/>
                <w:sz w:val="15"/>
                <w:szCs w:val="15"/>
              </w:rPr>
              <w:t>0.00</w:t>
            </w:r>
          </w:p>
        </w:tc>
        <w:tc>
          <w:tcPr>
            <w:tcW w:w="1359" w:type="dxa"/>
            <w:vAlign w:val="top"/>
          </w:tcPr>
          <w:p>
            <w:pPr>
              <w:pStyle w:val="6"/>
              <w:spacing w:before="68" w:line="116"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8" w:line="116"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59" w:line="127" w:lineRule="exact"/>
              <w:ind w:left="36"/>
              <w:rPr>
                <w:sz w:val="15"/>
                <w:szCs w:val="15"/>
              </w:rPr>
            </w:pPr>
            <w:r>
              <w:rPr>
                <w:spacing w:val="1"/>
                <w:position w:val="-2"/>
                <w:sz w:val="15"/>
                <w:szCs w:val="15"/>
              </w:rPr>
              <w:t>221</w:t>
            </w:r>
          </w:p>
        </w:tc>
        <w:tc>
          <w:tcPr>
            <w:tcW w:w="2972" w:type="dxa"/>
            <w:vAlign w:val="top"/>
          </w:tcPr>
          <w:p>
            <w:pPr>
              <w:pStyle w:val="6"/>
              <w:spacing w:before="43" w:line="176" w:lineRule="auto"/>
              <w:ind w:left="28"/>
              <w:rPr>
                <w:sz w:val="15"/>
                <w:szCs w:val="15"/>
              </w:rPr>
            </w:pPr>
            <w:r>
              <w:rPr>
                <w:spacing w:val="7"/>
                <w:sz w:val="15"/>
                <w:szCs w:val="15"/>
              </w:rPr>
              <w:t>住房保障支出</w:t>
            </w:r>
          </w:p>
        </w:tc>
        <w:tc>
          <w:tcPr>
            <w:tcW w:w="1360" w:type="dxa"/>
            <w:vAlign w:val="top"/>
          </w:tcPr>
          <w:p>
            <w:pPr>
              <w:pStyle w:val="6"/>
              <w:spacing w:before="69" w:line="117" w:lineRule="exact"/>
              <w:ind w:left="947"/>
              <w:rPr>
                <w:sz w:val="15"/>
                <w:szCs w:val="15"/>
              </w:rPr>
            </w:pPr>
            <w:r>
              <w:rPr>
                <w:position w:val="-2"/>
                <w:sz w:val="15"/>
                <w:szCs w:val="15"/>
              </w:rPr>
              <w:t>17.33</w:t>
            </w:r>
          </w:p>
        </w:tc>
        <w:tc>
          <w:tcPr>
            <w:tcW w:w="1359" w:type="dxa"/>
            <w:vAlign w:val="top"/>
          </w:tcPr>
          <w:p>
            <w:pPr>
              <w:pStyle w:val="6"/>
              <w:spacing w:before="69" w:line="117" w:lineRule="exact"/>
              <w:ind w:left="948"/>
              <w:rPr>
                <w:sz w:val="15"/>
                <w:szCs w:val="15"/>
              </w:rPr>
            </w:pPr>
            <w:r>
              <w:rPr>
                <w:position w:val="-2"/>
                <w:sz w:val="15"/>
                <w:szCs w:val="15"/>
              </w:rPr>
              <w:t>17.33</w:t>
            </w:r>
          </w:p>
        </w:tc>
        <w:tc>
          <w:tcPr>
            <w:tcW w:w="1360" w:type="dxa"/>
            <w:vAlign w:val="top"/>
          </w:tcPr>
          <w:p>
            <w:pPr>
              <w:pStyle w:val="6"/>
              <w:spacing w:before="69" w:line="117" w:lineRule="exact"/>
              <w:ind w:left="1018"/>
              <w:rPr>
                <w:sz w:val="15"/>
                <w:szCs w:val="15"/>
              </w:rPr>
            </w:pPr>
            <w:r>
              <w:rPr>
                <w:spacing w:val="2"/>
                <w:position w:val="-2"/>
                <w:sz w:val="15"/>
                <w:szCs w:val="15"/>
              </w:rPr>
              <w:t>0.00</w:t>
            </w:r>
          </w:p>
        </w:tc>
        <w:tc>
          <w:tcPr>
            <w:tcW w:w="1359" w:type="dxa"/>
            <w:vAlign w:val="top"/>
          </w:tcPr>
          <w:p>
            <w:pPr>
              <w:pStyle w:val="6"/>
              <w:spacing w:before="69" w:line="117" w:lineRule="exact"/>
              <w:ind w:left="1020"/>
              <w:rPr>
                <w:sz w:val="15"/>
                <w:szCs w:val="15"/>
              </w:rPr>
            </w:pPr>
            <w:r>
              <w:rPr>
                <w:spacing w:val="2"/>
                <w:position w:val="-2"/>
                <w:sz w:val="15"/>
                <w:szCs w:val="15"/>
              </w:rPr>
              <w:t>0.00</w:t>
            </w:r>
          </w:p>
        </w:tc>
        <w:tc>
          <w:tcPr>
            <w:tcW w:w="1359" w:type="dxa"/>
            <w:vAlign w:val="top"/>
          </w:tcPr>
          <w:p>
            <w:pPr>
              <w:pStyle w:val="6"/>
              <w:spacing w:before="69" w:line="117" w:lineRule="exact"/>
              <w:ind w:left="1021"/>
              <w:rPr>
                <w:sz w:val="15"/>
                <w:szCs w:val="15"/>
              </w:rPr>
            </w:pPr>
            <w:r>
              <w:rPr>
                <w:spacing w:val="2"/>
                <w:position w:val="-2"/>
                <w:sz w:val="15"/>
                <w:szCs w:val="15"/>
              </w:rPr>
              <w:t>0.00</w:t>
            </w:r>
          </w:p>
        </w:tc>
        <w:tc>
          <w:tcPr>
            <w:tcW w:w="1360" w:type="dxa"/>
            <w:vAlign w:val="top"/>
          </w:tcPr>
          <w:p>
            <w:pPr>
              <w:pStyle w:val="6"/>
              <w:spacing w:before="69" w:line="117" w:lineRule="exact"/>
              <w:ind w:right="16"/>
              <w:jc w:val="right"/>
              <w:rPr>
                <w:sz w:val="15"/>
                <w:szCs w:val="15"/>
              </w:rPr>
            </w:pPr>
            <w:r>
              <w:rPr>
                <w:spacing w:val="2"/>
                <w:position w:val="-2"/>
                <w:sz w:val="15"/>
                <w:szCs w:val="15"/>
              </w:rPr>
              <w:t>0.00</w:t>
            </w:r>
          </w:p>
        </w:tc>
        <w:tc>
          <w:tcPr>
            <w:tcW w:w="1359" w:type="dxa"/>
            <w:vAlign w:val="top"/>
          </w:tcPr>
          <w:p>
            <w:pPr>
              <w:pStyle w:val="6"/>
              <w:spacing w:before="69" w:line="117"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69" w:line="117"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60" w:line="126" w:lineRule="exact"/>
              <w:ind w:left="36"/>
              <w:rPr>
                <w:sz w:val="15"/>
                <w:szCs w:val="15"/>
              </w:rPr>
            </w:pPr>
            <w:r>
              <w:rPr>
                <w:spacing w:val="2"/>
                <w:position w:val="-1"/>
                <w:sz w:val="15"/>
                <w:szCs w:val="15"/>
              </w:rPr>
              <w:t>22102</w:t>
            </w:r>
          </w:p>
        </w:tc>
        <w:tc>
          <w:tcPr>
            <w:tcW w:w="2972" w:type="dxa"/>
            <w:vAlign w:val="top"/>
          </w:tcPr>
          <w:p>
            <w:pPr>
              <w:pStyle w:val="6"/>
              <w:spacing w:before="43" w:line="175" w:lineRule="auto"/>
              <w:ind w:left="28"/>
              <w:rPr>
                <w:sz w:val="15"/>
                <w:szCs w:val="15"/>
              </w:rPr>
            </w:pPr>
            <w:r>
              <w:rPr>
                <w:spacing w:val="7"/>
                <w:sz w:val="15"/>
                <w:szCs w:val="15"/>
              </w:rPr>
              <w:t>住房改革支出</w:t>
            </w:r>
          </w:p>
        </w:tc>
        <w:tc>
          <w:tcPr>
            <w:tcW w:w="1360" w:type="dxa"/>
            <w:vAlign w:val="top"/>
          </w:tcPr>
          <w:p>
            <w:pPr>
              <w:pStyle w:val="6"/>
              <w:spacing w:before="69" w:line="117" w:lineRule="exact"/>
              <w:ind w:left="947"/>
              <w:rPr>
                <w:sz w:val="15"/>
                <w:szCs w:val="15"/>
              </w:rPr>
            </w:pPr>
            <w:r>
              <w:rPr>
                <w:position w:val="-2"/>
                <w:sz w:val="15"/>
                <w:szCs w:val="15"/>
              </w:rPr>
              <w:t>17.33</w:t>
            </w:r>
          </w:p>
        </w:tc>
        <w:tc>
          <w:tcPr>
            <w:tcW w:w="1359" w:type="dxa"/>
            <w:vAlign w:val="top"/>
          </w:tcPr>
          <w:p>
            <w:pPr>
              <w:pStyle w:val="6"/>
              <w:spacing w:before="69" w:line="117" w:lineRule="exact"/>
              <w:ind w:left="948"/>
              <w:rPr>
                <w:sz w:val="15"/>
                <w:szCs w:val="15"/>
              </w:rPr>
            </w:pPr>
            <w:r>
              <w:rPr>
                <w:position w:val="-2"/>
                <w:sz w:val="15"/>
                <w:szCs w:val="15"/>
              </w:rPr>
              <w:t>17.33</w:t>
            </w:r>
          </w:p>
        </w:tc>
        <w:tc>
          <w:tcPr>
            <w:tcW w:w="1360" w:type="dxa"/>
            <w:vAlign w:val="top"/>
          </w:tcPr>
          <w:p>
            <w:pPr>
              <w:pStyle w:val="6"/>
              <w:spacing w:before="70" w:line="116" w:lineRule="exact"/>
              <w:ind w:left="1018"/>
              <w:rPr>
                <w:sz w:val="15"/>
                <w:szCs w:val="15"/>
              </w:rPr>
            </w:pPr>
            <w:r>
              <w:rPr>
                <w:spacing w:val="2"/>
                <w:position w:val="-2"/>
                <w:sz w:val="15"/>
                <w:szCs w:val="15"/>
              </w:rPr>
              <w:t>0.00</w:t>
            </w:r>
          </w:p>
        </w:tc>
        <w:tc>
          <w:tcPr>
            <w:tcW w:w="1359" w:type="dxa"/>
            <w:vAlign w:val="top"/>
          </w:tcPr>
          <w:p>
            <w:pPr>
              <w:pStyle w:val="6"/>
              <w:spacing w:before="70" w:line="116" w:lineRule="exact"/>
              <w:ind w:left="1020"/>
              <w:rPr>
                <w:sz w:val="15"/>
                <w:szCs w:val="15"/>
              </w:rPr>
            </w:pPr>
            <w:r>
              <w:rPr>
                <w:spacing w:val="2"/>
                <w:position w:val="-2"/>
                <w:sz w:val="15"/>
                <w:szCs w:val="15"/>
              </w:rPr>
              <w:t>0.00</w:t>
            </w:r>
          </w:p>
        </w:tc>
        <w:tc>
          <w:tcPr>
            <w:tcW w:w="1359" w:type="dxa"/>
            <w:vAlign w:val="top"/>
          </w:tcPr>
          <w:p>
            <w:pPr>
              <w:pStyle w:val="6"/>
              <w:spacing w:before="70" w:line="116" w:lineRule="exact"/>
              <w:ind w:left="1021"/>
              <w:rPr>
                <w:sz w:val="15"/>
                <w:szCs w:val="15"/>
              </w:rPr>
            </w:pPr>
            <w:r>
              <w:rPr>
                <w:spacing w:val="2"/>
                <w:position w:val="-2"/>
                <w:sz w:val="15"/>
                <w:szCs w:val="15"/>
              </w:rPr>
              <w:t>0.00</w:t>
            </w:r>
          </w:p>
        </w:tc>
        <w:tc>
          <w:tcPr>
            <w:tcW w:w="1360" w:type="dxa"/>
            <w:vAlign w:val="top"/>
          </w:tcPr>
          <w:p>
            <w:pPr>
              <w:pStyle w:val="6"/>
              <w:spacing w:before="70" w:line="116" w:lineRule="exact"/>
              <w:ind w:right="16"/>
              <w:jc w:val="right"/>
              <w:rPr>
                <w:sz w:val="15"/>
                <w:szCs w:val="15"/>
              </w:rPr>
            </w:pPr>
            <w:r>
              <w:rPr>
                <w:spacing w:val="2"/>
                <w:position w:val="-2"/>
                <w:sz w:val="15"/>
                <w:szCs w:val="15"/>
              </w:rPr>
              <w:t>0.00</w:t>
            </w:r>
          </w:p>
        </w:tc>
        <w:tc>
          <w:tcPr>
            <w:tcW w:w="1359" w:type="dxa"/>
            <w:vAlign w:val="top"/>
          </w:tcPr>
          <w:p>
            <w:pPr>
              <w:pStyle w:val="6"/>
              <w:spacing w:before="70" w:line="116"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70" w:line="116"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 w:hRule="atLeast"/>
        </w:trPr>
        <w:tc>
          <w:tcPr>
            <w:tcW w:w="731" w:type="dxa"/>
            <w:gridSpan w:val="3"/>
            <w:vAlign w:val="top"/>
          </w:tcPr>
          <w:p>
            <w:pPr>
              <w:pStyle w:val="6"/>
              <w:spacing w:before="60" w:line="125" w:lineRule="exact"/>
              <w:ind w:left="36"/>
              <w:rPr>
                <w:sz w:val="15"/>
                <w:szCs w:val="15"/>
              </w:rPr>
            </w:pPr>
            <w:r>
              <w:rPr>
                <w:spacing w:val="3"/>
                <w:position w:val="-2"/>
                <w:sz w:val="15"/>
                <w:szCs w:val="15"/>
              </w:rPr>
              <w:t>2210201</w:t>
            </w:r>
          </w:p>
        </w:tc>
        <w:tc>
          <w:tcPr>
            <w:tcW w:w="2972" w:type="dxa"/>
            <w:vAlign w:val="top"/>
          </w:tcPr>
          <w:p>
            <w:pPr>
              <w:pStyle w:val="6"/>
              <w:spacing w:before="44" w:line="173" w:lineRule="auto"/>
              <w:ind w:left="186"/>
              <w:rPr>
                <w:sz w:val="15"/>
                <w:szCs w:val="15"/>
              </w:rPr>
            </w:pPr>
            <w:r>
              <w:rPr>
                <w:spacing w:val="7"/>
                <w:sz w:val="15"/>
                <w:szCs w:val="15"/>
              </w:rPr>
              <w:t>住房公积金</w:t>
            </w:r>
          </w:p>
        </w:tc>
        <w:tc>
          <w:tcPr>
            <w:tcW w:w="1360" w:type="dxa"/>
            <w:vAlign w:val="top"/>
          </w:tcPr>
          <w:p>
            <w:pPr>
              <w:pStyle w:val="6"/>
              <w:spacing w:before="70" w:line="115" w:lineRule="exact"/>
              <w:ind w:left="947"/>
              <w:rPr>
                <w:sz w:val="15"/>
                <w:szCs w:val="15"/>
              </w:rPr>
            </w:pPr>
            <w:r>
              <w:rPr>
                <w:position w:val="-2"/>
                <w:sz w:val="15"/>
                <w:szCs w:val="15"/>
              </w:rPr>
              <w:t>17.33</w:t>
            </w:r>
          </w:p>
        </w:tc>
        <w:tc>
          <w:tcPr>
            <w:tcW w:w="1359" w:type="dxa"/>
            <w:vAlign w:val="top"/>
          </w:tcPr>
          <w:p>
            <w:pPr>
              <w:pStyle w:val="6"/>
              <w:spacing w:before="70" w:line="115" w:lineRule="exact"/>
              <w:ind w:left="948"/>
              <w:rPr>
                <w:sz w:val="15"/>
                <w:szCs w:val="15"/>
              </w:rPr>
            </w:pPr>
            <w:r>
              <w:rPr>
                <w:position w:val="-2"/>
                <w:sz w:val="15"/>
                <w:szCs w:val="15"/>
              </w:rPr>
              <w:t>17.33</w:t>
            </w:r>
          </w:p>
        </w:tc>
        <w:tc>
          <w:tcPr>
            <w:tcW w:w="1360" w:type="dxa"/>
            <w:vAlign w:val="top"/>
          </w:tcPr>
          <w:p>
            <w:pPr>
              <w:pStyle w:val="6"/>
              <w:spacing w:before="70" w:line="115" w:lineRule="exact"/>
              <w:ind w:left="1018"/>
              <w:rPr>
                <w:sz w:val="15"/>
                <w:szCs w:val="15"/>
              </w:rPr>
            </w:pPr>
            <w:r>
              <w:rPr>
                <w:spacing w:val="2"/>
                <w:position w:val="-2"/>
                <w:sz w:val="15"/>
                <w:szCs w:val="15"/>
              </w:rPr>
              <w:t>0.00</w:t>
            </w:r>
          </w:p>
        </w:tc>
        <w:tc>
          <w:tcPr>
            <w:tcW w:w="1359" w:type="dxa"/>
            <w:vAlign w:val="top"/>
          </w:tcPr>
          <w:p>
            <w:pPr>
              <w:pStyle w:val="6"/>
              <w:spacing w:before="70" w:line="115" w:lineRule="exact"/>
              <w:ind w:left="1020"/>
              <w:rPr>
                <w:sz w:val="15"/>
                <w:szCs w:val="15"/>
              </w:rPr>
            </w:pPr>
            <w:r>
              <w:rPr>
                <w:spacing w:val="2"/>
                <w:position w:val="-2"/>
                <w:sz w:val="15"/>
                <w:szCs w:val="15"/>
              </w:rPr>
              <w:t>0.00</w:t>
            </w:r>
          </w:p>
        </w:tc>
        <w:tc>
          <w:tcPr>
            <w:tcW w:w="1359" w:type="dxa"/>
            <w:vAlign w:val="top"/>
          </w:tcPr>
          <w:p>
            <w:pPr>
              <w:pStyle w:val="6"/>
              <w:spacing w:before="70" w:line="115" w:lineRule="exact"/>
              <w:ind w:left="1021"/>
              <w:rPr>
                <w:sz w:val="15"/>
                <w:szCs w:val="15"/>
              </w:rPr>
            </w:pPr>
            <w:r>
              <w:rPr>
                <w:spacing w:val="2"/>
                <w:position w:val="-2"/>
                <w:sz w:val="15"/>
                <w:szCs w:val="15"/>
              </w:rPr>
              <w:t>0.00</w:t>
            </w:r>
          </w:p>
        </w:tc>
        <w:tc>
          <w:tcPr>
            <w:tcW w:w="1360" w:type="dxa"/>
            <w:vAlign w:val="top"/>
          </w:tcPr>
          <w:p>
            <w:pPr>
              <w:pStyle w:val="6"/>
              <w:spacing w:before="70" w:line="115" w:lineRule="exact"/>
              <w:ind w:right="16"/>
              <w:jc w:val="right"/>
              <w:rPr>
                <w:sz w:val="15"/>
                <w:szCs w:val="15"/>
              </w:rPr>
            </w:pPr>
            <w:r>
              <w:rPr>
                <w:spacing w:val="2"/>
                <w:position w:val="-2"/>
                <w:sz w:val="15"/>
                <w:szCs w:val="15"/>
              </w:rPr>
              <w:t>0.00</w:t>
            </w:r>
          </w:p>
        </w:tc>
        <w:tc>
          <w:tcPr>
            <w:tcW w:w="1359" w:type="dxa"/>
            <w:vAlign w:val="top"/>
          </w:tcPr>
          <w:p>
            <w:pPr>
              <w:pStyle w:val="6"/>
              <w:spacing w:before="70" w:line="115"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70" w:line="115"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62" w:line="124" w:lineRule="exact"/>
              <w:ind w:left="36"/>
              <w:rPr>
                <w:sz w:val="15"/>
                <w:szCs w:val="15"/>
              </w:rPr>
            </w:pPr>
            <w:r>
              <w:rPr>
                <w:spacing w:val="1"/>
                <w:position w:val="-2"/>
                <w:sz w:val="15"/>
                <w:szCs w:val="15"/>
              </w:rPr>
              <w:t>222</w:t>
            </w:r>
          </w:p>
        </w:tc>
        <w:tc>
          <w:tcPr>
            <w:tcW w:w="2972" w:type="dxa"/>
            <w:vAlign w:val="top"/>
          </w:tcPr>
          <w:p>
            <w:pPr>
              <w:pStyle w:val="6"/>
              <w:spacing w:before="45" w:line="173" w:lineRule="auto"/>
              <w:ind w:left="28"/>
              <w:rPr>
                <w:sz w:val="15"/>
                <w:szCs w:val="15"/>
              </w:rPr>
            </w:pPr>
            <w:r>
              <w:rPr>
                <w:spacing w:val="7"/>
                <w:sz w:val="15"/>
                <w:szCs w:val="15"/>
              </w:rPr>
              <w:t>粮油物资储备支出</w:t>
            </w:r>
          </w:p>
        </w:tc>
        <w:tc>
          <w:tcPr>
            <w:tcW w:w="1360" w:type="dxa"/>
            <w:vAlign w:val="top"/>
          </w:tcPr>
          <w:p>
            <w:pPr>
              <w:pStyle w:val="6"/>
              <w:spacing w:before="72" w:line="114" w:lineRule="exact"/>
              <w:ind w:left="858"/>
              <w:rPr>
                <w:sz w:val="15"/>
                <w:szCs w:val="15"/>
              </w:rPr>
            </w:pPr>
            <w:r>
              <w:rPr>
                <w:spacing w:val="2"/>
                <w:position w:val="-2"/>
                <w:sz w:val="15"/>
                <w:szCs w:val="15"/>
              </w:rPr>
              <w:t>296.00</w:t>
            </w:r>
          </w:p>
        </w:tc>
        <w:tc>
          <w:tcPr>
            <w:tcW w:w="1359" w:type="dxa"/>
            <w:vAlign w:val="top"/>
          </w:tcPr>
          <w:p>
            <w:pPr>
              <w:pStyle w:val="6"/>
              <w:spacing w:before="72" w:line="114" w:lineRule="exact"/>
              <w:ind w:left="859"/>
              <w:rPr>
                <w:sz w:val="15"/>
                <w:szCs w:val="15"/>
              </w:rPr>
            </w:pPr>
            <w:r>
              <w:rPr>
                <w:spacing w:val="2"/>
                <w:position w:val="-2"/>
                <w:sz w:val="15"/>
                <w:szCs w:val="15"/>
              </w:rPr>
              <w:t>296.00</w:t>
            </w:r>
          </w:p>
        </w:tc>
        <w:tc>
          <w:tcPr>
            <w:tcW w:w="1360" w:type="dxa"/>
            <w:vAlign w:val="top"/>
          </w:tcPr>
          <w:p>
            <w:pPr>
              <w:pStyle w:val="6"/>
              <w:spacing w:before="72" w:line="114" w:lineRule="exact"/>
              <w:ind w:left="1018"/>
              <w:rPr>
                <w:sz w:val="15"/>
                <w:szCs w:val="15"/>
              </w:rPr>
            </w:pPr>
            <w:r>
              <w:rPr>
                <w:spacing w:val="2"/>
                <w:position w:val="-2"/>
                <w:sz w:val="15"/>
                <w:szCs w:val="15"/>
              </w:rPr>
              <w:t>0.00</w:t>
            </w:r>
          </w:p>
        </w:tc>
        <w:tc>
          <w:tcPr>
            <w:tcW w:w="1359" w:type="dxa"/>
            <w:vAlign w:val="top"/>
          </w:tcPr>
          <w:p>
            <w:pPr>
              <w:pStyle w:val="6"/>
              <w:spacing w:before="72" w:line="114" w:lineRule="exact"/>
              <w:ind w:left="1020"/>
              <w:rPr>
                <w:sz w:val="15"/>
                <w:szCs w:val="15"/>
              </w:rPr>
            </w:pPr>
            <w:r>
              <w:rPr>
                <w:spacing w:val="2"/>
                <w:position w:val="-2"/>
                <w:sz w:val="15"/>
                <w:szCs w:val="15"/>
              </w:rPr>
              <w:t>0.00</w:t>
            </w:r>
          </w:p>
        </w:tc>
        <w:tc>
          <w:tcPr>
            <w:tcW w:w="1359" w:type="dxa"/>
            <w:vAlign w:val="top"/>
          </w:tcPr>
          <w:p>
            <w:pPr>
              <w:pStyle w:val="6"/>
              <w:spacing w:before="72" w:line="114" w:lineRule="exact"/>
              <w:ind w:left="1021"/>
              <w:rPr>
                <w:sz w:val="15"/>
                <w:szCs w:val="15"/>
              </w:rPr>
            </w:pPr>
            <w:r>
              <w:rPr>
                <w:spacing w:val="2"/>
                <w:position w:val="-2"/>
                <w:sz w:val="15"/>
                <w:szCs w:val="15"/>
              </w:rPr>
              <w:t>0.00</w:t>
            </w:r>
          </w:p>
        </w:tc>
        <w:tc>
          <w:tcPr>
            <w:tcW w:w="1360" w:type="dxa"/>
            <w:vAlign w:val="top"/>
          </w:tcPr>
          <w:p>
            <w:pPr>
              <w:pStyle w:val="6"/>
              <w:spacing w:before="72" w:line="114" w:lineRule="exact"/>
              <w:ind w:right="16"/>
              <w:jc w:val="right"/>
              <w:rPr>
                <w:sz w:val="15"/>
                <w:szCs w:val="15"/>
              </w:rPr>
            </w:pPr>
            <w:r>
              <w:rPr>
                <w:spacing w:val="2"/>
                <w:position w:val="-2"/>
                <w:sz w:val="15"/>
                <w:szCs w:val="15"/>
              </w:rPr>
              <w:t>0.00</w:t>
            </w:r>
          </w:p>
        </w:tc>
        <w:tc>
          <w:tcPr>
            <w:tcW w:w="1359" w:type="dxa"/>
            <w:vAlign w:val="top"/>
          </w:tcPr>
          <w:p>
            <w:pPr>
              <w:pStyle w:val="6"/>
              <w:spacing w:before="72" w:line="114"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72" w:line="114"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62" w:line="124" w:lineRule="exact"/>
              <w:ind w:left="36"/>
              <w:rPr>
                <w:sz w:val="15"/>
                <w:szCs w:val="15"/>
              </w:rPr>
            </w:pPr>
            <w:r>
              <w:rPr>
                <w:spacing w:val="2"/>
                <w:position w:val="-2"/>
                <w:sz w:val="15"/>
                <w:szCs w:val="15"/>
              </w:rPr>
              <w:t>22201</w:t>
            </w:r>
          </w:p>
        </w:tc>
        <w:tc>
          <w:tcPr>
            <w:tcW w:w="2972" w:type="dxa"/>
            <w:vAlign w:val="top"/>
          </w:tcPr>
          <w:p>
            <w:pPr>
              <w:pStyle w:val="6"/>
              <w:spacing w:before="46" w:line="172" w:lineRule="auto"/>
              <w:ind w:left="28"/>
              <w:rPr>
                <w:sz w:val="15"/>
                <w:szCs w:val="15"/>
              </w:rPr>
            </w:pPr>
            <w:r>
              <w:rPr>
                <w:spacing w:val="6"/>
                <w:sz w:val="15"/>
                <w:szCs w:val="15"/>
              </w:rPr>
              <w:t>粮油事务</w:t>
            </w:r>
          </w:p>
        </w:tc>
        <w:tc>
          <w:tcPr>
            <w:tcW w:w="1360" w:type="dxa"/>
            <w:vAlign w:val="top"/>
          </w:tcPr>
          <w:p>
            <w:pPr>
              <w:pStyle w:val="6"/>
              <w:spacing w:before="72" w:line="114" w:lineRule="exact"/>
              <w:ind w:left="858"/>
              <w:rPr>
                <w:sz w:val="15"/>
                <w:szCs w:val="15"/>
              </w:rPr>
            </w:pPr>
            <w:r>
              <w:rPr>
                <w:spacing w:val="2"/>
                <w:position w:val="-2"/>
                <w:sz w:val="15"/>
                <w:szCs w:val="15"/>
              </w:rPr>
              <w:t>231.00</w:t>
            </w:r>
          </w:p>
        </w:tc>
        <w:tc>
          <w:tcPr>
            <w:tcW w:w="1359" w:type="dxa"/>
            <w:vAlign w:val="top"/>
          </w:tcPr>
          <w:p>
            <w:pPr>
              <w:pStyle w:val="6"/>
              <w:spacing w:before="72" w:line="114" w:lineRule="exact"/>
              <w:ind w:left="859"/>
              <w:rPr>
                <w:sz w:val="15"/>
                <w:szCs w:val="15"/>
              </w:rPr>
            </w:pPr>
            <w:r>
              <w:rPr>
                <w:spacing w:val="2"/>
                <w:position w:val="-2"/>
                <w:sz w:val="15"/>
                <w:szCs w:val="15"/>
              </w:rPr>
              <w:t>231.00</w:t>
            </w:r>
          </w:p>
        </w:tc>
        <w:tc>
          <w:tcPr>
            <w:tcW w:w="1360" w:type="dxa"/>
            <w:vAlign w:val="top"/>
          </w:tcPr>
          <w:p>
            <w:pPr>
              <w:pStyle w:val="6"/>
              <w:spacing w:before="73" w:line="113" w:lineRule="exact"/>
              <w:ind w:left="1018"/>
              <w:rPr>
                <w:sz w:val="15"/>
                <w:szCs w:val="15"/>
              </w:rPr>
            </w:pPr>
            <w:r>
              <w:rPr>
                <w:spacing w:val="2"/>
                <w:position w:val="-2"/>
                <w:sz w:val="15"/>
                <w:szCs w:val="15"/>
              </w:rPr>
              <w:t>0.00</w:t>
            </w:r>
          </w:p>
        </w:tc>
        <w:tc>
          <w:tcPr>
            <w:tcW w:w="1359" w:type="dxa"/>
            <w:vAlign w:val="top"/>
          </w:tcPr>
          <w:p>
            <w:pPr>
              <w:pStyle w:val="6"/>
              <w:spacing w:before="73" w:line="113" w:lineRule="exact"/>
              <w:ind w:left="1020"/>
              <w:rPr>
                <w:sz w:val="15"/>
                <w:szCs w:val="15"/>
              </w:rPr>
            </w:pPr>
            <w:r>
              <w:rPr>
                <w:spacing w:val="2"/>
                <w:position w:val="-2"/>
                <w:sz w:val="15"/>
                <w:szCs w:val="15"/>
              </w:rPr>
              <w:t>0.00</w:t>
            </w:r>
          </w:p>
        </w:tc>
        <w:tc>
          <w:tcPr>
            <w:tcW w:w="1359" w:type="dxa"/>
            <w:vAlign w:val="top"/>
          </w:tcPr>
          <w:p>
            <w:pPr>
              <w:pStyle w:val="6"/>
              <w:spacing w:before="73" w:line="113" w:lineRule="exact"/>
              <w:ind w:left="1021"/>
              <w:rPr>
                <w:sz w:val="15"/>
                <w:szCs w:val="15"/>
              </w:rPr>
            </w:pPr>
            <w:r>
              <w:rPr>
                <w:spacing w:val="2"/>
                <w:position w:val="-2"/>
                <w:sz w:val="15"/>
                <w:szCs w:val="15"/>
              </w:rPr>
              <w:t>0.00</w:t>
            </w:r>
          </w:p>
        </w:tc>
        <w:tc>
          <w:tcPr>
            <w:tcW w:w="1360" w:type="dxa"/>
            <w:vAlign w:val="top"/>
          </w:tcPr>
          <w:p>
            <w:pPr>
              <w:pStyle w:val="6"/>
              <w:spacing w:before="73" w:line="113" w:lineRule="exact"/>
              <w:ind w:right="16"/>
              <w:jc w:val="right"/>
              <w:rPr>
                <w:sz w:val="15"/>
                <w:szCs w:val="15"/>
              </w:rPr>
            </w:pPr>
            <w:r>
              <w:rPr>
                <w:spacing w:val="2"/>
                <w:position w:val="-2"/>
                <w:sz w:val="15"/>
                <w:szCs w:val="15"/>
              </w:rPr>
              <w:t>0.00</w:t>
            </w:r>
          </w:p>
        </w:tc>
        <w:tc>
          <w:tcPr>
            <w:tcW w:w="1359" w:type="dxa"/>
            <w:vAlign w:val="top"/>
          </w:tcPr>
          <w:p>
            <w:pPr>
              <w:pStyle w:val="6"/>
              <w:spacing w:before="73" w:line="113"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73" w:line="113"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5" w:hRule="atLeast"/>
        </w:trPr>
        <w:tc>
          <w:tcPr>
            <w:tcW w:w="731" w:type="dxa"/>
            <w:gridSpan w:val="3"/>
            <w:vAlign w:val="top"/>
          </w:tcPr>
          <w:p>
            <w:pPr>
              <w:pStyle w:val="6"/>
              <w:spacing w:before="63" w:line="121" w:lineRule="exact"/>
              <w:ind w:left="36"/>
              <w:rPr>
                <w:sz w:val="15"/>
                <w:szCs w:val="15"/>
              </w:rPr>
            </w:pPr>
            <w:r>
              <w:rPr>
                <w:spacing w:val="3"/>
                <w:position w:val="-2"/>
                <w:sz w:val="15"/>
                <w:szCs w:val="15"/>
              </w:rPr>
              <w:t>2220115</w:t>
            </w:r>
          </w:p>
        </w:tc>
        <w:tc>
          <w:tcPr>
            <w:tcW w:w="2972" w:type="dxa"/>
            <w:vAlign w:val="top"/>
          </w:tcPr>
          <w:p>
            <w:pPr>
              <w:pStyle w:val="6"/>
              <w:spacing w:before="46" w:line="170" w:lineRule="auto"/>
              <w:ind w:left="187"/>
              <w:rPr>
                <w:sz w:val="15"/>
                <w:szCs w:val="15"/>
              </w:rPr>
            </w:pPr>
            <w:r>
              <w:rPr>
                <w:spacing w:val="7"/>
                <w:sz w:val="15"/>
                <w:szCs w:val="15"/>
              </w:rPr>
              <w:t>粮食风险基金</w:t>
            </w:r>
          </w:p>
        </w:tc>
        <w:tc>
          <w:tcPr>
            <w:tcW w:w="1360" w:type="dxa"/>
            <w:vAlign w:val="top"/>
          </w:tcPr>
          <w:p>
            <w:pPr>
              <w:pStyle w:val="6"/>
              <w:spacing w:before="72" w:line="113" w:lineRule="exact"/>
              <w:ind w:left="868"/>
              <w:rPr>
                <w:sz w:val="15"/>
                <w:szCs w:val="15"/>
              </w:rPr>
            </w:pPr>
            <w:r>
              <w:rPr>
                <w:spacing w:val="1"/>
                <w:position w:val="-2"/>
                <w:sz w:val="15"/>
                <w:szCs w:val="15"/>
              </w:rPr>
              <w:t>168.00</w:t>
            </w:r>
          </w:p>
        </w:tc>
        <w:tc>
          <w:tcPr>
            <w:tcW w:w="1359" w:type="dxa"/>
            <w:vAlign w:val="top"/>
          </w:tcPr>
          <w:p>
            <w:pPr>
              <w:pStyle w:val="6"/>
              <w:spacing w:before="72" w:line="113" w:lineRule="exact"/>
              <w:ind w:left="869"/>
              <w:rPr>
                <w:sz w:val="15"/>
                <w:szCs w:val="15"/>
              </w:rPr>
            </w:pPr>
            <w:r>
              <w:rPr>
                <w:spacing w:val="1"/>
                <w:position w:val="-2"/>
                <w:sz w:val="15"/>
                <w:szCs w:val="15"/>
              </w:rPr>
              <w:t>168.00</w:t>
            </w:r>
          </w:p>
        </w:tc>
        <w:tc>
          <w:tcPr>
            <w:tcW w:w="1360" w:type="dxa"/>
            <w:vAlign w:val="top"/>
          </w:tcPr>
          <w:p>
            <w:pPr>
              <w:pStyle w:val="6"/>
              <w:spacing w:before="73" w:line="111" w:lineRule="exact"/>
              <w:ind w:left="1018"/>
              <w:rPr>
                <w:sz w:val="15"/>
                <w:szCs w:val="15"/>
              </w:rPr>
            </w:pPr>
            <w:r>
              <w:rPr>
                <w:spacing w:val="2"/>
                <w:position w:val="-2"/>
                <w:sz w:val="15"/>
                <w:szCs w:val="15"/>
              </w:rPr>
              <w:t>0.00</w:t>
            </w:r>
          </w:p>
        </w:tc>
        <w:tc>
          <w:tcPr>
            <w:tcW w:w="1359" w:type="dxa"/>
            <w:vAlign w:val="top"/>
          </w:tcPr>
          <w:p>
            <w:pPr>
              <w:pStyle w:val="6"/>
              <w:spacing w:before="73" w:line="111" w:lineRule="exact"/>
              <w:ind w:left="1020"/>
              <w:rPr>
                <w:sz w:val="15"/>
                <w:szCs w:val="15"/>
              </w:rPr>
            </w:pPr>
            <w:r>
              <w:rPr>
                <w:spacing w:val="2"/>
                <w:position w:val="-2"/>
                <w:sz w:val="15"/>
                <w:szCs w:val="15"/>
              </w:rPr>
              <w:t>0.00</w:t>
            </w:r>
          </w:p>
        </w:tc>
        <w:tc>
          <w:tcPr>
            <w:tcW w:w="1359" w:type="dxa"/>
            <w:vAlign w:val="top"/>
          </w:tcPr>
          <w:p>
            <w:pPr>
              <w:pStyle w:val="6"/>
              <w:spacing w:before="73" w:line="111" w:lineRule="exact"/>
              <w:ind w:left="1021"/>
              <w:rPr>
                <w:sz w:val="15"/>
                <w:szCs w:val="15"/>
              </w:rPr>
            </w:pPr>
            <w:r>
              <w:rPr>
                <w:spacing w:val="2"/>
                <w:position w:val="-2"/>
                <w:sz w:val="15"/>
                <w:szCs w:val="15"/>
              </w:rPr>
              <w:t>0.00</w:t>
            </w:r>
          </w:p>
        </w:tc>
        <w:tc>
          <w:tcPr>
            <w:tcW w:w="1360" w:type="dxa"/>
            <w:vAlign w:val="top"/>
          </w:tcPr>
          <w:p>
            <w:pPr>
              <w:pStyle w:val="6"/>
              <w:spacing w:before="73" w:line="111" w:lineRule="exact"/>
              <w:ind w:right="16"/>
              <w:jc w:val="right"/>
              <w:rPr>
                <w:sz w:val="15"/>
                <w:szCs w:val="15"/>
              </w:rPr>
            </w:pPr>
            <w:r>
              <w:rPr>
                <w:spacing w:val="2"/>
                <w:position w:val="-2"/>
                <w:sz w:val="15"/>
                <w:szCs w:val="15"/>
              </w:rPr>
              <w:t>0.00</w:t>
            </w:r>
          </w:p>
        </w:tc>
        <w:tc>
          <w:tcPr>
            <w:tcW w:w="1359" w:type="dxa"/>
            <w:vAlign w:val="top"/>
          </w:tcPr>
          <w:p>
            <w:pPr>
              <w:pStyle w:val="6"/>
              <w:spacing w:before="73" w:line="111"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73" w:line="111"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64" w:line="122" w:lineRule="exact"/>
              <w:ind w:left="36"/>
              <w:rPr>
                <w:sz w:val="15"/>
                <w:szCs w:val="15"/>
              </w:rPr>
            </w:pPr>
            <w:r>
              <w:rPr>
                <w:spacing w:val="3"/>
                <w:position w:val="-2"/>
                <w:sz w:val="15"/>
                <w:szCs w:val="15"/>
              </w:rPr>
              <w:t>2220199</w:t>
            </w:r>
          </w:p>
        </w:tc>
        <w:tc>
          <w:tcPr>
            <w:tcW w:w="2972" w:type="dxa"/>
            <w:vAlign w:val="top"/>
          </w:tcPr>
          <w:p>
            <w:pPr>
              <w:pStyle w:val="6"/>
              <w:spacing w:before="48" w:line="169" w:lineRule="auto"/>
              <w:ind w:left="187"/>
              <w:rPr>
                <w:sz w:val="15"/>
                <w:szCs w:val="15"/>
              </w:rPr>
            </w:pPr>
            <w:r>
              <w:rPr>
                <w:spacing w:val="7"/>
                <w:sz w:val="15"/>
                <w:szCs w:val="15"/>
              </w:rPr>
              <w:t>其他粮油事务支出</w:t>
            </w:r>
          </w:p>
        </w:tc>
        <w:tc>
          <w:tcPr>
            <w:tcW w:w="1360" w:type="dxa"/>
            <w:vAlign w:val="top"/>
          </w:tcPr>
          <w:p>
            <w:pPr>
              <w:pStyle w:val="6"/>
              <w:spacing w:before="74" w:line="112" w:lineRule="exact"/>
              <w:ind w:left="937"/>
              <w:rPr>
                <w:sz w:val="15"/>
                <w:szCs w:val="15"/>
              </w:rPr>
            </w:pPr>
            <w:r>
              <w:rPr>
                <w:spacing w:val="2"/>
                <w:position w:val="-2"/>
                <w:sz w:val="15"/>
                <w:szCs w:val="15"/>
              </w:rPr>
              <w:t>63.00</w:t>
            </w:r>
          </w:p>
        </w:tc>
        <w:tc>
          <w:tcPr>
            <w:tcW w:w="1359" w:type="dxa"/>
            <w:vAlign w:val="top"/>
          </w:tcPr>
          <w:p>
            <w:pPr>
              <w:pStyle w:val="6"/>
              <w:spacing w:before="74" w:line="112" w:lineRule="exact"/>
              <w:ind w:left="937"/>
              <w:rPr>
                <w:sz w:val="15"/>
                <w:szCs w:val="15"/>
              </w:rPr>
            </w:pPr>
            <w:r>
              <w:rPr>
                <w:spacing w:val="2"/>
                <w:position w:val="-2"/>
                <w:sz w:val="15"/>
                <w:szCs w:val="15"/>
              </w:rPr>
              <w:t>63.00</w:t>
            </w:r>
          </w:p>
        </w:tc>
        <w:tc>
          <w:tcPr>
            <w:tcW w:w="1360" w:type="dxa"/>
            <w:vAlign w:val="top"/>
          </w:tcPr>
          <w:p>
            <w:pPr>
              <w:pStyle w:val="6"/>
              <w:spacing w:before="74" w:line="112" w:lineRule="exact"/>
              <w:ind w:left="1018"/>
              <w:rPr>
                <w:sz w:val="15"/>
                <w:szCs w:val="15"/>
              </w:rPr>
            </w:pPr>
            <w:r>
              <w:rPr>
                <w:spacing w:val="2"/>
                <w:position w:val="-2"/>
                <w:sz w:val="15"/>
                <w:szCs w:val="15"/>
              </w:rPr>
              <w:t>0.00</w:t>
            </w:r>
          </w:p>
        </w:tc>
        <w:tc>
          <w:tcPr>
            <w:tcW w:w="1359" w:type="dxa"/>
            <w:vAlign w:val="top"/>
          </w:tcPr>
          <w:p>
            <w:pPr>
              <w:pStyle w:val="6"/>
              <w:spacing w:before="74" w:line="112" w:lineRule="exact"/>
              <w:ind w:left="1020"/>
              <w:rPr>
                <w:sz w:val="15"/>
                <w:szCs w:val="15"/>
              </w:rPr>
            </w:pPr>
            <w:r>
              <w:rPr>
                <w:spacing w:val="2"/>
                <w:position w:val="-2"/>
                <w:sz w:val="15"/>
                <w:szCs w:val="15"/>
              </w:rPr>
              <w:t>0.00</w:t>
            </w:r>
          </w:p>
        </w:tc>
        <w:tc>
          <w:tcPr>
            <w:tcW w:w="1359" w:type="dxa"/>
            <w:vAlign w:val="top"/>
          </w:tcPr>
          <w:p>
            <w:pPr>
              <w:pStyle w:val="6"/>
              <w:spacing w:before="74" w:line="112" w:lineRule="exact"/>
              <w:ind w:left="1021"/>
              <w:rPr>
                <w:sz w:val="15"/>
                <w:szCs w:val="15"/>
              </w:rPr>
            </w:pPr>
            <w:r>
              <w:rPr>
                <w:spacing w:val="2"/>
                <w:position w:val="-2"/>
                <w:sz w:val="15"/>
                <w:szCs w:val="15"/>
              </w:rPr>
              <w:t>0.00</w:t>
            </w:r>
          </w:p>
        </w:tc>
        <w:tc>
          <w:tcPr>
            <w:tcW w:w="1360" w:type="dxa"/>
            <w:vAlign w:val="top"/>
          </w:tcPr>
          <w:p>
            <w:pPr>
              <w:pStyle w:val="6"/>
              <w:spacing w:before="74" w:line="112" w:lineRule="exact"/>
              <w:ind w:right="16"/>
              <w:jc w:val="right"/>
              <w:rPr>
                <w:sz w:val="15"/>
                <w:szCs w:val="15"/>
              </w:rPr>
            </w:pPr>
            <w:r>
              <w:rPr>
                <w:spacing w:val="2"/>
                <w:position w:val="-2"/>
                <w:sz w:val="15"/>
                <w:szCs w:val="15"/>
              </w:rPr>
              <w:t>0.00</w:t>
            </w:r>
          </w:p>
        </w:tc>
        <w:tc>
          <w:tcPr>
            <w:tcW w:w="1359" w:type="dxa"/>
            <w:vAlign w:val="top"/>
          </w:tcPr>
          <w:p>
            <w:pPr>
              <w:pStyle w:val="6"/>
              <w:spacing w:before="74" w:line="112"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74" w:line="112"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6" w:hRule="atLeast"/>
        </w:trPr>
        <w:tc>
          <w:tcPr>
            <w:tcW w:w="731" w:type="dxa"/>
            <w:gridSpan w:val="3"/>
            <w:vAlign w:val="top"/>
          </w:tcPr>
          <w:p>
            <w:pPr>
              <w:pStyle w:val="6"/>
              <w:spacing w:before="65" w:line="121" w:lineRule="exact"/>
              <w:ind w:left="36"/>
              <w:rPr>
                <w:sz w:val="15"/>
                <w:szCs w:val="15"/>
              </w:rPr>
            </w:pPr>
            <w:r>
              <w:rPr>
                <w:spacing w:val="2"/>
                <w:position w:val="-2"/>
                <w:sz w:val="15"/>
                <w:szCs w:val="15"/>
              </w:rPr>
              <w:t>22204</w:t>
            </w:r>
          </w:p>
        </w:tc>
        <w:tc>
          <w:tcPr>
            <w:tcW w:w="2972" w:type="dxa"/>
            <w:vAlign w:val="top"/>
          </w:tcPr>
          <w:p>
            <w:pPr>
              <w:pStyle w:val="6"/>
              <w:spacing w:before="48" w:line="169" w:lineRule="auto"/>
              <w:ind w:left="28"/>
              <w:rPr>
                <w:sz w:val="15"/>
                <w:szCs w:val="15"/>
              </w:rPr>
            </w:pPr>
            <w:r>
              <w:rPr>
                <w:spacing w:val="6"/>
                <w:sz w:val="15"/>
                <w:szCs w:val="15"/>
              </w:rPr>
              <w:t>粮油储备</w:t>
            </w:r>
          </w:p>
        </w:tc>
        <w:tc>
          <w:tcPr>
            <w:tcW w:w="1360" w:type="dxa"/>
            <w:vAlign w:val="top"/>
          </w:tcPr>
          <w:p>
            <w:pPr>
              <w:pStyle w:val="6"/>
              <w:spacing w:before="75" w:line="111" w:lineRule="exact"/>
              <w:ind w:left="937"/>
              <w:rPr>
                <w:sz w:val="15"/>
                <w:szCs w:val="15"/>
              </w:rPr>
            </w:pPr>
            <w:r>
              <w:rPr>
                <w:spacing w:val="2"/>
                <w:position w:val="-2"/>
                <w:sz w:val="15"/>
                <w:szCs w:val="15"/>
              </w:rPr>
              <w:t>65.00</w:t>
            </w:r>
          </w:p>
        </w:tc>
        <w:tc>
          <w:tcPr>
            <w:tcW w:w="1359" w:type="dxa"/>
            <w:vAlign w:val="top"/>
          </w:tcPr>
          <w:p>
            <w:pPr>
              <w:pStyle w:val="6"/>
              <w:spacing w:before="75" w:line="111" w:lineRule="exact"/>
              <w:ind w:left="937"/>
              <w:rPr>
                <w:sz w:val="15"/>
                <w:szCs w:val="15"/>
              </w:rPr>
            </w:pPr>
            <w:r>
              <w:rPr>
                <w:spacing w:val="2"/>
                <w:position w:val="-2"/>
                <w:sz w:val="15"/>
                <w:szCs w:val="15"/>
              </w:rPr>
              <w:t>65.00</w:t>
            </w:r>
          </w:p>
        </w:tc>
        <w:tc>
          <w:tcPr>
            <w:tcW w:w="1360" w:type="dxa"/>
            <w:vAlign w:val="top"/>
          </w:tcPr>
          <w:p>
            <w:pPr>
              <w:pStyle w:val="6"/>
              <w:spacing w:before="75" w:line="111" w:lineRule="exact"/>
              <w:ind w:left="1018"/>
              <w:rPr>
                <w:sz w:val="15"/>
                <w:szCs w:val="15"/>
              </w:rPr>
            </w:pPr>
            <w:r>
              <w:rPr>
                <w:spacing w:val="2"/>
                <w:position w:val="-2"/>
                <w:sz w:val="15"/>
                <w:szCs w:val="15"/>
              </w:rPr>
              <w:t>0.00</w:t>
            </w:r>
          </w:p>
        </w:tc>
        <w:tc>
          <w:tcPr>
            <w:tcW w:w="1359" w:type="dxa"/>
            <w:vAlign w:val="top"/>
          </w:tcPr>
          <w:p>
            <w:pPr>
              <w:pStyle w:val="6"/>
              <w:spacing w:before="75" w:line="111" w:lineRule="exact"/>
              <w:ind w:left="1020"/>
              <w:rPr>
                <w:sz w:val="15"/>
                <w:szCs w:val="15"/>
              </w:rPr>
            </w:pPr>
            <w:r>
              <w:rPr>
                <w:spacing w:val="2"/>
                <w:position w:val="-2"/>
                <w:sz w:val="15"/>
                <w:szCs w:val="15"/>
              </w:rPr>
              <w:t>0.00</w:t>
            </w:r>
          </w:p>
        </w:tc>
        <w:tc>
          <w:tcPr>
            <w:tcW w:w="1359" w:type="dxa"/>
            <w:vAlign w:val="top"/>
          </w:tcPr>
          <w:p>
            <w:pPr>
              <w:pStyle w:val="6"/>
              <w:spacing w:before="75" w:line="111" w:lineRule="exact"/>
              <w:ind w:left="1021"/>
              <w:rPr>
                <w:sz w:val="15"/>
                <w:szCs w:val="15"/>
              </w:rPr>
            </w:pPr>
            <w:r>
              <w:rPr>
                <w:spacing w:val="2"/>
                <w:position w:val="-2"/>
                <w:sz w:val="15"/>
                <w:szCs w:val="15"/>
              </w:rPr>
              <w:t>0.00</w:t>
            </w:r>
          </w:p>
        </w:tc>
        <w:tc>
          <w:tcPr>
            <w:tcW w:w="1360" w:type="dxa"/>
            <w:vAlign w:val="top"/>
          </w:tcPr>
          <w:p>
            <w:pPr>
              <w:pStyle w:val="6"/>
              <w:spacing w:before="75" w:line="111" w:lineRule="exact"/>
              <w:ind w:right="16"/>
              <w:jc w:val="right"/>
              <w:rPr>
                <w:sz w:val="15"/>
                <w:szCs w:val="15"/>
              </w:rPr>
            </w:pPr>
            <w:r>
              <w:rPr>
                <w:spacing w:val="2"/>
                <w:position w:val="-2"/>
                <w:sz w:val="15"/>
                <w:szCs w:val="15"/>
              </w:rPr>
              <w:t>0.00</w:t>
            </w:r>
          </w:p>
        </w:tc>
        <w:tc>
          <w:tcPr>
            <w:tcW w:w="1359" w:type="dxa"/>
            <w:vAlign w:val="top"/>
          </w:tcPr>
          <w:p>
            <w:pPr>
              <w:pStyle w:val="6"/>
              <w:spacing w:before="75" w:line="111" w:lineRule="exact"/>
              <w:ind w:right="14"/>
              <w:jc w:val="right"/>
              <w:rPr>
                <w:sz w:val="15"/>
                <w:szCs w:val="15"/>
              </w:rPr>
            </w:pPr>
            <w:r>
              <w:rPr>
                <w:spacing w:val="2"/>
                <w:position w:val="-2"/>
                <w:sz w:val="15"/>
                <w:szCs w:val="15"/>
              </w:rPr>
              <w:t>0.00</w:t>
            </w:r>
          </w:p>
        </w:tc>
        <w:tc>
          <w:tcPr>
            <w:tcW w:w="1374" w:type="dxa"/>
            <w:tcBorders>
              <w:right w:val="single" w:color="000000" w:sz="10" w:space="0"/>
            </w:tcBorders>
            <w:vAlign w:val="top"/>
          </w:tcPr>
          <w:p>
            <w:pPr>
              <w:pStyle w:val="6"/>
              <w:spacing w:before="75" w:line="111" w:lineRule="exact"/>
              <w:ind w:left="1026"/>
              <w:rPr>
                <w:sz w:val="15"/>
                <w:szCs w:val="15"/>
              </w:rPr>
            </w:pPr>
            <w:r>
              <w:rPr>
                <w:spacing w:val="2"/>
                <w:position w:val="-2"/>
                <w:sz w:val="15"/>
                <w:szCs w:val="15"/>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731" w:type="dxa"/>
            <w:gridSpan w:val="3"/>
            <w:tcBorders>
              <w:bottom w:val="single" w:color="000000" w:sz="10" w:space="0"/>
            </w:tcBorders>
            <w:vAlign w:val="top"/>
          </w:tcPr>
          <w:p>
            <w:pPr>
              <w:pStyle w:val="6"/>
              <w:spacing w:before="65" w:line="165" w:lineRule="auto"/>
              <w:ind w:left="36"/>
              <w:rPr>
                <w:sz w:val="15"/>
                <w:szCs w:val="15"/>
              </w:rPr>
            </w:pPr>
            <w:r>
              <w:rPr>
                <w:spacing w:val="3"/>
                <w:sz w:val="15"/>
                <w:szCs w:val="15"/>
              </w:rPr>
              <w:t>2220403</w:t>
            </w:r>
          </w:p>
        </w:tc>
        <w:tc>
          <w:tcPr>
            <w:tcW w:w="2972" w:type="dxa"/>
            <w:tcBorders>
              <w:bottom w:val="single" w:color="000000" w:sz="10" w:space="0"/>
            </w:tcBorders>
            <w:vAlign w:val="top"/>
          </w:tcPr>
          <w:p>
            <w:pPr>
              <w:pStyle w:val="6"/>
              <w:spacing w:before="48" w:line="186" w:lineRule="auto"/>
              <w:ind w:left="186"/>
              <w:rPr>
                <w:sz w:val="15"/>
                <w:szCs w:val="15"/>
              </w:rPr>
            </w:pPr>
            <w:r>
              <w:rPr>
                <w:spacing w:val="7"/>
                <w:sz w:val="15"/>
                <w:szCs w:val="15"/>
              </w:rPr>
              <w:t>储备粮（油）库建设</w:t>
            </w:r>
          </w:p>
        </w:tc>
        <w:tc>
          <w:tcPr>
            <w:tcW w:w="1360" w:type="dxa"/>
            <w:tcBorders>
              <w:bottom w:val="single" w:color="000000" w:sz="10" w:space="0"/>
            </w:tcBorders>
            <w:vAlign w:val="top"/>
          </w:tcPr>
          <w:p>
            <w:pPr>
              <w:pStyle w:val="6"/>
              <w:spacing w:before="75" w:line="125" w:lineRule="exact"/>
              <w:ind w:left="937"/>
              <w:rPr>
                <w:sz w:val="15"/>
                <w:szCs w:val="15"/>
              </w:rPr>
            </w:pPr>
            <w:r>
              <w:rPr>
                <w:spacing w:val="2"/>
                <w:position w:val="-1"/>
                <w:sz w:val="15"/>
                <w:szCs w:val="15"/>
              </w:rPr>
              <w:t>65.00</w:t>
            </w:r>
          </w:p>
        </w:tc>
        <w:tc>
          <w:tcPr>
            <w:tcW w:w="1359" w:type="dxa"/>
            <w:tcBorders>
              <w:bottom w:val="single" w:color="000000" w:sz="10" w:space="0"/>
            </w:tcBorders>
            <w:vAlign w:val="top"/>
          </w:tcPr>
          <w:p>
            <w:pPr>
              <w:pStyle w:val="6"/>
              <w:spacing w:before="75" w:line="125" w:lineRule="exact"/>
              <w:ind w:left="937"/>
              <w:rPr>
                <w:sz w:val="15"/>
                <w:szCs w:val="15"/>
              </w:rPr>
            </w:pPr>
            <w:r>
              <w:rPr>
                <w:spacing w:val="2"/>
                <w:position w:val="-1"/>
                <w:sz w:val="15"/>
                <w:szCs w:val="15"/>
              </w:rPr>
              <w:t>65.00</w:t>
            </w:r>
          </w:p>
        </w:tc>
        <w:tc>
          <w:tcPr>
            <w:tcW w:w="1360" w:type="dxa"/>
            <w:tcBorders>
              <w:bottom w:val="single" w:color="000000" w:sz="10" w:space="0"/>
            </w:tcBorders>
            <w:vAlign w:val="top"/>
          </w:tcPr>
          <w:p>
            <w:pPr>
              <w:pStyle w:val="6"/>
              <w:spacing w:before="75" w:line="125" w:lineRule="exact"/>
              <w:ind w:left="1018"/>
              <w:rPr>
                <w:sz w:val="15"/>
                <w:szCs w:val="15"/>
              </w:rPr>
            </w:pPr>
            <w:r>
              <w:rPr>
                <w:spacing w:val="2"/>
                <w:position w:val="-1"/>
                <w:sz w:val="15"/>
                <w:szCs w:val="15"/>
              </w:rPr>
              <w:t>0.00</w:t>
            </w:r>
          </w:p>
        </w:tc>
        <w:tc>
          <w:tcPr>
            <w:tcW w:w="1359" w:type="dxa"/>
            <w:tcBorders>
              <w:bottom w:val="single" w:color="000000" w:sz="10" w:space="0"/>
            </w:tcBorders>
            <w:vAlign w:val="top"/>
          </w:tcPr>
          <w:p>
            <w:pPr>
              <w:pStyle w:val="6"/>
              <w:spacing w:before="75" w:line="125" w:lineRule="exact"/>
              <w:ind w:left="1020"/>
              <w:rPr>
                <w:sz w:val="15"/>
                <w:szCs w:val="15"/>
              </w:rPr>
            </w:pPr>
            <w:r>
              <w:rPr>
                <w:spacing w:val="2"/>
                <w:position w:val="-1"/>
                <w:sz w:val="15"/>
                <w:szCs w:val="15"/>
              </w:rPr>
              <w:t>0.00</w:t>
            </w:r>
          </w:p>
        </w:tc>
        <w:tc>
          <w:tcPr>
            <w:tcW w:w="1359" w:type="dxa"/>
            <w:tcBorders>
              <w:bottom w:val="single" w:color="000000" w:sz="10" w:space="0"/>
            </w:tcBorders>
            <w:vAlign w:val="top"/>
          </w:tcPr>
          <w:p>
            <w:pPr>
              <w:pStyle w:val="6"/>
              <w:spacing w:before="75" w:line="125" w:lineRule="exact"/>
              <w:ind w:right="17"/>
              <w:jc w:val="right"/>
              <w:rPr>
                <w:sz w:val="15"/>
                <w:szCs w:val="15"/>
              </w:rPr>
            </w:pPr>
            <w:r>
              <w:rPr>
                <w:spacing w:val="2"/>
                <w:position w:val="-1"/>
                <w:sz w:val="15"/>
                <w:szCs w:val="15"/>
              </w:rPr>
              <w:t>0.00</w:t>
            </w:r>
          </w:p>
        </w:tc>
        <w:tc>
          <w:tcPr>
            <w:tcW w:w="1360" w:type="dxa"/>
            <w:tcBorders>
              <w:bottom w:val="single" w:color="000000" w:sz="10" w:space="0"/>
            </w:tcBorders>
            <w:vAlign w:val="top"/>
          </w:tcPr>
          <w:p>
            <w:pPr>
              <w:pStyle w:val="6"/>
              <w:spacing w:before="75" w:line="125" w:lineRule="exact"/>
              <w:ind w:right="16"/>
              <w:jc w:val="right"/>
              <w:rPr>
                <w:sz w:val="15"/>
                <w:szCs w:val="15"/>
              </w:rPr>
            </w:pPr>
            <w:r>
              <w:rPr>
                <w:spacing w:val="2"/>
                <w:position w:val="-1"/>
                <w:sz w:val="15"/>
                <w:szCs w:val="15"/>
              </w:rPr>
              <w:t>0.00</w:t>
            </w:r>
          </w:p>
        </w:tc>
        <w:tc>
          <w:tcPr>
            <w:tcW w:w="1359" w:type="dxa"/>
            <w:tcBorders>
              <w:bottom w:val="single" w:color="000000" w:sz="10" w:space="0"/>
            </w:tcBorders>
            <w:vAlign w:val="top"/>
          </w:tcPr>
          <w:p>
            <w:pPr>
              <w:pStyle w:val="6"/>
              <w:spacing w:before="75" w:line="125" w:lineRule="exact"/>
              <w:ind w:right="14"/>
              <w:jc w:val="right"/>
              <w:rPr>
                <w:sz w:val="15"/>
                <w:szCs w:val="15"/>
              </w:rPr>
            </w:pPr>
            <w:r>
              <w:rPr>
                <w:spacing w:val="2"/>
                <w:position w:val="-1"/>
                <w:sz w:val="15"/>
                <w:szCs w:val="15"/>
              </w:rPr>
              <w:t>0.00</w:t>
            </w:r>
          </w:p>
        </w:tc>
        <w:tc>
          <w:tcPr>
            <w:tcW w:w="1374" w:type="dxa"/>
            <w:tcBorders>
              <w:bottom w:val="single" w:color="000000" w:sz="10" w:space="0"/>
              <w:right w:val="single" w:color="000000" w:sz="10" w:space="0"/>
            </w:tcBorders>
            <w:vAlign w:val="top"/>
          </w:tcPr>
          <w:p>
            <w:pPr>
              <w:pStyle w:val="6"/>
              <w:spacing w:before="75" w:line="125" w:lineRule="exact"/>
              <w:ind w:left="1026"/>
              <w:rPr>
                <w:sz w:val="15"/>
                <w:szCs w:val="15"/>
              </w:rPr>
            </w:pPr>
            <w:r>
              <w:rPr>
                <w:spacing w:val="2"/>
                <w:position w:val="-1"/>
                <w:sz w:val="15"/>
                <w:szCs w:val="15"/>
              </w:rPr>
              <w:t>0.00</w:t>
            </w:r>
          </w:p>
        </w:tc>
      </w:tr>
    </w:tbl>
    <w:p>
      <w:pPr>
        <w:spacing w:before="17" w:line="190" w:lineRule="auto"/>
        <w:ind w:left="41"/>
        <w:rPr>
          <w:rFonts w:ascii="宋体" w:hAnsi="宋体" w:eastAsia="宋体" w:cs="宋体"/>
          <w:sz w:val="14"/>
          <w:szCs w:val="14"/>
        </w:rPr>
      </w:pPr>
      <w:r>
        <w:rPr>
          <w:rFonts w:ascii="宋体" w:hAnsi="宋体" w:eastAsia="宋体" w:cs="宋体"/>
          <w:spacing w:val="2"/>
          <w:sz w:val="14"/>
          <w:szCs w:val="14"/>
        </w:rPr>
        <w:t>注：本表反映部门本年度取得的各项收入情况。</w:t>
      </w:r>
    </w:p>
    <w:p>
      <w:pPr>
        <w:spacing w:line="190" w:lineRule="auto"/>
        <w:rPr>
          <w:rFonts w:ascii="宋体" w:hAnsi="宋体" w:eastAsia="宋体" w:cs="宋体"/>
          <w:sz w:val="14"/>
          <w:szCs w:val="14"/>
        </w:rPr>
        <w:sectPr>
          <w:type w:val="continuous"/>
          <w:pgSz w:w="16839" w:h="11907"/>
          <w:pgMar w:top="1012" w:right="1118" w:bottom="400" w:left="1108" w:header="0" w:footer="0" w:gutter="0"/>
          <w:cols w:equalWidth="0" w:num="1">
            <w:col w:w="14611"/>
          </w:cols>
        </w:sectPr>
      </w:pPr>
    </w:p>
    <w:p>
      <w:pPr>
        <w:pStyle w:val="2"/>
        <w:spacing w:line="349" w:lineRule="auto"/>
      </w:pPr>
    </w:p>
    <w:p>
      <w:pPr>
        <w:spacing w:before="107" w:line="211" w:lineRule="auto"/>
        <w:ind w:left="6742"/>
        <w:rPr>
          <w:rFonts w:ascii="宋体" w:hAnsi="宋体" w:eastAsia="宋体" w:cs="宋体"/>
          <w:sz w:val="33"/>
          <w:szCs w:val="33"/>
        </w:rPr>
      </w:pPr>
      <w:r>
        <w:rPr>
          <w:rFonts w:ascii="宋体" w:hAnsi="宋体" w:eastAsia="宋体" w:cs="宋体"/>
          <w:sz w:val="33"/>
          <w:szCs w:val="33"/>
        </w:rPr>
        <w:t>支出决算表</w:t>
      </w:r>
    </w:p>
    <w:p>
      <w:pPr>
        <w:spacing w:line="189" w:lineRule="auto"/>
        <w:ind w:left="13757"/>
        <w:rPr>
          <w:rFonts w:ascii="宋体" w:hAnsi="宋体" w:eastAsia="宋体" w:cs="宋体"/>
          <w:sz w:val="18"/>
          <w:szCs w:val="18"/>
        </w:rPr>
      </w:pPr>
      <w:r>
        <w:rPr>
          <w:rFonts w:ascii="宋体" w:hAnsi="宋体" w:eastAsia="宋体" w:cs="宋体"/>
          <w:spacing w:val="-1"/>
          <w:sz w:val="18"/>
          <w:szCs w:val="18"/>
        </w:rPr>
        <w:t>公开03表</w:t>
      </w:r>
    </w:p>
    <w:p>
      <w:pPr>
        <w:spacing w:line="189" w:lineRule="auto"/>
        <w:rPr>
          <w:rFonts w:ascii="宋体" w:hAnsi="宋体" w:eastAsia="宋体" w:cs="宋体"/>
          <w:sz w:val="18"/>
          <w:szCs w:val="18"/>
        </w:rPr>
        <w:sectPr>
          <w:pgSz w:w="16839" w:h="11907"/>
          <w:pgMar w:top="1012" w:right="1164" w:bottom="400" w:left="1151" w:header="0" w:footer="0" w:gutter="0"/>
          <w:cols w:equalWidth="0" w:num="1">
            <w:col w:w="14523"/>
          </w:cols>
        </w:sectPr>
      </w:pPr>
    </w:p>
    <w:p>
      <w:pPr>
        <w:spacing w:before="36" w:line="187" w:lineRule="auto"/>
        <w:ind w:left="49"/>
        <w:rPr>
          <w:rFonts w:ascii="宋体" w:hAnsi="宋体" w:eastAsia="宋体" w:cs="宋体"/>
          <w:sz w:val="18"/>
          <w:szCs w:val="18"/>
        </w:rPr>
      </w:pPr>
      <w:r>
        <w:rPr>
          <w:rFonts w:ascii="宋体" w:hAnsi="宋体" w:eastAsia="宋体" w:cs="宋体"/>
          <w:spacing w:val="1"/>
          <w:sz w:val="18"/>
          <w:szCs w:val="18"/>
        </w:rPr>
        <w:t>编制单位：新疆巴州和静县发展和改革委员会</w:t>
      </w:r>
    </w:p>
    <w:p>
      <w:pPr>
        <w:pStyle w:val="2"/>
        <w:spacing w:line="14" w:lineRule="auto"/>
        <w:rPr>
          <w:sz w:val="2"/>
        </w:rPr>
      </w:pPr>
      <w:r>
        <w:rPr>
          <w:sz w:val="2"/>
          <w:szCs w:val="2"/>
        </w:rPr>
        <w:br w:type="column"/>
      </w:r>
    </w:p>
    <w:p>
      <w:pPr>
        <w:spacing w:before="35" w:line="187" w:lineRule="auto"/>
        <w:rPr>
          <w:rFonts w:ascii="宋体" w:hAnsi="宋体" w:eastAsia="宋体" w:cs="宋体"/>
          <w:sz w:val="18"/>
          <w:szCs w:val="18"/>
        </w:rPr>
      </w:pPr>
      <w:r>
        <w:rPr>
          <w:rFonts w:ascii="宋体" w:hAnsi="宋体" w:eastAsia="宋体" w:cs="宋体"/>
          <w:sz w:val="18"/>
          <w:szCs w:val="18"/>
        </w:rPr>
        <w:t>2020年度</w:t>
      </w:r>
    </w:p>
    <w:p>
      <w:pPr>
        <w:pStyle w:val="2"/>
        <w:spacing w:line="14" w:lineRule="auto"/>
        <w:rPr>
          <w:sz w:val="2"/>
        </w:rPr>
      </w:pPr>
      <w:r>
        <w:rPr>
          <w:sz w:val="2"/>
          <w:szCs w:val="2"/>
        </w:rPr>
        <w:br w:type="column"/>
      </w:r>
    </w:p>
    <w:p>
      <w:pPr>
        <w:spacing w:before="35" w:line="187" w:lineRule="auto"/>
        <w:rPr>
          <w:rFonts w:ascii="宋体" w:hAnsi="宋体" w:eastAsia="宋体" w:cs="宋体"/>
          <w:sz w:val="18"/>
          <w:szCs w:val="18"/>
        </w:rPr>
      </w:pPr>
      <w:r>
        <w:rPr>
          <w:rFonts w:ascii="宋体" w:hAnsi="宋体" w:eastAsia="宋体" w:cs="宋体"/>
          <w:spacing w:val="1"/>
          <w:sz w:val="18"/>
          <w:szCs w:val="18"/>
        </w:rPr>
        <w:t>金额单位：万元</w:t>
      </w:r>
    </w:p>
    <w:p>
      <w:pPr>
        <w:spacing w:line="187" w:lineRule="auto"/>
        <w:rPr>
          <w:rFonts w:ascii="宋体" w:hAnsi="宋体" w:eastAsia="宋体" w:cs="宋体"/>
          <w:sz w:val="18"/>
          <w:szCs w:val="18"/>
        </w:rPr>
        <w:sectPr>
          <w:type w:val="continuous"/>
          <w:pgSz w:w="16839" w:h="11907"/>
          <w:pgMar w:top="1012" w:right="1164" w:bottom="400" w:left="1151" w:header="0" w:footer="0" w:gutter="0"/>
          <w:cols w:equalWidth="0" w:num="3">
            <w:col w:w="7108" w:space="100"/>
            <w:col w:w="5898" w:space="100"/>
            <w:col w:w="1317"/>
          </w:cols>
        </w:sectPr>
      </w:pPr>
    </w:p>
    <w:p>
      <w:pPr>
        <w:spacing w:line="107" w:lineRule="auto"/>
        <w:rPr>
          <w:rFonts w:ascii="Arial"/>
          <w:sz w:val="2"/>
        </w:rPr>
      </w:pPr>
    </w:p>
    <w:tbl>
      <w:tblPr>
        <w:tblStyle w:val="5"/>
        <w:tblW w:w="1450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8"/>
        <w:gridCol w:w="262"/>
        <w:gridCol w:w="261"/>
        <w:gridCol w:w="3968"/>
        <w:gridCol w:w="2069"/>
        <w:gridCol w:w="1434"/>
        <w:gridCol w:w="1433"/>
        <w:gridCol w:w="1433"/>
        <w:gridCol w:w="1928"/>
        <w:gridCol w:w="14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5" w:hRule="atLeast"/>
        </w:trPr>
        <w:tc>
          <w:tcPr>
            <w:tcW w:w="4759" w:type="dxa"/>
            <w:gridSpan w:val="4"/>
            <w:shd w:val="clear" w:color="auto" w:fill="C0C0C0"/>
            <w:vAlign w:val="top"/>
          </w:tcPr>
          <w:p>
            <w:pPr>
              <w:pStyle w:val="6"/>
              <w:spacing w:before="23" w:line="210" w:lineRule="auto"/>
              <w:ind w:left="2226"/>
              <w:rPr>
                <w:sz w:val="16"/>
                <w:szCs w:val="16"/>
              </w:rPr>
            </w:pPr>
            <w:r>
              <w:rPr>
                <w:spacing w:val="3"/>
                <w:sz w:val="16"/>
                <w:szCs w:val="16"/>
              </w:rPr>
              <w:t>项目</w:t>
            </w:r>
          </w:p>
        </w:tc>
        <w:tc>
          <w:tcPr>
            <w:tcW w:w="2069" w:type="dxa"/>
            <w:vMerge w:val="restart"/>
            <w:tcBorders>
              <w:bottom w:val="nil"/>
            </w:tcBorders>
            <w:shd w:val="clear" w:color="auto" w:fill="C0C0C0"/>
            <w:vAlign w:val="top"/>
          </w:tcPr>
          <w:p>
            <w:pPr>
              <w:spacing w:line="300" w:lineRule="auto"/>
              <w:rPr>
                <w:rFonts w:ascii="Arial"/>
                <w:sz w:val="21"/>
              </w:rPr>
            </w:pPr>
          </w:p>
          <w:p>
            <w:pPr>
              <w:pStyle w:val="6"/>
              <w:spacing w:before="52" w:line="228" w:lineRule="auto"/>
              <w:ind w:left="538"/>
              <w:rPr>
                <w:sz w:val="16"/>
                <w:szCs w:val="16"/>
              </w:rPr>
            </w:pPr>
            <w:r>
              <w:rPr>
                <w:spacing w:val="6"/>
                <w:sz w:val="16"/>
                <w:szCs w:val="16"/>
              </w:rPr>
              <w:t>本年支出合计</w:t>
            </w:r>
          </w:p>
        </w:tc>
        <w:tc>
          <w:tcPr>
            <w:tcW w:w="1434" w:type="dxa"/>
            <w:vMerge w:val="restart"/>
            <w:tcBorders>
              <w:bottom w:val="nil"/>
            </w:tcBorders>
            <w:shd w:val="clear" w:color="auto" w:fill="C0C0C0"/>
            <w:vAlign w:val="top"/>
          </w:tcPr>
          <w:p>
            <w:pPr>
              <w:spacing w:line="300" w:lineRule="auto"/>
              <w:rPr>
                <w:rFonts w:ascii="Arial"/>
                <w:sz w:val="21"/>
              </w:rPr>
            </w:pPr>
          </w:p>
          <w:p>
            <w:pPr>
              <w:pStyle w:val="6"/>
              <w:spacing w:before="52" w:line="228" w:lineRule="auto"/>
              <w:ind w:left="388"/>
              <w:rPr>
                <w:sz w:val="16"/>
                <w:szCs w:val="16"/>
              </w:rPr>
            </w:pPr>
            <w:r>
              <w:rPr>
                <w:spacing w:val="6"/>
                <w:sz w:val="16"/>
                <w:szCs w:val="16"/>
              </w:rPr>
              <w:t>基本支出</w:t>
            </w:r>
          </w:p>
        </w:tc>
        <w:tc>
          <w:tcPr>
            <w:tcW w:w="1433" w:type="dxa"/>
            <w:vMerge w:val="restart"/>
            <w:tcBorders>
              <w:bottom w:val="nil"/>
            </w:tcBorders>
            <w:shd w:val="clear" w:color="auto" w:fill="C0C0C0"/>
            <w:vAlign w:val="top"/>
          </w:tcPr>
          <w:p>
            <w:pPr>
              <w:spacing w:line="301" w:lineRule="auto"/>
              <w:rPr>
                <w:rFonts w:ascii="Arial"/>
                <w:sz w:val="21"/>
              </w:rPr>
            </w:pPr>
          </w:p>
          <w:p>
            <w:pPr>
              <w:pStyle w:val="6"/>
              <w:spacing w:before="52" w:line="229" w:lineRule="auto"/>
              <w:ind w:left="393"/>
              <w:rPr>
                <w:sz w:val="16"/>
                <w:szCs w:val="16"/>
              </w:rPr>
            </w:pPr>
            <w:r>
              <w:rPr>
                <w:spacing w:val="5"/>
                <w:sz w:val="16"/>
                <w:szCs w:val="16"/>
              </w:rPr>
              <w:t>项目支出</w:t>
            </w:r>
          </w:p>
        </w:tc>
        <w:tc>
          <w:tcPr>
            <w:tcW w:w="1433" w:type="dxa"/>
            <w:vMerge w:val="restart"/>
            <w:tcBorders>
              <w:bottom w:val="nil"/>
            </w:tcBorders>
            <w:shd w:val="clear" w:color="auto" w:fill="C0C0C0"/>
            <w:vAlign w:val="top"/>
          </w:tcPr>
          <w:p>
            <w:pPr>
              <w:spacing w:line="300" w:lineRule="auto"/>
              <w:rPr>
                <w:rFonts w:ascii="Arial"/>
                <w:sz w:val="21"/>
              </w:rPr>
            </w:pPr>
          </w:p>
          <w:p>
            <w:pPr>
              <w:pStyle w:val="6"/>
              <w:spacing w:before="52" w:line="229" w:lineRule="auto"/>
              <w:ind w:left="225"/>
              <w:rPr>
                <w:sz w:val="16"/>
                <w:szCs w:val="16"/>
              </w:rPr>
            </w:pPr>
            <w:r>
              <w:rPr>
                <w:spacing w:val="6"/>
                <w:sz w:val="16"/>
                <w:szCs w:val="16"/>
              </w:rPr>
              <w:t>上缴上级支出</w:t>
            </w:r>
          </w:p>
        </w:tc>
        <w:tc>
          <w:tcPr>
            <w:tcW w:w="1928" w:type="dxa"/>
            <w:vMerge w:val="restart"/>
            <w:tcBorders>
              <w:bottom w:val="nil"/>
            </w:tcBorders>
            <w:shd w:val="clear" w:color="auto" w:fill="C0C0C0"/>
            <w:vAlign w:val="top"/>
          </w:tcPr>
          <w:p>
            <w:pPr>
              <w:spacing w:line="301" w:lineRule="auto"/>
              <w:rPr>
                <w:rFonts w:ascii="Arial"/>
                <w:sz w:val="21"/>
              </w:rPr>
            </w:pPr>
          </w:p>
          <w:p>
            <w:pPr>
              <w:pStyle w:val="6"/>
              <w:spacing w:before="52" w:line="229" w:lineRule="auto"/>
              <w:ind w:left="643"/>
              <w:rPr>
                <w:sz w:val="16"/>
                <w:szCs w:val="16"/>
              </w:rPr>
            </w:pPr>
            <w:r>
              <w:rPr>
                <w:spacing w:val="6"/>
                <w:sz w:val="16"/>
                <w:szCs w:val="16"/>
              </w:rPr>
              <w:t>经营支出</w:t>
            </w:r>
          </w:p>
        </w:tc>
        <w:tc>
          <w:tcPr>
            <w:tcW w:w="1448" w:type="dxa"/>
            <w:vMerge w:val="restart"/>
            <w:tcBorders>
              <w:bottom w:val="nil"/>
              <w:right w:val="single" w:color="000000" w:sz="10" w:space="0"/>
            </w:tcBorders>
            <w:shd w:val="clear" w:color="auto" w:fill="C0C0C0"/>
            <w:vAlign w:val="top"/>
          </w:tcPr>
          <w:p>
            <w:pPr>
              <w:pStyle w:val="6"/>
              <w:spacing w:before="251" w:line="235" w:lineRule="auto"/>
              <w:ind w:left="663" w:right="32" w:hanging="603"/>
              <w:rPr>
                <w:sz w:val="16"/>
                <w:szCs w:val="16"/>
              </w:rPr>
            </w:pPr>
            <w:r>
              <w:rPr>
                <w:spacing w:val="7"/>
                <w:sz w:val="16"/>
                <w:szCs w:val="16"/>
              </w:rPr>
              <w:t>对附属单位补助支</w:t>
            </w:r>
            <w:r>
              <w:rPr>
                <w:spacing w:val="1"/>
                <w:sz w:val="16"/>
                <w:szCs w:val="16"/>
              </w:rPr>
              <w:t xml:space="preserve"> </w:t>
            </w:r>
            <w:r>
              <w:rPr>
                <w:sz w:val="16"/>
                <w:szCs w:val="16"/>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3" w:hRule="atLeast"/>
        </w:trPr>
        <w:tc>
          <w:tcPr>
            <w:tcW w:w="791" w:type="dxa"/>
            <w:gridSpan w:val="3"/>
            <w:shd w:val="clear" w:color="auto" w:fill="C0C0C0"/>
            <w:vAlign w:val="top"/>
          </w:tcPr>
          <w:p>
            <w:pPr>
              <w:pStyle w:val="6"/>
              <w:spacing w:before="31" w:line="229" w:lineRule="auto"/>
              <w:ind w:left="64"/>
              <w:rPr>
                <w:sz w:val="16"/>
                <w:szCs w:val="16"/>
              </w:rPr>
            </w:pPr>
            <w:r>
              <w:rPr>
                <w:spacing w:val="6"/>
                <w:sz w:val="16"/>
                <w:szCs w:val="16"/>
              </w:rPr>
              <w:t>支出功能</w:t>
            </w:r>
          </w:p>
          <w:p>
            <w:pPr>
              <w:pStyle w:val="6"/>
              <w:spacing w:before="7" w:line="228" w:lineRule="auto"/>
              <w:ind w:left="65"/>
              <w:rPr>
                <w:sz w:val="16"/>
                <w:szCs w:val="16"/>
              </w:rPr>
            </w:pPr>
            <w:r>
              <w:rPr>
                <w:spacing w:val="5"/>
                <w:sz w:val="16"/>
                <w:szCs w:val="16"/>
              </w:rPr>
              <w:t>分类科目</w:t>
            </w:r>
          </w:p>
          <w:p>
            <w:pPr>
              <w:pStyle w:val="6"/>
              <w:spacing w:before="8" w:line="218" w:lineRule="auto"/>
              <w:ind w:left="233"/>
              <w:rPr>
                <w:sz w:val="16"/>
                <w:szCs w:val="16"/>
              </w:rPr>
            </w:pPr>
            <w:r>
              <w:rPr>
                <w:spacing w:val="4"/>
                <w:sz w:val="16"/>
                <w:szCs w:val="16"/>
              </w:rPr>
              <w:t>编码</w:t>
            </w:r>
          </w:p>
        </w:tc>
        <w:tc>
          <w:tcPr>
            <w:tcW w:w="3968" w:type="dxa"/>
            <w:shd w:val="clear" w:color="auto" w:fill="C0C0C0"/>
            <w:vAlign w:val="top"/>
          </w:tcPr>
          <w:p>
            <w:pPr>
              <w:pStyle w:val="6"/>
              <w:spacing w:before="235" w:line="228" w:lineRule="auto"/>
              <w:ind w:left="1656"/>
              <w:rPr>
                <w:sz w:val="16"/>
                <w:szCs w:val="16"/>
              </w:rPr>
            </w:pPr>
            <w:r>
              <w:rPr>
                <w:spacing w:val="6"/>
                <w:sz w:val="16"/>
                <w:szCs w:val="16"/>
              </w:rPr>
              <w:t>科目名称</w:t>
            </w:r>
          </w:p>
        </w:tc>
        <w:tc>
          <w:tcPr>
            <w:tcW w:w="2069" w:type="dxa"/>
            <w:vMerge w:val="continue"/>
            <w:tcBorders>
              <w:top w:val="nil"/>
            </w:tcBorders>
            <w:vAlign w:val="top"/>
          </w:tcPr>
          <w:p>
            <w:pPr>
              <w:rPr>
                <w:rFonts w:ascii="Arial"/>
                <w:sz w:val="21"/>
              </w:rPr>
            </w:pPr>
          </w:p>
        </w:tc>
        <w:tc>
          <w:tcPr>
            <w:tcW w:w="1434" w:type="dxa"/>
            <w:vMerge w:val="continue"/>
            <w:tcBorders>
              <w:top w:val="nil"/>
            </w:tcBorders>
            <w:vAlign w:val="top"/>
          </w:tcPr>
          <w:p>
            <w:pPr>
              <w:rPr>
                <w:rFonts w:ascii="Arial"/>
                <w:sz w:val="21"/>
              </w:rPr>
            </w:pPr>
          </w:p>
        </w:tc>
        <w:tc>
          <w:tcPr>
            <w:tcW w:w="1433" w:type="dxa"/>
            <w:vMerge w:val="continue"/>
            <w:tcBorders>
              <w:top w:val="nil"/>
            </w:tcBorders>
            <w:vAlign w:val="top"/>
          </w:tcPr>
          <w:p>
            <w:pPr>
              <w:rPr>
                <w:rFonts w:ascii="Arial"/>
                <w:sz w:val="21"/>
              </w:rPr>
            </w:pPr>
          </w:p>
        </w:tc>
        <w:tc>
          <w:tcPr>
            <w:tcW w:w="1433" w:type="dxa"/>
            <w:vMerge w:val="continue"/>
            <w:tcBorders>
              <w:top w:val="nil"/>
            </w:tcBorders>
            <w:vAlign w:val="top"/>
          </w:tcPr>
          <w:p>
            <w:pPr>
              <w:rPr>
                <w:rFonts w:ascii="Arial"/>
                <w:sz w:val="21"/>
              </w:rPr>
            </w:pPr>
          </w:p>
        </w:tc>
        <w:tc>
          <w:tcPr>
            <w:tcW w:w="1928" w:type="dxa"/>
            <w:vMerge w:val="continue"/>
            <w:tcBorders>
              <w:top w:val="nil"/>
            </w:tcBorders>
            <w:vAlign w:val="top"/>
          </w:tcPr>
          <w:p>
            <w:pPr>
              <w:rPr>
                <w:rFonts w:ascii="Arial"/>
                <w:sz w:val="21"/>
              </w:rPr>
            </w:pPr>
          </w:p>
        </w:tc>
        <w:tc>
          <w:tcPr>
            <w:tcW w:w="1448" w:type="dxa"/>
            <w:vMerge w:val="continue"/>
            <w:tcBorders>
              <w:top w:val="nil"/>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268" w:type="dxa"/>
            <w:vMerge w:val="restart"/>
            <w:tcBorders>
              <w:bottom w:val="nil"/>
            </w:tcBorders>
            <w:vAlign w:val="top"/>
          </w:tcPr>
          <w:p>
            <w:pPr>
              <w:pStyle w:val="6"/>
              <w:spacing w:before="129" w:line="229" w:lineRule="auto"/>
              <w:ind w:left="58"/>
              <w:rPr>
                <w:sz w:val="16"/>
                <w:szCs w:val="16"/>
              </w:rPr>
            </w:pPr>
            <w:r>
              <mc:AlternateContent>
                <mc:Choice Requires="wps">
                  <w:drawing>
                    <wp:anchor distT="0" distB="0" distL="0" distR="0" simplePos="0" relativeHeight="251659264" behindDoc="1" locked="0" layoutInCell="1" allowOverlap="1">
                      <wp:simplePos x="0" y="0"/>
                      <wp:positionH relativeFrom="column">
                        <wp:posOffset>3810</wp:posOffset>
                      </wp:positionH>
                      <wp:positionV relativeFrom="paragraph">
                        <wp:posOffset>133350</wp:posOffset>
                      </wp:positionV>
                      <wp:extent cx="3016885" cy="140335"/>
                      <wp:effectExtent l="0" t="0" r="0" b="0"/>
                      <wp:wrapNone/>
                      <wp:docPr id="24" name="Rect 24"/>
                      <wp:cNvGraphicFramePr/>
                      <a:graphic xmlns:a="http://schemas.openxmlformats.org/drawingml/2006/main">
                        <a:graphicData uri="http://schemas.microsoft.com/office/word/2010/wordprocessingShape">
                          <wps:wsp>
                            <wps:cNvSpPr/>
                            <wps:spPr>
                              <a:xfrm>
                                <a:off x="4318" y="133974"/>
                                <a:ext cx="3016885" cy="140335"/>
                              </a:xfrm>
                              <a:prstGeom prst="rect">
                                <a:avLst/>
                              </a:prstGeom>
                              <a:solidFill>
                                <a:srgbClr val="C0C0C0"/>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4" o:spid="_x0000_s1026" o:spt="1" style="position:absolute;left:0pt;margin-left:0.3pt;margin-top:10.5pt;height:11.05pt;width:237.55pt;z-index:-251657216;mso-width-relative:page;mso-height-relative:page;" fillcolor="#C0C0C0" filled="t" stroked="f" coordsize="21600,21600" o:gfxdata="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lq7TdUAAAAGAQAADwAAAAAAAAAB&#10;ACAAAAAiAAAAZHJzL2Rvd25yZXYueG1sUEsBAhQAFAAAAAgAh07iQHubEsUTAgAAHgQAAA4AAAAA&#10;AAAAAQAgAAAAJAEAAGRycy9lMm9Eb2MueG1sUEsFBgAAAAAGAAYAWQEAAKkFAAAAAA==&#10;">
                      <v:fill on="t" focussize="0,0"/>
                      <v:stroke on="f" weight="0pt"/>
                      <v:imagedata o:title=""/>
                      <o:lock v:ext="edit" aspectratio="f"/>
                      <v:textbox inset="0mm,0mm,0mm,0mm"/>
                    </v:rect>
                  </w:pict>
                </mc:Fallback>
              </mc:AlternateContent>
            </w:r>
            <w:r>
              <w:rPr>
                <w:spacing w:val="1"/>
                <w:sz w:val="16"/>
                <w:szCs w:val="16"/>
              </w:rPr>
              <w:t>类</w:t>
            </w:r>
          </w:p>
        </w:tc>
        <w:tc>
          <w:tcPr>
            <w:tcW w:w="262" w:type="dxa"/>
            <w:vMerge w:val="restart"/>
            <w:tcBorders>
              <w:bottom w:val="nil"/>
            </w:tcBorders>
            <w:vAlign w:val="top"/>
          </w:tcPr>
          <w:p>
            <w:pPr>
              <w:pStyle w:val="6"/>
              <w:spacing w:before="129" w:line="230" w:lineRule="auto"/>
              <w:ind w:left="53"/>
              <w:rPr>
                <w:sz w:val="16"/>
                <w:szCs w:val="16"/>
              </w:rPr>
            </w:pPr>
            <w:r>
              <w:rPr>
                <w:sz w:val="16"/>
                <w:szCs w:val="16"/>
              </w:rPr>
              <w:t>款</w:t>
            </w:r>
          </w:p>
        </w:tc>
        <w:tc>
          <w:tcPr>
            <w:tcW w:w="261" w:type="dxa"/>
            <w:vMerge w:val="restart"/>
            <w:tcBorders>
              <w:bottom w:val="nil"/>
            </w:tcBorders>
            <w:vAlign w:val="top"/>
          </w:tcPr>
          <w:p>
            <w:pPr>
              <w:pStyle w:val="6"/>
              <w:spacing w:before="129" w:line="229" w:lineRule="auto"/>
              <w:ind w:left="55"/>
              <w:rPr>
                <w:sz w:val="16"/>
                <w:szCs w:val="16"/>
              </w:rPr>
            </w:pPr>
            <w:r>
              <w:rPr>
                <w:sz w:val="16"/>
                <w:szCs w:val="16"/>
              </w:rPr>
              <w:t>项</w:t>
            </w:r>
          </w:p>
        </w:tc>
        <w:tc>
          <w:tcPr>
            <w:tcW w:w="3968" w:type="dxa"/>
            <w:shd w:val="clear" w:color="auto" w:fill="C0C0C0"/>
            <w:vAlign w:val="top"/>
          </w:tcPr>
          <w:p>
            <w:pPr>
              <w:pStyle w:val="6"/>
              <w:spacing w:before="28" w:line="194" w:lineRule="auto"/>
              <w:ind w:left="1824"/>
              <w:rPr>
                <w:sz w:val="16"/>
                <w:szCs w:val="16"/>
              </w:rPr>
            </w:pPr>
            <w:r>
              <w:rPr>
                <w:spacing w:val="4"/>
                <w:sz w:val="16"/>
                <w:szCs w:val="16"/>
              </w:rPr>
              <w:t>栏次</w:t>
            </w:r>
          </w:p>
        </w:tc>
        <w:tc>
          <w:tcPr>
            <w:tcW w:w="2069" w:type="dxa"/>
            <w:shd w:val="clear" w:color="auto" w:fill="C0C0C0"/>
            <w:vAlign w:val="top"/>
          </w:tcPr>
          <w:p>
            <w:pPr>
              <w:pStyle w:val="6"/>
              <w:spacing w:before="58" w:line="160" w:lineRule="auto"/>
              <w:ind w:left="1010"/>
              <w:rPr>
                <w:sz w:val="16"/>
                <w:szCs w:val="16"/>
              </w:rPr>
            </w:pPr>
            <w:r>
              <w:rPr>
                <w:sz w:val="16"/>
                <w:szCs w:val="16"/>
              </w:rPr>
              <w:t>1</w:t>
            </w:r>
          </w:p>
        </w:tc>
        <w:tc>
          <w:tcPr>
            <w:tcW w:w="1434" w:type="dxa"/>
            <w:shd w:val="clear" w:color="auto" w:fill="C0C0C0"/>
            <w:vAlign w:val="top"/>
          </w:tcPr>
          <w:p>
            <w:pPr>
              <w:pStyle w:val="6"/>
              <w:spacing w:before="59" w:line="159" w:lineRule="auto"/>
              <w:ind w:left="685"/>
              <w:rPr>
                <w:sz w:val="16"/>
                <w:szCs w:val="16"/>
              </w:rPr>
            </w:pPr>
            <w:r>
              <w:rPr>
                <w:sz w:val="16"/>
                <w:szCs w:val="16"/>
              </w:rPr>
              <w:t>2</w:t>
            </w:r>
          </w:p>
        </w:tc>
        <w:tc>
          <w:tcPr>
            <w:tcW w:w="1433" w:type="dxa"/>
            <w:shd w:val="clear" w:color="auto" w:fill="C0C0C0"/>
            <w:vAlign w:val="top"/>
          </w:tcPr>
          <w:p>
            <w:pPr>
              <w:pStyle w:val="6"/>
              <w:spacing w:before="59" w:line="159" w:lineRule="auto"/>
              <w:ind w:left="688"/>
              <w:rPr>
                <w:sz w:val="16"/>
                <w:szCs w:val="16"/>
              </w:rPr>
            </w:pPr>
            <w:r>
              <w:rPr>
                <w:sz w:val="16"/>
                <w:szCs w:val="16"/>
              </w:rPr>
              <w:t>3</w:t>
            </w:r>
          </w:p>
        </w:tc>
        <w:tc>
          <w:tcPr>
            <w:tcW w:w="1433" w:type="dxa"/>
            <w:shd w:val="clear" w:color="auto" w:fill="C0C0C0"/>
            <w:vAlign w:val="top"/>
          </w:tcPr>
          <w:p>
            <w:pPr>
              <w:pStyle w:val="6"/>
              <w:spacing w:before="59" w:line="159" w:lineRule="auto"/>
              <w:ind w:left="687"/>
              <w:rPr>
                <w:sz w:val="16"/>
                <w:szCs w:val="16"/>
              </w:rPr>
            </w:pPr>
            <w:r>
              <w:rPr>
                <w:sz w:val="16"/>
                <w:szCs w:val="16"/>
              </w:rPr>
              <w:t>4</w:t>
            </w:r>
          </w:p>
        </w:tc>
        <w:tc>
          <w:tcPr>
            <w:tcW w:w="1928" w:type="dxa"/>
            <w:shd w:val="clear" w:color="auto" w:fill="C0C0C0"/>
            <w:vAlign w:val="top"/>
          </w:tcPr>
          <w:p>
            <w:pPr>
              <w:pStyle w:val="6"/>
              <w:spacing w:before="60" w:line="158" w:lineRule="auto"/>
              <w:ind w:left="941"/>
              <w:rPr>
                <w:sz w:val="16"/>
                <w:szCs w:val="16"/>
              </w:rPr>
            </w:pPr>
            <w:r>
              <w:rPr>
                <w:sz w:val="16"/>
                <w:szCs w:val="16"/>
              </w:rPr>
              <w:t>5</w:t>
            </w:r>
          </w:p>
        </w:tc>
        <w:tc>
          <w:tcPr>
            <w:tcW w:w="1448" w:type="dxa"/>
            <w:tcBorders>
              <w:right w:val="single" w:color="000000" w:sz="10" w:space="0"/>
            </w:tcBorders>
            <w:shd w:val="clear" w:color="auto" w:fill="C0C0C0"/>
            <w:vAlign w:val="top"/>
          </w:tcPr>
          <w:p>
            <w:pPr>
              <w:pStyle w:val="6"/>
              <w:spacing w:before="59" w:line="159" w:lineRule="auto"/>
              <w:ind w:left="693"/>
              <w:rPr>
                <w:sz w:val="16"/>
                <w:szCs w:val="16"/>
              </w:rPr>
            </w:pPr>
            <w:r>
              <w:rPr>
                <w:sz w:val="16"/>
                <w:szCs w:val="16"/>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268" w:type="dxa"/>
            <w:vMerge w:val="continue"/>
            <w:tcBorders>
              <w:top w:val="nil"/>
            </w:tcBorders>
            <w:vAlign w:val="top"/>
          </w:tcPr>
          <w:p>
            <w:pPr>
              <w:rPr>
                <w:rFonts w:ascii="Arial"/>
                <w:sz w:val="21"/>
              </w:rPr>
            </w:pPr>
          </w:p>
        </w:tc>
        <w:tc>
          <w:tcPr>
            <w:tcW w:w="262" w:type="dxa"/>
            <w:vMerge w:val="continue"/>
            <w:tcBorders>
              <w:top w:val="nil"/>
            </w:tcBorders>
            <w:vAlign w:val="top"/>
          </w:tcPr>
          <w:p>
            <w:pPr>
              <w:rPr>
                <w:rFonts w:ascii="Arial"/>
                <w:sz w:val="21"/>
              </w:rPr>
            </w:pPr>
          </w:p>
        </w:tc>
        <w:tc>
          <w:tcPr>
            <w:tcW w:w="261" w:type="dxa"/>
            <w:vMerge w:val="continue"/>
            <w:tcBorders>
              <w:top w:val="nil"/>
            </w:tcBorders>
            <w:vAlign w:val="top"/>
          </w:tcPr>
          <w:p>
            <w:pPr>
              <w:rPr>
                <w:rFonts w:ascii="Arial"/>
                <w:sz w:val="21"/>
              </w:rPr>
            </w:pPr>
          </w:p>
        </w:tc>
        <w:tc>
          <w:tcPr>
            <w:tcW w:w="3968" w:type="dxa"/>
            <w:vAlign w:val="top"/>
          </w:tcPr>
          <w:p>
            <w:pPr>
              <w:pStyle w:val="6"/>
              <w:spacing w:before="29" w:line="193" w:lineRule="auto"/>
              <w:ind w:left="1825"/>
              <w:rPr>
                <w:sz w:val="16"/>
                <w:szCs w:val="16"/>
              </w:rPr>
            </w:pPr>
            <w:r>
              <w:rPr>
                <w:spacing w:val="4"/>
                <w:sz w:val="16"/>
                <w:szCs w:val="16"/>
              </w:rPr>
              <w:t>合计</w:t>
            </w:r>
          </w:p>
        </w:tc>
        <w:tc>
          <w:tcPr>
            <w:tcW w:w="2069" w:type="dxa"/>
            <w:vAlign w:val="top"/>
          </w:tcPr>
          <w:p>
            <w:pPr>
              <w:pStyle w:val="6"/>
              <w:spacing w:before="57" w:line="161" w:lineRule="auto"/>
              <w:ind w:left="1382"/>
              <w:rPr>
                <w:sz w:val="16"/>
                <w:szCs w:val="16"/>
              </w:rPr>
            </w:pPr>
            <w:r>
              <w:rPr>
                <w:spacing w:val="1"/>
                <w:sz w:val="16"/>
                <w:szCs w:val="16"/>
              </w:rPr>
              <w:t>1,825.22</w:t>
            </w:r>
          </w:p>
        </w:tc>
        <w:tc>
          <w:tcPr>
            <w:tcW w:w="1434" w:type="dxa"/>
            <w:vAlign w:val="top"/>
          </w:tcPr>
          <w:p>
            <w:pPr>
              <w:pStyle w:val="6"/>
              <w:spacing w:before="58" w:line="160" w:lineRule="auto"/>
              <w:ind w:left="908"/>
              <w:rPr>
                <w:sz w:val="16"/>
                <w:szCs w:val="16"/>
              </w:rPr>
            </w:pPr>
            <w:r>
              <w:rPr>
                <w:spacing w:val="2"/>
                <w:sz w:val="16"/>
                <w:szCs w:val="16"/>
              </w:rPr>
              <w:t>509.86</w:t>
            </w:r>
          </w:p>
        </w:tc>
        <w:tc>
          <w:tcPr>
            <w:tcW w:w="1433" w:type="dxa"/>
            <w:vAlign w:val="top"/>
          </w:tcPr>
          <w:p>
            <w:pPr>
              <w:pStyle w:val="6"/>
              <w:spacing w:before="57" w:line="161" w:lineRule="auto"/>
              <w:ind w:right="19"/>
              <w:jc w:val="right"/>
              <w:rPr>
                <w:sz w:val="16"/>
                <w:szCs w:val="16"/>
              </w:rPr>
            </w:pPr>
            <w:r>
              <w:rPr>
                <w:spacing w:val="1"/>
                <w:sz w:val="16"/>
                <w:szCs w:val="16"/>
              </w:rPr>
              <w:t>1,315.36</w:t>
            </w:r>
          </w:p>
        </w:tc>
        <w:tc>
          <w:tcPr>
            <w:tcW w:w="1433" w:type="dxa"/>
            <w:vAlign w:val="top"/>
          </w:tcPr>
          <w:p>
            <w:pPr>
              <w:pStyle w:val="6"/>
              <w:spacing w:before="58" w:line="160" w:lineRule="auto"/>
              <w:ind w:right="17"/>
              <w:jc w:val="right"/>
              <w:rPr>
                <w:sz w:val="16"/>
                <w:szCs w:val="16"/>
              </w:rPr>
            </w:pPr>
            <w:r>
              <w:rPr>
                <w:spacing w:val="2"/>
                <w:sz w:val="16"/>
                <w:szCs w:val="16"/>
              </w:rPr>
              <w:t>0.00</w:t>
            </w:r>
          </w:p>
        </w:tc>
        <w:tc>
          <w:tcPr>
            <w:tcW w:w="1928" w:type="dxa"/>
            <w:vAlign w:val="top"/>
          </w:tcPr>
          <w:p>
            <w:pPr>
              <w:pStyle w:val="6"/>
              <w:spacing w:before="58" w:line="160" w:lineRule="auto"/>
              <w:ind w:right="14"/>
              <w:jc w:val="right"/>
              <w:rPr>
                <w:sz w:val="16"/>
                <w:szCs w:val="16"/>
              </w:rPr>
            </w:pPr>
            <w:r>
              <w:rPr>
                <w:spacing w:val="2"/>
                <w:sz w:val="16"/>
                <w:szCs w:val="16"/>
              </w:rPr>
              <w:t>0.00</w:t>
            </w:r>
          </w:p>
        </w:tc>
        <w:tc>
          <w:tcPr>
            <w:tcW w:w="1448" w:type="dxa"/>
            <w:tcBorders>
              <w:right w:val="single" w:color="000000" w:sz="10" w:space="0"/>
            </w:tcBorders>
            <w:vAlign w:val="top"/>
          </w:tcPr>
          <w:p>
            <w:pPr>
              <w:pStyle w:val="6"/>
              <w:spacing w:before="58" w:line="160"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49" w:line="171" w:lineRule="auto"/>
              <w:ind w:left="36"/>
              <w:rPr>
                <w:sz w:val="16"/>
                <w:szCs w:val="16"/>
              </w:rPr>
            </w:pPr>
            <w:r>
              <w:rPr>
                <w:spacing w:val="1"/>
                <w:sz w:val="16"/>
                <w:szCs w:val="16"/>
              </w:rPr>
              <w:t>201</w:t>
            </w:r>
          </w:p>
        </w:tc>
        <w:tc>
          <w:tcPr>
            <w:tcW w:w="3968" w:type="dxa"/>
            <w:vAlign w:val="top"/>
          </w:tcPr>
          <w:p>
            <w:pPr>
              <w:pStyle w:val="6"/>
              <w:spacing w:before="31" w:line="192" w:lineRule="auto"/>
              <w:ind w:left="31"/>
              <w:rPr>
                <w:sz w:val="16"/>
                <w:szCs w:val="16"/>
              </w:rPr>
            </w:pPr>
            <w:r>
              <w:rPr>
                <w:spacing w:val="6"/>
                <w:sz w:val="16"/>
                <w:szCs w:val="16"/>
              </w:rPr>
              <w:t>一般公共服务支出</w:t>
            </w:r>
          </w:p>
        </w:tc>
        <w:tc>
          <w:tcPr>
            <w:tcW w:w="2069" w:type="dxa"/>
            <w:vAlign w:val="top"/>
          </w:tcPr>
          <w:p>
            <w:pPr>
              <w:pStyle w:val="6"/>
              <w:spacing w:before="60" w:line="159" w:lineRule="auto"/>
              <w:ind w:left="1541"/>
              <w:rPr>
                <w:sz w:val="16"/>
                <w:szCs w:val="16"/>
              </w:rPr>
            </w:pPr>
            <w:r>
              <w:rPr>
                <w:spacing w:val="2"/>
                <w:sz w:val="16"/>
                <w:szCs w:val="16"/>
              </w:rPr>
              <w:t>355.76</w:t>
            </w:r>
          </w:p>
        </w:tc>
        <w:tc>
          <w:tcPr>
            <w:tcW w:w="1434" w:type="dxa"/>
            <w:vAlign w:val="top"/>
          </w:tcPr>
          <w:p>
            <w:pPr>
              <w:pStyle w:val="6"/>
              <w:spacing w:before="60" w:line="159" w:lineRule="auto"/>
              <w:ind w:left="907"/>
              <w:rPr>
                <w:sz w:val="16"/>
                <w:szCs w:val="16"/>
              </w:rPr>
            </w:pPr>
            <w:r>
              <w:rPr>
                <w:spacing w:val="2"/>
                <w:sz w:val="16"/>
                <w:szCs w:val="16"/>
              </w:rPr>
              <w:t>275.77</w:t>
            </w:r>
          </w:p>
        </w:tc>
        <w:tc>
          <w:tcPr>
            <w:tcW w:w="1433" w:type="dxa"/>
            <w:vAlign w:val="top"/>
          </w:tcPr>
          <w:p>
            <w:pPr>
              <w:pStyle w:val="6"/>
              <w:spacing w:before="60" w:line="159" w:lineRule="auto"/>
              <w:ind w:right="19"/>
              <w:jc w:val="right"/>
              <w:rPr>
                <w:sz w:val="16"/>
                <w:szCs w:val="16"/>
              </w:rPr>
            </w:pPr>
            <w:r>
              <w:rPr>
                <w:spacing w:val="1"/>
                <w:sz w:val="16"/>
                <w:szCs w:val="16"/>
              </w:rPr>
              <w:t>79.99</w:t>
            </w:r>
          </w:p>
        </w:tc>
        <w:tc>
          <w:tcPr>
            <w:tcW w:w="1433" w:type="dxa"/>
            <w:vAlign w:val="top"/>
          </w:tcPr>
          <w:p>
            <w:pPr>
              <w:pStyle w:val="6"/>
              <w:spacing w:before="60" w:line="159" w:lineRule="auto"/>
              <w:ind w:right="17"/>
              <w:jc w:val="right"/>
              <w:rPr>
                <w:sz w:val="16"/>
                <w:szCs w:val="16"/>
              </w:rPr>
            </w:pPr>
            <w:r>
              <w:rPr>
                <w:spacing w:val="2"/>
                <w:sz w:val="16"/>
                <w:szCs w:val="16"/>
              </w:rPr>
              <w:t>0.00</w:t>
            </w:r>
          </w:p>
        </w:tc>
        <w:tc>
          <w:tcPr>
            <w:tcW w:w="1928" w:type="dxa"/>
            <w:vAlign w:val="top"/>
          </w:tcPr>
          <w:p>
            <w:pPr>
              <w:pStyle w:val="6"/>
              <w:spacing w:before="60" w:line="159" w:lineRule="auto"/>
              <w:ind w:right="14"/>
              <w:jc w:val="right"/>
              <w:rPr>
                <w:sz w:val="16"/>
                <w:szCs w:val="16"/>
              </w:rPr>
            </w:pPr>
            <w:r>
              <w:rPr>
                <w:spacing w:val="2"/>
                <w:sz w:val="16"/>
                <w:szCs w:val="16"/>
              </w:rPr>
              <w:t>0.00</w:t>
            </w:r>
          </w:p>
        </w:tc>
        <w:tc>
          <w:tcPr>
            <w:tcW w:w="1448" w:type="dxa"/>
            <w:tcBorders>
              <w:right w:val="single" w:color="000000" w:sz="10" w:space="0"/>
            </w:tcBorders>
            <w:vAlign w:val="top"/>
          </w:tcPr>
          <w:p>
            <w:pPr>
              <w:pStyle w:val="6"/>
              <w:spacing w:before="60" w:line="159"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791" w:type="dxa"/>
            <w:gridSpan w:val="3"/>
            <w:vAlign w:val="top"/>
          </w:tcPr>
          <w:p>
            <w:pPr>
              <w:pStyle w:val="6"/>
              <w:spacing w:before="50" w:line="169" w:lineRule="auto"/>
              <w:ind w:left="36"/>
              <w:rPr>
                <w:sz w:val="16"/>
                <w:szCs w:val="16"/>
              </w:rPr>
            </w:pPr>
            <w:r>
              <w:rPr>
                <w:spacing w:val="2"/>
                <w:sz w:val="16"/>
                <w:szCs w:val="16"/>
              </w:rPr>
              <w:t>20104</w:t>
            </w:r>
          </w:p>
        </w:tc>
        <w:tc>
          <w:tcPr>
            <w:tcW w:w="3968" w:type="dxa"/>
            <w:vAlign w:val="top"/>
          </w:tcPr>
          <w:p>
            <w:pPr>
              <w:pStyle w:val="6"/>
              <w:spacing w:before="32" w:line="190" w:lineRule="auto"/>
              <w:ind w:left="31"/>
              <w:rPr>
                <w:sz w:val="16"/>
                <w:szCs w:val="16"/>
              </w:rPr>
            </w:pPr>
            <w:r>
              <w:rPr>
                <w:spacing w:val="6"/>
                <w:sz w:val="16"/>
                <w:szCs w:val="16"/>
              </w:rPr>
              <w:t>发展与改革事务</w:t>
            </w:r>
          </w:p>
        </w:tc>
        <w:tc>
          <w:tcPr>
            <w:tcW w:w="2069" w:type="dxa"/>
            <w:vAlign w:val="top"/>
          </w:tcPr>
          <w:p>
            <w:pPr>
              <w:pStyle w:val="6"/>
              <w:spacing w:before="60" w:line="158" w:lineRule="auto"/>
              <w:ind w:left="1541"/>
              <w:rPr>
                <w:sz w:val="16"/>
                <w:szCs w:val="16"/>
              </w:rPr>
            </w:pPr>
            <w:r>
              <w:rPr>
                <w:spacing w:val="2"/>
                <w:sz w:val="16"/>
                <w:szCs w:val="16"/>
              </w:rPr>
              <w:t>341.77</w:t>
            </w:r>
          </w:p>
        </w:tc>
        <w:tc>
          <w:tcPr>
            <w:tcW w:w="1434" w:type="dxa"/>
            <w:vAlign w:val="top"/>
          </w:tcPr>
          <w:p>
            <w:pPr>
              <w:pStyle w:val="6"/>
              <w:spacing w:before="60" w:line="158" w:lineRule="auto"/>
              <w:ind w:left="907"/>
              <w:rPr>
                <w:sz w:val="16"/>
                <w:szCs w:val="16"/>
              </w:rPr>
            </w:pPr>
            <w:r>
              <w:rPr>
                <w:spacing w:val="2"/>
                <w:sz w:val="16"/>
                <w:szCs w:val="16"/>
              </w:rPr>
              <w:t>261.77</w:t>
            </w:r>
          </w:p>
        </w:tc>
        <w:tc>
          <w:tcPr>
            <w:tcW w:w="1433" w:type="dxa"/>
            <w:vAlign w:val="top"/>
          </w:tcPr>
          <w:p>
            <w:pPr>
              <w:pStyle w:val="6"/>
              <w:spacing w:before="60" w:line="157" w:lineRule="auto"/>
              <w:ind w:right="19"/>
              <w:jc w:val="right"/>
              <w:rPr>
                <w:sz w:val="16"/>
                <w:szCs w:val="16"/>
              </w:rPr>
            </w:pPr>
            <w:r>
              <w:rPr>
                <w:spacing w:val="1"/>
                <w:sz w:val="16"/>
                <w:szCs w:val="16"/>
              </w:rPr>
              <w:t>79.99</w:t>
            </w:r>
          </w:p>
        </w:tc>
        <w:tc>
          <w:tcPr>
            <w:tcW w:w="1433" w:type="dxa"/>
            <w:vAlign w:val="top"/>
          </w:tcPr>
          <w:p>
            <w:pPr>
              <w:pStyle w:val="6"/>
              <w:spacing w:before="60" w:line="157" w:lineRule="auto"/>
              <w:ind w:right="17"/>
              <w:jc w:val="right"/>
              <w:rPr>
                <w:sz w:val="16"/>
                <w:szCs w:val="16"/>
              </w:rPr>
            </w:pPr>
            <w:r>
              <w:rPr>
                <w:spacing w:val="2"/>
                <w:sz w:val="16"/>
                <w:szCs w:val="16"/>
              </w:rPr>
              <w:t>0.00</w:t>
            </w:r>
          </w:p>
        </w:tc>
        <w:tc>
          <w:tcPr>
            <w:tcW w:w="1928" w:type="dxa"/>
            <w:vAlign w:val="top"/>
          </w:tcPr>
          <w:p>
            <w:pPr>
              <w:pStyle w:val="6"/>
              <w:spacing w:before="60" w:line="157" w:lineRule="auto"/>
              <w:ind w:right="14"/>
              <w:jc w:val="right"/>
              <w:rPr>
                <w:sz w:val="16"/>
                <w:szCs w:val="16"/>
              </w:rPr>
            </w:pPr>
            <w:r>
              <w:rPr>
                <w:spacing w:val="2"/>
                <w:sz w:val="16"/>
                <w:szCs w:val="16"/>
              </w:rPr>
              <w:t>0.00</w:t>
            </w:r>
          </w:p>
        </w:tc>
        <w:tc>
          <w:tcPr>
            <w:tcW w:w="1448" w:type="dxa"/>
            <w:tcBorders>
              <w:right w:val="single" w:color="000000" w:sz="10" w:space="0"/>
            </w:tcBorders>
            <w:vAlign w:val="top"/>
          </w:tcPr>
          <w:p>
            <w:pPr>
              <w:pStyle w:val="6"/>
              <w:spacing w:before="60" w:line="157"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791" w:type="dxa"/>
            <w:gridSpan w:val="3"/>
            <w:vAlign w:val="top"/>
          </w:tcPr>
          <w:p>
            <w:pPr>
              <w:pStyle w:val="6"/>
              <w:spacing w:before="51" w:line="168" w:lineRule="auto"/>
              <w:ind w:left="36"/>
              <w:rPr>
                <w:sz w:val="16"/>
                <w:szCs w:val="16"/>
              </w:rPr>
            </w:pPr>
            <w:r>
              <w:rPr>
                <w:spacing w:val="2"/>
                <w:sz w:val="16"/>
                <w:szCs w:val="16"/>
              </w:rPr>
              <w:t>2010401</w:t>
            </w:r>
          </w:p>
        </w:tc>
        <w:tc>
          <w:tcPr>
            <w:tcW w:w="3968" w:type="dxa"/>
            <w:vAlign w:val="top"/>
          </w:tcPr>
          <w:p>
            <w:pPr>
              <w:pStyle w:val="6"/>
              <w:spacing w:before="34" w:line="188" w:lineRule="auto"/>
              <w:ind w:left="199"/>
              <w:rPr>
                <w:sz w:val="16"/>
                <w:szCs w:val="16"/>
              </w:rPr>
            </w:pPr>
            <w:r>
              <w:rPr>
                <w:spacing w:val="5"/>
                <w:sz w:val="16"/>
                <w:szCs w:val="16"/>
              </w:rPr>
              <w:t>行政运行</w:t>
            </w:r>
          </w:p>
        </w:tc>
        <w:tc>
          <w:tcPr>
            <w:tcW w:w="2069" w:type="dxa"/>
            <w:vAlign w:val="top"/>
          </w:tcPr>
          <w:p>
            <w:pPr>
              <w:pStyle w:val="6"/>
              <w:spacing w:before="60" w:line="157" w:lineRule="auto"/>
              <w:ind w:left="1540"/>
              <w:rPr>
                <w:sz w:val="16"/>
                <w:szCs w:val="16"/>
              </w:rPr>
            </w:pPr>
            <w:r>
              <w:rPr>
                <w:spacing w:val="2"/>
                <w:sz w:val="16"/>
                <w:szCs w:val="16"/>
              </w:rPr>
              <w:t>261.20</w:t>
            </w:r>
          </w:p>
        </w:tc>
        <w:tc>
          <w:tcPr>
            <w:tcW w:w="1434" w:type="dxa"/>
            <w:vAlign w:val="top"/>
          </w:tcPr>
          <w:p>
            <w:pPr>
              <w:pStyle w:val="6"/>
              <w:spacing w:before="60" w:line="157" w:lineRule="auto"/>
              <w:ind w:left="907"/>
              <w:rPr>
                <w:sz w:val="16"/>
                <w:szCs w:val="16"/>
              </w:rPr>
            </w:pPr>
            <w:r>
              <w:rPr>
                <w:spacing w:val="2"/>
                <w:sz w:val="16"/>
                <w:szCs w:val="16"/>
              </w:rPr>
              <w:t>261.20</w:t>
            </w:r>
          </w:p>
        </w:tc>
        <w:tc>
          <w:tcPr>
            <w:tcW w:w="1433" w:type="dxa"/>
            <w:vAlign w:val="top"/>
          </w:tcPr>
          <w:p>
            <w:pPr>
              <w:pStyle w:val="6"/>
              <w:spacing w:before="61" w:line="136" w:lineRule="exact"/>
              <w:ind w:right="19"/>
              <w:jc w:val="right"/>
              <w:rPr>
                <w:sz w:val="16"/>
                <w:szCs w:val="16"/>
              </w:rPr>
            </w:pPr>
            <w:r>
              <w:rPr>
                <w:spacing w:val="2"/>
                <w:position w:val="-2"/>
                <w:sz w:val="16"/>
                <w:szCs w:val="16"/>
              </w:rPr>
              <w:t>0.00</w:t>
            </w:r>
          </w:p>
        </w:tc>
        <w:tc>
          <w:tcPr>
            <w:tcW w:w="1433" w:type="dxa"/>
            <w:vAlign w:val="top"/>
          </w:tcPr>
          <w:p>
            <w:pPr>
              <w:pStyle w:val="6"/>
              <w:spacing w:before="61" w:line="136" w:lineRule="exact"/>
              <w:ind w:right="17"/>
              <w:jc w:val="right"/>
              <w:rPr>
                <w:sz w:val="16"/>
                <w:szCs w:val="16"/>
              </w:rPr>
            </w:pPr>
            <w:r>
              <w:rPr>
                <w:spacing w:val="2"/>
                <w:position w:val="-2"/>
                <w:sz w:val="16"/>
                <w:szCs w:val="16"/>
              </w:rPr>
              <w:t>0.00</w:t>
            </w:r>
          </w:p>
        </w:tc>
        <w:tc>
          <w:tcPr>
            <w:tcW w:w="1928" w:type="dxa"/>
            <w:vAlign w:val="top"/>
          </w:tcPr>
          <w:p>
            <w:pPr>
              <w:pStyle w:val="6"/>
              <w:spacing w:before="61" w:line="136"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1" w:line="136" w:lineRule="exact"/>
              <w:ind w:right="20"/>
              <w:jc w:val="right"/>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53" w:line="167" w:lineRule="auto"/>
              <w:ind w:left="36"/>
              <w:rPr>
                <w:sz w:val="16"/>
                <w:szCs w:val="16"/>
              </w:rPr>
            </w:pPr>
            <w:r>
              <w:rPr>
                <w:spacing w:val="2"/>
                <w:sz w:val="16"/>
                <w:szCs w:val="16"/>
              </w:rPr>
              <w:t>2010499</w:t>
            </w:r>
          </w:p>
        </w:tc>
        <w:tc>
          <w:tcPr>
            <w:tcW w:w="3968" w:type="dxa"/>
            <w:vAlign w:val="top"/>
          </w:tcPr>
          <w:p>
            <w:pPr>
              <w:pStyle w:val="6"/>
              <w:spacing w:before="35" w:line="188" w:lineRule="auto"/>
              <w:ind w:left="197"/>
              <w:rPr>
                <w:sz w:val="16"/>
                <w:szCs w:val="16"/>
              </w:rPr>
            </w:pPr>
            <w:r>
              <w:rPr>
                <w:spacing w:val="7"/>
                <w:sz w:val="16"/>
                <w:szCs w:val="16"/>
              </w:rPr>
              <w:t>其他发展与改革事务支出</w:t>
            </w:r>
          </w:p>
        </w:tc>
        <w:tc>
          <w:tcPr>
            <w:tcW w:w="2069" w:type="dxa"/>
            <w:vAlign w:val="top"/>
          </w:tcPr>
          <w:p>
            <w:pPr>
              <w:pStyle w:val="6"/>
              <w:spacing w:before="63" w:line="134" w:lineRule="exact"/>
              <w:ind w:left="1623"/>
              <w:rPr>
                <w:sz w:val="16"/>
                <w:szCs w:val="16"/>
              </w:rPr>
            </w:pPr>
            <w:r>
              <w:rPr>
                <w:spacing w:val="2"/>
                <w:position w:val="-2"/>
                <w:sz w:val="16"/>
                <w:szCs w:val="16"/>
              </w:rPr>
              <w:t>80.56</w:t>
            </w:r>
          </w:p>
        </w:tc>
        <w:tc>
          <w:tcPr>
            <w:tcW w:w="1434" w:type="dxa"/>
            <w:vAlign w:val="top"/>
          </w:tcPr>
          <w:p>
            <w:pPr>
              <w:pStyle w:val="6"/>
              <w:spacing w:before="63" w:line="134" w:lineRule="exact"/>
              <w:ind w:left="1074"/>
              <w:rPr>
                <w:sz w:val="16"/>
                <w:szCs w:val="16"/>
              </w:rPr>
            </w:pPr>
            <w:r>
              <w:rPr>
                <w:spacing w:val="2"/>
                <w:position w:val="-2"/>
                <w:sz w:val="16"/>
                <w:szCs w:val="16"/>
              </w:rPr>
              <w:t>0.57</w:t>
            </w:r>
          </w:p>
        </w:tc>
        <w:tc>
          <w:tcPr>
            <w:tcW w:w="1433" w:type="dxa"/>
            <w:vAlign w:val="top"/>
          </w:tcPr>
          <w:p>
            <w:pPr>
              <w:pStyle w:val="6"/>
              <w:spacing w:before="63" w:line="134" w:lineRule="exact"/>
              <w:ind w:right="19"/>
              <w:jc w:val="right"/>
              <w:rPr>
                <w:sz w:val="16"/>
                <w:szCs w:val="16"/>
              </w:rPr>
            </w:pPr>
            <w:r>
              <w:rPr>
                <w:spacing w:val="1"/>
                <w:position w:val="-2"/>
                <w:sz w:val="16"/>
                <w:szCs w:val="16"/>
              </w:rPr>
              <w:t>79.99</w:t>
            </w:r>
          </w:p>
        </w:tc>
        <w:tc>
          <w:tcPr>
            <w:tcW w:w="1433" w:type="dxa"/>
            <w:vAlign w:val="top"/>
          </w:tcPr>
          <w:p>
            <w:pPr>
              <w:pStyle w:val="6"/>
              <w:spacing w:before="63" w:line="134" w:lineRule="exact"/>
              <w:ind w:right="17"/>
              <w:jc w:val="right"/>
              <w:rPr>
                <w:sz w:val="16"/>
                <w:szCs w:val="16"/>
              </w:rPr>
            </w:pPr>
            <w:r>
              <w:rPr>
                <w:spacing w:val="2"/>
                <w:position w:val="-2"/>
                <w:sz w:val="16"/>
                <w:szCs w:val="16"/>
              </w:rPr>
              <w:t>0.00</w:t>
            </w:r>
          </w:p>
        </w:tc>
        <w:tc>
          <w:tcPr>
            <w:tcW w:w="1928" w:type="dxa"/>
            <w:vAlign w:val="top"/>
          </w:tcPr>
          <w:p>
            <w:pPr>
              <w:pStyle w:val="6"/>
              <w:spacing w:before="63" w:line="134"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3" w:line="134" w:lineRule="exact"/>
              <w:ind w:right="20"/>
              <w:jc w:val="right"/>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791" w:type="dxa"/>
            <w:gridSpan w:val="3"/>
            <w:vAlign w:val="top"/>
          </w:tcPr>
          <w:p>
            <w:pPr>
              <w:pStyle w:val="6"/>
              <w:spacing w:before="53" w:line="166" w:lineRule="auto"/>
              <w:ind w:left="36"/>
              <w:rPr>
                <w:sz w:val="16"/>
                <w:szCs w:val="16"/>
              </w:rPr>
            </w:pPr>
            <w:r>
              <w:rPr>
                <w:spacing w:val="2"/>
                <w:sz w:val="16"/>
                <w:szCs w:val="16"/>
              </w:rPr>
              <w:t>20132</w:t>
            </w:r>
          </w:p>
        </w:tc>
        <w:tc>
          <w:tcPr>
            <w:tcW w:w="3968" w:type="dxa"/>
            <w:vAlign w:val="top"/>
          </w:tcPr>
          <w:p>
            <w:pPr>
              <w:pStyle w:val="6"/>
              <w:spacing w:before="35" w:line="186" w:lineRule="auto"/>
              <w:ind w:left="31"/>
              <w:rPr>
                <w:sz w:val="16"/>
                <w:szCs w:val="16"/>
              </w:rPr>
            </w:pPr>
            <w:r>
              <w:rPr>
                <w:spacing w:val="5"/>
                <w:sz w:val="16"/>
                <w:szCs w:val="16"/>
              </w:rPr>
              <w:t>组织事务</w:t>
            </w:r>
          </w:p>
        </w:tc>
        <w:tc>
          <w:tcPr>
            <w:tcW w:w="2069" w:type="dxa"/>
            <w:vAlign w:val="top"/>
          </w:tcPr>
          <w:p>
            <w:pPr>
              <w:pStyle w:val="6"/>
              <w:spacing w:before="63" w:line="134" w:lineRule="exact"/>
              <w:ind w:left="1634"/>
              <w:rPr>
                <w:sz w:val="16"/>
                <w:szCs w:val="16"/>
              </w:rPr>
            </w:pPr>
            <w:r>
              <w:rPr>
                <w:position w:val="-2"/>
                <w:sz w:val="16"/>
                <w:szCs w:val="16"/>
              </w:rPr>
              <w:t>14.00</w:t>
            </w:r>
          </w:p>
        </w:tc>
        <w:tc>
          <w:tcPr>
            <w:tcW w:w="1434" w:type="dxa"/>
            <w:vAlign w:val="top"/>
          </w:tcPr>
          <w:p>
            <w:pPr>
              <w:pStyle w:val="6"/>
              <w:spacing w:before="63" w:line="134" w:lineRule="exact"/>
              <w:ind w:left="1001"/>
              <w:rPr>
                <w:sz w:val="16"/>
                <w:szCs w:val="16"/>
              </w:rPr>
            </w:pPr>
            <w:r>
              <w:rPr>
                <w:position w:val="-2"/>
                <w:sz w:val="16"/>
                <w:szCs w:val="16"/>
              </w:rPr>
              <w:t>14.00</w:t>
            </w:r>
          </w:p>
        </w:tc>
        <w:tc>
          <w:tcPr>
            <w:tcW w:w="1433" w:type="dxa"/>
            <w:vAlign w:val="top"/>
          </w:tcPr>
          <w:p>
            <w:pPr>
              <w:pStyle w:val="6"/>
              <w:spacing w:before="63" w:line="134" w:lineRule="exact"/>
              <w:ind w:right="19"/>
              <w:jc w:val="right"/>
              <w:rPr>
                <w:sz w:val="16"/>
                <w:szCs w:val="16"/>
              </w:rPr>
            </w:pPr>
            <w:r>
              <w:rPr>
                <w:spacing w:val="2"/>
                <w:position w:val="-2"/>
                <w:sz w:val="16"/>
                <w:szCs w:val="16"/>
              </w:rPr>
              <w:t>0.00</w:t>
            </w:r>
          </w:p>
        </w:tc>
        <w:tc>
          <w:tcPr>
            <w:tcW w:w="1433" w:type="dxa"/>
            <w:vAlign w:val="top"/>
          </w:tcPr>
          <w:p>
            <w:pPr>
              <w:pStyle w:val="6"/>
              <w:spacing w:before="63" w:line="134" w:lineRule="exact"/>
              <w:ind w:right="17"/>
              <w:jc w:val="right"/>
              <w:rPr>
                <w:sz w:val="16"/>
                <w:szCs w:val="16"/>
              </w:rPr>
            </w:pPr>
            <w:r>
              <w:rPr>
                <w:spacing w:val="2"/>
                <w:position w:val="-2"/>
                <w:sz w:val="16"/>
                <w:szCs w:val="16"/>
              </w:rPr>
              <w:t>0.00</w:t>
            </w:r>
          </w:p>
        </w:tc>
        <w:tc>
          <w:tcPr>
            <w:tcW w:w="1928" w:type="dxa"/>
            <w:vAlign w:val="top"/>
          </w:tcPr>
          <w:p>
            <w:pPr>
              <w:pStyle w:val="6"/>
              <w:spacing w:before="63" w:line="134"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3" w:line="13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791" w:type="dxa"/>
            <w:gridSpan w:val="3"/>
            <w:vAlign w:val="top"/>
          </w:tcPr>
          <w:p>
            <w:pPr>
              <w:pStyle w:val="6"/>
              <w:spacing w:before="54" w:line="164" w:lineRule="auto"/>
              <w:ind w:left="36"/>
              <w:rPr>
                <w:sz w:val="16"/>
                <w:szCs w:val="16"/>
              </w:rPr>
            </w:pPr>
            <w:r>
              <w:rPr>
                <w:spacing w:val="2"/>
                <w:sz w:val="16"/>
                <w:szCs w:val="16"/>
              </w:rPr>
              <w:t>2013299</w:t>
            </w:r>
          </w:p>
        </w:tc>
        <w:tc>
          <w:tcPr>
            <w:tcW w:w="3968" w:type="dxa"/>
            <w:vAlign w:val="top"/>
          </w:tcPr>
          <w:p>
            <w:pPr>
              <w:pStyle w:val="6"/>
              <w:spacing w:before="36" w:line="185" w:lineRule="auto"/>
              <w:ind w:left="197"/>
              <w:rPr>
                <w:sz w:val="16"/>
                <w:szCs w:val="16"/>
              </w:rPr>
            </w:pPr>
            <w:r>
              <w:rPr>
                <w:spacing w:val="7"/>
                <w:sz w:val="16"/>
                <w:szCs w:val="16"/>
              </w:rPr>
              <w:t>其他组织事务支出</w:t>
            </w:r>
          </w:p>
        </w:tc>
        <w:tc>
          <w:tcPr>
            <w:tcW w:w="2069" w:type="dxa"/>
            <w:vAlign w:val="top"/>
          </w:tcPr>
          <w:p>
            <w:pPr>
              <w:pStyle w:val="6"/>
              <w:spacing w:before="64" w:line="133" w:lineRule="exact"/>
              <w:ind w:left="1634"/>
              <w:rPr>
                <w:sz w:val="16"/>
                <w:szCs w:val="16"/>
              </w:rPr>
            </w:pPr>
            <w:r>
              <w:rPr>
                <w:position w:val="-2"/>
                <w:sz w:val="16"/>
                <w:szCs w:val="16"/>
              </w:rPr>
              <w:t>14.00</w:t>
            </w:r>
          </w:p>
        </w:tc>
        <w:tc>
          <w:tcPr>
            <w:tcW w:w="1434" w:type="dxa"/>
            <w:vAlign w:val="top"/>
          </w:tcPr>
          <w:p>
            <w:pPr>
              <w:pStyle w:val="6"/>
              <w:spacing w:before="64" w:line="133" w:lineRule="exact"/>
              <w:ind w:left="1001"/>
              <w:rPr>
                <w:sz w:val="16"/>
                <w:szCs w:val="16"/>
              </w:rPr>
            </w:pPr>
            <w:r>
              <w:rPr>
                <w:position w:val="-2"/>
                <w:sz w:val="16"/>
                <w:szCs w:val="16"/>
              </w:rPr>
              <w:t>14.00</w:t>
            </w:r>
          </w:p>
        </w:tc>
        <w:tc>
          <w:tcPr>
            <w:tcW w:w="1433" w:type="dxa"/>
            <w:vAlign w:val="top"/>
          </w:tcPr>
          <w:p>
            <w:pPr>
              <w:pStyle w:val="6"/>
              <w:spacing w:before="65" w:line="132" w:lineRule="exact"/>
              <w:ind w:right="19"/>
              <w:jc w:val="right"/>
              <w:rPr>
                <w:sz w:val="16"/>
                <w:szCs w:val="16"/>
              </w:rPr>
            </w:pPr>
            <w:r>
              <w:rPr>
                <w:spacing w:val="2"/>
                <w:position w:val="-2"/>
                <w:sz w:val="16"/>
                <w:szCs w:val="16"/>
              </w:rPr>
              <w:t>0.00</w:t>
            </w:r>
          </w:p>
        </w:tc>
        <w:tc>
          <w:tcPr>
            <w:tcW w:w="1433" w:type="dxa"/>
            <w:vAlign w:val="top"/>
          </w:tcPr>
          <w:p>
            <w:pPr>
              <w:pStyle w:val="6"/>
              <w:spacing w:before="65" w:line="132" w:lineRule="exact"/>
              <w:ind w:right="17"/>
              <w:jc w:val="right"/>
              <w:rPr>
                <w:sz w:val="16"/>
                <w:szCs w:val="16"/>
              </w:rPr>
            </w:pPr>
            <w:r>
              <w:rPr>
                <w:spacing w:val="2"/>
                <w:position w:val="-2"/>
                <w:sz w:val="16"/>
                <w:szCs w:val="16"/>
              </w:rPr>
              <w:t>0.00</w:t>
            </w:r>
          </w:p>
        </w:tc>
        <w:tc>
          <w:tcPr>
            <w:tcW w:w="1928" w:type="dxa"/>
            <w:vAlign w:val="top"/>
          </w:tcPr>
          <w:p>
            <w:pPr>
              <w:pStyle w:val="6"/>
              <w:spacing w:before="65" w:line="132"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5" w:line="13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56" w:line="163" w:lineRule="auto"/>
              <w:ind w:left="36"/>
              <w:rPr>
                <w:sz w:val="16"/>
                <w:szCs w:val="16"/>
              </w:rPr>
            </w:pPr>
            <w:r>
              <w:rPr>
                <w:spacing w:val="1"/>
                <w:sz w:val="16"/>
                <w:szCs w:val="16"/>
              </w:rPr>
              <w:t>208</w:t>
            </w:r>
          </w:p>
        </w:tc>
        <w:tc>
          <w:tcPr>
            <w:tcW w:w="3968" w:type="dxa"/>
            <w:vAlign w:val="top"/>
          </w:tcPr>
          <w:p>
            <w:pPr>
              <w:pStyle w:val="6"/>
              <w:spacing w:before="38" w:line="184" w:lineRule="auto"/>
              <w:ind w:left="30"/>
              <w:rPr>
                <w:sz w:val="16"/>
                <w:szCs w:val="16"/>
              </w:rPr>
            </w:pPr>
            <w:r>
              <w:rPr>
                <w:spacing w:val="7"/>
                <w:sz w:val="16"/>
                <w:szCs w:val="16"/>
              </w:rPr>
              <w:t>社会保障和就业支出</w:t>
            </w:r>
          </w:p>
        </w:tc>
        <w:tc>
          <w:tcPr>
            <w:tcW w:w="2069" w:type="dxa"/>
            <w:vAlign w:val="top"/>
          </w:tcPr>
          <w:p>
            <w:pPr>
              <w:pStyle w:val="6"/>
              <w:spacing w:before="66" w:line="131" w:lineRule="exact"/>
              <w:ind w:left="1625"/>
              <w:rPr>
                <w:sz w:val="16"/>
                <w:szCs w:val="16"/>
              </w:rPr>
            </w:pPr>
            <w:r>
              <w:rPr>
                <w:spacing w:val="2"/>
                <w:position w:val="-2"/>
                <w:sz w:val="16"/>
                <w:szCs w:val="16"/>
              </w:rPr>
              <w:t>32.07</w:t>
            </w:r>
          </w:p>
        </w:tc>
        <w:tc>
          <w:tcPr>
            <w:tcW w:w="1434" w:type="dxa"/>
            <w:vAlign w:val="top"/>
          </w:tcPr>
          <w:p>
            <w:pPr>
              <w:pStyle w:val="6"/>
              <w:spacing w:before="66" w:line="131" w:lineRule="exact"/>
              <w:ind w:left="992"/>
              <w:rPr>
                <w:sz w:val="16"/>
                <w:szCs w:val="16"/>
              </w:rPr>
            </w:pPr>
            <w:r>
              <w:rPr>
                <w:spacing w:val="2"/>
                <w:position w:val="-2"/>
                <w:sz w:val="16"/>
                <w:szCs w:val="16"/>
              </w:rPr>
              <w:t>32.07</w:t>
            </w:r>
          </w:p>
        </w:tc>
        <w:tc>
          <w:tcPr>
            <w:tcW w:w="1433" w:type="dxa"/>
            <w:vAlign w:val="top"/>
          </w:tcPr>
          <w:p>
            <w:pPr>
              <w:pStyle w:val="6"/>
              <w:spacing w:before="66" w:line="131" w:lineRule="exact"/>
              <w:ind w:right="19"/>
              <w:jc w:val="right"/>
              <w:rPr>
                <w:sz w:val="16"/>
                <w:szCs w:val="16"/>
              </w:rPr>
            </w:pPr>
            <w:r>
              <w:rPr>
                <w:spacing w:val="2"/>
                <w:position w:val="-2"/>
                <w:sz w:val="16"/>
                <w:szCs w:val="16"/>
              </w:rPr>
              <w:t>0.00</w:t>
            </w:r>
          </w:p>
        </w:tc>
        <w:tc>
          <w:tcPr>
            <w:tcW w:w="1433" w:type="dxa"/>
            <w:vAlign w:val="top"/>
          </w:tcPr>
          <w:p>
            <w:pPr>
              <w:pStyle w:val="6"/>
              <w:spacing w:before="66" w:line="131" w:lineRule="exact"/>
              <w:ind w:right="17"/>
              <w:jc w:val="right"/>
              <w:rPr>
                <w:sz w:val="16"/>
                <w:szCs w:val="16"/>
              </w:rPr>
            </w:pPr>
            <w:r>
              <w:rPr>
                <w:spacing w:val="2"/>
                <w:position w:val="-2"/>
                <w:sz w:val="16"/>
                <w:szCs w:val="16"/>
              </w:rPr>
              <w:t>0.00</w:t>
            </w:r>
          </w:p>
        </w:tc>
        <w:tc>
          <w:tcPr>
            <w:tcW w:w="1928" w:type="dxa"/>
            <w:vAlign w:val="top"/>
          </w:tcPr>
          <w:p>
            <w:pPr>
              <w:pStyle w:val="6"/>
              <w:spacing w:before="66" w:line="131"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6" w:line="13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791" w:type="dxa"/>
            <w:gridSpan w:val="3"/>
            <w:vAlign w:val="top"/>
          </w:tcPr>
          <w:p>
            <w:pPr>
              <w:pStyle w:val="6"/>
              <w:spacing w:before="57" w:line="161" w:lineRule="auto"/>
              <w:ind w:left="36"/>
              <w:rPr>
                <w:sz w:val="16"/>
                <w:szCs w:val="16"/>
              </w:rPr>
            </w:pPr>
            <w:r>
              <w:rPr>
                <w:spacing w:val="2"/>
                <w:sz w:val="16"/>
                <w:szCs w:val="16"/>
              </w:rPr>
              <w:t>20805</w:t>
            </w:r>
          </w:p>
        </w:tc>
        <w:tc>
          <w:tcPr>
            <w:tcW w:w="3968" w:type="dxa"/>
            <w:vAlign w:val="top"/>
          </w:tcPr>
          <w:p>
            <w:pPr>
              <w:pStyle w:val="6"/>
              <w:spacing w:before="38" w:line="183" w:lineRule="auto"/>
              <w:ind w:left="31"/>
              <w:rPr>
                <w:sz w:val="16"/>
                <w:szCs w:val="16"/>
              </w:rPr>
            </w:pPr>
            <w:r>
              <w:rPr>
                <w:spacing w:val="7"/>
                <w:sz w:val="16"/>
                <w:szCs w:val="16"/>
              </w:rPr>
              <w:t>行政事业单位养老支出</w:t>
            </w:r>
          </w:p>
        </w:tc>
        <w:tc>
          <w:tcPr>
            <w:tcW w:w="2069" w:type="dxa"/>
            <w:vAlign w:val="top"/>
          </w:tcPr>
          <w:p>
            <w:pPr>
              <w:pStyle w:val="6"/>
              <w:spacing w:before="66" w:line="131" w:lineRule="exact"/>
              <w:ind w:left="1625"/>
              <w:rPr>
                <w:sz w:val="16"/>
                <w:szCs w:val="16"/>
              </w:rPr>
            </w:pPr>
            <w:r>
              <w:rPr>
                <w:spacing w:val="2"/>
                <w:position w:val="-2"/>
                <w:sz w:val="16"/>
                <w:szCs w:val="16"/>
              </w:rPr>
              <w:t>32.07</w:t>
            </w:r>
          </w:p>
        </w:tc>
        <w:tc>
          <w:tcPr>
            <w:tcW w:w="1434" w:type="dxa"/>
            <w:vAlign w:val="top"/>
          </w:tcPr>
          <w:p>
            <w:pPr>
              <w:pStyle w:val="6"/>
              <w:spacing w:before="66" w:line="131" w:lineRule="exact"/>
              <w:ind w:left="992"/>
              <w:rPr>
                <w:sz w:val="16"/>
                <w:szCs w:val="16"/>
              </w:rPr>
            </w:pPr>
            <w:r>
              <w:rPr>
                <w:spacing w:val="2"/>
                <w:position w:val="-2"/>
                <w:sz w:val="16"/>
                <w:szCs w:val="16"/>
              </w:rPr>
              <w:t>32.07</w:t>
            </w:r>
          </w:p>
        </w:tc>
        <w:tc>
          <w:tcPr>
            <w:tcW w:w="1433" w:type="dxa"/>
            <w:vAlign w:val="top"/>
          </w:tcPr>
          <w:p>
            <w:pPr>
              <w:pStyle w:val="6"/>
              <w:spacing w:before="66" w:line="131" w:lineRule="exact"/>
              <w:ind w:right="19"/>
              <w:jc w:val="right"/>
              <w:rPr>
                <w:sz w:val="16"/>
                <w:szCs w:val="16"/>
              </w:rPr>
            </w:pPr>
            <w:r>
              <w:rPr>
                <w:spacing w:val="2"/>
                <w:position w:val="-2"/>
                <w:sz w:val="16"/>
                <w:szCs w:val="16"/>
              </w:rPr>
              <w:t>0.00</w:t>
            </w:r>
          </w:p>
        </w:tc>
        <w:tc>
          <w:tcPr>
            <w:tcW w:w="1433" w:type="dxa"/>
            <w:vAlign w:val="top"/>
          </w:tcPr>
          <w:p>
            <w:pPr>
              <w:pStyle w:val="6"/>
              <w:spacing w:before="66" w:line="131" w:lineRule="exact"/>
              <w:ind w:right="17"/>
              <w:jc w:val="right"/>
              <w:rPr>
                <w:sz w:val="16"/>
                <w:szCs w:val="16"/>
              </w:rPr>
            </w:pPr>
            <w:r>
              <w:rPr>
                <w:spacing w:val="2"/>
                <w:position w:val="-2"/>
                <w:sz w:val="16"/>
                <w:szCs w:val="16"/>
              </w:rPr>
              <w:t>0.00</w:t>
            </w:r>
          </w:p>
        </w:tc>
        <w:tc>
          <w:tcPr>
            <w:tcW w:w="1928" w:type="dxa"/>
            <w:vAlign w:val="top"/>
          </w:tcPr>
          <w:p>
            <w:pPr>
              <w:pStyle w:val="6"/>
              <w:spacing w:before="66" w:line="131"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6" w:line="13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58" w:line="161" w:lineRule="auto"/>
              <w:ind w:left="36"/>
              <w:rPr>
                <w:sz w:val="16"/>
                <w:szCs w:val="16"/>
              </w:rPr>
            </w:pPr>
            <w:r>
              <w:rPr>
                <w:spacing w:val="2"/>
                <w:sz w:val="16"/>
                <w:szCs w:val="16"/>
              </w:rPr>
              <w:t>2080501</w:t>
            </w:r>
          </w:p>
        </w:tc>
        <w:tc>
          <w:tcPr>
            <w:tcW w:w="3968" w:type="dxa"/>
            <w:vAlign w:val="top"/>
          </w:tcPr>
          <w:p>
            <w:pPr>
              <w:pStyle w:val="6"/>
              <w:spacing w:before="40" w:line="182" w:lineRule="auto"/>
              <w:ind w:left="199"/>
              <w:rPr>
                <w:sz w:val="16"/>
                <w:szCs w:val="16"/>
              </w:rPr>
            </w:pPr>
            <w:r>
              <w:rPr>
                <w:spacing w:val="6"/>
                <w:sz w:val="16"/>
                <w:szCs w:val="16"/>
              </w:rPr>
              <w:t>行政单位离退休</w:t>
            </w:r>
          </w:p>
        </w:tc>
        <w:tc>
          <w:tcPr>
            <w:tcW w:w="2069" w:type="dxa"/>
            <w:vAlign w:val="top"/>
          </w:tcPr>
          <w:p>
            <w:pPr>
              <w:pStyle w:val="6"/>
              <w:spacing w:before="68" w:line="129" w:lineRule="exact"/>
              <w:ind w:left="1705"/>
              <w:rPr>
                <w:sz w:val="16"/>
                <w:szCs w:val="16"/>
              </w:rPr>
            </w:pPr>
            <w:r>
              <w:rPr>
                <w:spacing w:val="2"/>
                <w:position w:val="-2"/>
                <w:sz w:val="16"/>
                <w:szCs w:val="16"/>
              </w:rPr>
              <w:t>4.72</w:t>
            </w:r>
          </w:p>
        </w:tc>
        <w:tc>
          <w:tcPr>
            <w:tcW w:w="1434" w:type="dxa"/>
            <w:vAlign w:val="top"/>
          </w:tcPr>
          <w:p>
            <w:pPr>
              <w:pStyle w:val="6"/>
              <w:spacing w:before="68" w:line="129" w:lineRule="exact"/>
              <w:ind w:left="1072"/>
              <w:rPr>
                <w:sz w:val="16"/>
                <w:szCs w:val="16"/>
              </w:rPr>
            </w:pPr>
            <w:r>
              <w:rPr>
                <w:spacing w:val="2"/>
                <w:position w:val="-2"/>
                <w:sz w:val="16"/>
                <w:szCs w:val="16"/>
              </w:rPr>
              <w:t>4.72</w:t>
            </w:r>
          </w:p>
        </w:tc>
        <w:tc>
          <w:tcPr>
            <w:tcW w:w="1433" w:type="dxa"/>
            <w:vAlign w:val="top"/>
          </w:tcPr>
          <w:p>
            <w:pPr>
              <w:pStyle w:val="6"/>
              <w:spacing w:before="68" w:line="129" w:lineRule="exact"/>
              <w:ind w:right="19"/>
              <w:jc w:val="right"/>
              <w:rPr>
                <w:sz w:val="16"/>
                <w:szCs w:val="16"/>
              </w:rPr>
            </w:pPr>
            <w:r>
              <w:rPr>
                <w:spacing w:val="2"/>
                <w:position w:val="-2"/>
                <w:sz w:val="16"/>
                <w:szCs w:val="16"/>
              </w:rPr>
              <w:t>0.00</w:t>
            </w:r>
          </w:p>
        </w:tc>
        <w:tc>
          <w:tcPr>
            <w:tcW w:w="1433" w:type="dxa"/>
            <w:vAlign w:val="top"/>
          </w:tcPr>
          <w:p>
            <w:pPr>
              <w:pStyle w:val="6"/>
              <w:spacing w:before="68" w:line="129" w:lineRule="exact"/>
              <w:ind w:right="17"/>
              <w:jc w:val="right"/>
              <w:rPr>
                <w:sz w:val="16"/>
                <w:szCs w:val="16"/>
              </w:rPr>
            </w:pPr>
            <w:r>
              <w:rPr>
                <w:spacing w:val="2"/>
                <w:position w:val="-2"/>
                <w:sz w:val="16"/>
                <w:szCs w:val="16"/>
              </w:rPr>
              <w:t>0.00</w:t>
            </w:r>
          </w:p>
        </w:tc>
        <w:tc>
          <w:tcPr>
            <w:tcW w:w="1928" w:type="dxa"/>
            <w:vAlign w:val="top"/>
          </w:tcPr>
          <w:p>
            <w:pPr>
              <w:pStyle w:val="6"/>
              <w:spacing w:before="68" w:line="129"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8" w:line="12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59" w:line="160" w:lineRule="auto"/>
              <w:ind w:left="36"/>
              <w:rPr>
                <w:sz w:val="16"/>
                <w:szCs w:val="16"/>
              </w:rPr>
            </w:pPr>
            <w:r>
              <w:rPr>
                <w:spacing w:val="2"/>
                <w:sz w:val="16"/>
                <w:szCs w:val="16"/>
              </w:rPr>
              <w:t>2080505</w:t>
            </w:r>
          </w:p>
        </w:tc>
        <w:tc>
          <w:tcPr>
            <w:tcW w:w="3968" w:type="dxa"/>
            <w:vAlign w:val="top"/>
          </w:tcPr>
          <w:p>
            <w:pPr>
              <w:pStyle w:val="6"/>
              <w:spacing w:before="40" w:line="182" w:lineRule="auto"/>
              <w:ind w:left="196"/>
              <w:rPr>
                <w:sz w:val="16"/>
                <w:szCs w:val="16"/>
              </w:rPr>
            </w:pPr>
            <w:r>
              <w:rPr>
                <w:spacing w:val="7"/>
                <w:sz w:val="16"/>
                <w:szCs w:val="16"/>
              </w:rPr>
              <w:t>机关事业单位基本养老保险缴费支出</w:t>
            </w:r>
          </w:p>
        </w:tc>
        <w:tc>
          <w:tcPr>
            <w:tcW w:w="2069" w:type="dxa"/>
            <w:vAlign w:val="top"/>
          </w:tcPr>
          <w:p>
            <w:pPr>
              <w:pStyle w:val="6"/>
              <w:spacing w:before="68" w:line="129" w:lineRule="exact"/>
              <w:ind w:left="1624"/>
              <w:rPr>
                <w:sz w:val="16"/>
                <w:szCs w:val="16"/>
              </w:rPr>
            </w:pPr>
            <w:r>
              <w:rPr>
                <w:spacing w:val="2"/>
                <w:position w:val="-2"/>
                <w:sz w:val="16"/>
                <w:szCs w:val="16"/>
              </w:rPr>
              <w:t>21.78</w:t>
            </w:r>
          </w:p>
        </w:tc>
        <w:tc>
          <w:tcPr>
            <w:tcW w:w="1434" w:type="dxa"/>
            <w:vAlign w:val="top"/>
          </w:tcPr>
          <w:p>
            <w:pPr>
              <w:pStyle w:val="6"/>
              <w:spacing w:before="68" w:line="129" w:lineRule="exact"/>
              <w:ind w:left="991"/>
              <w:rPr>
                <w:sz w:val="16"/>
                <w:szCs w:val="16"/>
              </w:rPr>
            </w:pPr>
            <w:r>
              <w:rPr>
                <w:spacing w:val="2"/>
                <w:position w:val="-2"/>
                <w:sz w:val="16"/>
                <w:szCs w:val="16"/>
              </w:rPr>
              <w:t>21.78</w:t>
            </w:r>
          </w:p>
        </w:tc>
        <w:tc>
          <w:tcPr>
            <w:tcW w:w="1433" w:type="dxa"/>
            <w:vAlign w:val="top"/>
          </w:tcPr>
          <w:p>
            <w:pPr>
              <w:pStyle w:val="6"/>
              <w:spacing w:before="68" w:line="129" w:lineRule="exact"/>
              <w:ind w:right="19"/>
              <w:jc w:val="right"/>
              <w:rPr>
                <w:sz w:val="16"/>
                <w:szCs w:val="16"/>
              </w:rPr>
            </w:pPr>
            <w:r>
              <w:rPr>
                <w:spacing w:val="2"/>
                <w:position w:val="-2"/>
                <w:sz w:val="16"/>
                <w:szCs w:val="16"/>
              </w:rPr>
              <w:t>0.00</w:t>
            </w:r>
          </w:p>
        </w:tc>
        <w:tc>
          <w:tcPr>
            <w:tcW w:w="1433" w:type="dxa"/>
            <w:vAlign w:val="top"/>
          </w:tcPr>
          <w:p>
            <w:pPr>
              <w:pStyle w:val="6"/>
              <w:spacing w:before="68" w:line="129" w:lineRule="exact"/>
              <w:ind w:right="17"/>
              <w:jc w:val="right"/>
              <w:rPr>
                <w:sz w:val="16"/>
                <w:szCs w:val="16"/>
              </w:rPr>
            </w:pPr>
            <w:r>
              <w:rPr>
                <w:spacing w:val="2"/>
                <w:position w:val="-2"/>
                <w:sz w:val="16"/>
                <w:szCs w:val="16"/>
              </w:rPr>
              <w:t>0.00</w:t>
            </w:r>
          </w:p>
        </w:tc>
        <w:tc>
          <w:tcPr>
            <w:tcW w:w="1928" w:type="dxa"/>
            <w:vAlign w:val="top"/>
          </w:tcPr>
          <w:p>
            <w:pPr>
              <w:pStyle w:val="6"/>
              <w:spacing w:before="68" w:line="129"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8" w:line="12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59" w:line="160" w:lineRule="auto"/>
              <w:ind w:left="36"/>
              <w:rPr>
                <w:sz w:val="16"/>
                <w:szCs w:val="16"/>
              </w:rPr>
            </w:pPr>
            <w:r>
              <w:rPr>
                <w:spacing w:val="2"/>
                <w:sz w:val="16"/>
                <w:szCs w:val="16"/>
              </w:rPr>
              <w:t>2080506</w:t>
            </w:r>
          </w:p>
        </w:tc>
        <w:tc>
          <w:tcPr>
            <w:tcW w:w="3968" w:type="dxa"/>
            <w:vAlign w:val="top"/>
          </w:tcPr>
          <w:p>
            <w:pPr>
              <w:pStyle w:val="6"/>
              <w:spacing w:before="41" w:line="181" w:lineRule="auto"/>
              <w:ind w:left="196"/>
              <w:rPr>
                <w:sz w:val="16"/>
                <w:szCs w:val="16"/>
              </w:rPr>
            </w:pPr>
            <w:r>
              <w:rPr>
                <w:spacing w:val="7"/>
                <w:sz w:val="16"/>
                <w:szCs w:val="16"/>
              </w:rPr>
              <w:t>机关事业单位职业年金缴费支出</w:t>
            </w:r>
          </w:p>
        </w:tc>
        <w:tc>
          <w:tcPr>
            <w:tcW w:w="2069" w:type="dxa"/>
            <w:vAlign w:val="top"/>
          </w:tcPr>
          <w:p>
            <w:pPr>
              <w:pStyle w:val="6"/>
              <w:spacing w:before="69" w:line="128" w:lineRule="exact"/>
              <w:ind w:left="1709"/>
              <w:rPr>
                <w:sz w:val="16"/>
                <w:szCs w:val="16"/>
              </w:rPr>
            </w:pPr>
            <w:r>
              <w:rPr>
                <w:spacing w:val="1"/>
                <w:position w:val="-2"/>
                <w:sz w:val="16"/>
                <w:szCs w:val="16"/>
              </w:rPr>
              <w:t>5.58</w:t>
            </w:r>
          </w:p>
        </w:tc>
        <w:tc>
          <w:tcPr>
            <w:tcW w:w="1434" w:type="dxa"/>
            <w:vAlign w:val="top"/>
          </w:tcPr>
          <w:p>
            <w:pPr>
              <w:pStyle w:val="6"/>
              <w:spacing w:before="69" w:line="128" w:lineRule="exact"/>
              <w:ind w:left="1076"/>
              <w:rPr>
                <w:sz w:val="16"/>
                <w:szCs w:val="16"/>
              </w:rPr>
            </w:pPr>
            <w:r>
              <w:rPr>
                <w:spacing w:val="1"/>
                <w:position w:val="-2"/>
                <w:sz w:val="16"/>
                <w:szCs w:val="16"/>
              </w:rPr>
              <w:t>5.58</w:t>
            </w:r>
          </w:p>
        </w:tc>
        <w:tc>
          <w:tcPr>
            <w:tcW w:w="1433" w:type="dxa"/>
            <w:vAlign w:val="top"/>
          </w:tcPr>
          <w:p>
            <w:pPr>
              <w:pStyle w:val="6"/>
              <w:spacing w:before="69" w:line="128" w:lineRule="exact"/>
              <w:ind w:right="19"/>
              <w:jc w:val="right"/>
              <w:rPr>
                <w:sz w:val="16"/>
                <w:szCs w:val="16"/>
              </w:rPr>
            </w:pPr>
            <w:r>
              <w:rPr>
                <w:spacing w:val="2"/>
                <w:position w:val="-2"/>
                <w:sz w:val="16"/>
                <w:szCs w:val="16"/>
              </w:rPr>
              <w:t>0.00</w:t>
            </w:r>
          </w:p>
        </w:tc>
        <w:tc>
          <w:tcPr>
            <w:tcW w:w="1433" w:type="dxa"/>
            <w:vAlign w:val="top"/>
          </w:tcPr>
          <w:p>
            <w:pPr>
              <w:pStyle w:val="6"/>
              <w:spacing w:before="69" w:line="128" w:lineRule="exact"/>
              <w:ind w:right="17"/>
              <w:jc w:val="right"/>
              <w:rPr>
                <w:sz w:val="16"/>
                <w:szCs w:val="16"/>
              </w:rPr>
            </w:pPr>
            <w:r>
              <w:rPr>
                <w:spacing w:val="2"/>
                <w:position w:val="-2"/>
                <w:sz w:val="16"/>
                <w:szCs w:val="16"/>
              </w:rPr>
              <w:t>0.00</w:t>
            </w:r>
          </w:p>
        </w:tc>
        <w:tc>
          <w:tcPr>
            <w:tcW w:w="1928" w:type="dxa"/>
            <w:vAlign w:val="top"/>
          </w:tcPr>
          <w:p>
            <w:pPr>
              <w:pStyle w:val="6"/>
              <w:spacing w:before="69" w:line="128"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9" w:line="128"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59" w:line="160" w:lineRule="auto"/>
              <w:ind w:left="36"/>
              <w:rPr>
                <w:sz w:val="16"/>
                <w:szCs w:val="16"/>
              </w:rPr>
            </w:pPr>
            <w:r>
              <w:rPr>
                <w:spacing w:val="1"/>
                <w:sz w:val="16"/>
                <w:szCs w:val="16"/>
              </w:rPr>
              <w:t>210</w:t>
            </w:r>
          </w:p>
        </w:tc>
        <w:tc>
          <w:tcPr>
            <w:tcW w:w="3968" w:type="dxa"/>
            <w:vAlign w:val="top"/>
          </w:tcPr>
          <w:p>
            <w:pPr>
              <w:pStyle w:val="6"/>
              <w:spacing w:before="41" w:line="181" w:lineRule="auto"/>
              <w:ind w:left="30"/>
              <w:rPr>
                <w:sz w:val="16"/>
                <w:szCs w:val="16"/>
              </w:rPr>
            </w:pPr>
            <w:r>
              <w:rPr>
                <w:spacing w:val="6"/>
                <w:sz w:val="16"/>
                <w:szCs w:val="16"/>
              </w:rPr>
              <w:t>卫生健康支出</w:t>
            </w:r>
          </w:p>
        </w:tc>
        <w:tc>
          <w:tcPr>
            <w:tcW w:w="2069" w:type="dxa"/>
            <w:vAlign w:val="top"/>
          </w:tcPr>
          <w:p>
            <w:pPr>
              <w:pStyle w:val="6"/>
              <w:spacing w:before="68" w:line="129" w:lineRule="exact"/>
              <w:ind w:left="1625"/>
              <w:rPr>
                <w:sz w:val="16"/>
                <w:szCs w:val="16"/>
              </w:rPr>
            </w:pPr>
            <w:r>
              <w:rPr>
                <w:spacing w:val="2"/>
                <w:position w:val="-2"/>
                <w:sz w:val="16"/>
                <w:szCs w:val="16"/>
              </w:rPr>
              <w:t>31.69</w:t>
            </w:r>
          </w:p>
        </w:tc>
        <w:tc>
          <w:tcPr>
            <w:tcW w:w="1434" w:type="dxa"/>
            <w:vAlign w:val="top"/>
          </w:tcPr>
          <w:p>
            <w:pPr>
              <w:pStyle w:val="6"/>
              <w:spacing w:before="68" w:line="129" w:lineRule="exact"/>
              <w:ind w:left="992"/>
              <w:rPr>
                <w:sz w:val="16"/>
                <w:szCs w:val="16"/>
              </w:rPr>
            </w:pPr>
            <w:r>
              <w:rPr>
                <w:spacing w:val="2"/>
                <w:position w:val="-2"/>
                <w:sz w:val="16"/>
                <w:szCs w:val="16"/>
              </w:rPr>
              <w:t>31.69</w:t>
            </w:r>
          </w:p>
        </w:tc>
        <w:tc>
          <w:tcPr>
            <w:tcW w:w="1433" w:type="dxa"/>
            <w:vAlign w:val="top"/>
          </w:tcPr>
          <w:p>
            <w:pPr>
              <w:pStyle w:val="6"/>
              <w:spacing w:before="69" w:line="128" w:lineRule="exact"/>
              <w:ind w:right="19"/>
              <w:jc w:val="right"/>
              <w:rPr>
                <w:sz w:val="16"/>
                <w:szCs w:val="16"/>
              </w:rPr>
            </w:pPr>
            <w:r>
              <w:rPr>
                <w:spacing w:val="2"/>
                <w:position w:val="-2"/>
                <w:sz w:val="16"/>
                <w:szCs w:val="16"/>
              </w:rPr>
              <w:t>0.00</w:t>
            </w:r>
          </w:p>
        </w:tc>
        <w:tc>
          <w:tcPr>
            <w:tcW w:w="1433" w:type="dxa"/>
            <w:vAlign w:val="top"/>
          </w:tcPr>
          <w:p>
            <w:pPr>
              <w:pStyle w:val="6"/>
              <w:spacing w:before="69" w:line="128" w:lineRule="exact"/>
              <w:ind w:right="17"/>
              <w:jc w:val="right"/>
              <w:rPr>
                <w:sz w:val="16"/>
                <w:szCs w:val="16"/>
              </w:rPr>
            </w:pPr>
            <w:r>
              <w:rPr>
                <w:spacing w:val="2"/>
                <w:position w:val="-2"/>
                <w:sz w:val="16"/>
                <w:szCs w:val="16"/>
              </w:rPr>
              <w:t>0.00</w:t>
            </w:r>
          </w:p>
        </w:tc>
        <w:tc>
          <w:tcPr>
            <w:tcW w:w="1928" w:type="dxa"/>
            <w:vAlign w:val="top"/>
          </w:tcPr>
          <w:p>
            <w:pPr>
              <w:pStyle w:val="6"/>
              <w:spacing w:before="69" w:line="128"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69" w:line="128"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0" w:line="159" w:lineRule="auto"/>
              <w:ind w:left="36"/>
              <w:rPr>
                <w:sz w:val="16"/>
                <w:szCs w:val="16"/>
              </w:rPr>
            </w:pPr>
            <w:r>
              <w:rPr>
                <w:spacing w:val="2"/>
                <w:sz w:val="16"/>
                <w:szCs w:val="16"/>
              </w:rPr>
              <w:t>21004</w:t>
            </w:r>
          </w:p>
        </w:tc>
        <w:tc>
          <w:tcPr>
            <w:tcW w:w="3968" w:type="dxa"/>
            <w:vAlign w:val="top"/>
          </w:tcPr>
          <w:p>
            <w:pPr>
              <w:pStyle w:val="6"/>
              <w:spacing w:before="41" w:line="180" w:lineRule="auto"/>
              <w:ind w:left="34"/>
              <w:rPr>
                <w:sz w:val="16"/>
                <w:szCs w:val="16"/>
              </w:rPr>
            </w:pPr>
            <w:r>
              <w:rPr>
                <w:spacing w:val="5"/>
                <w:sz w:val="16"/>
                <w:szCs w:val="16"/>
              </w:rPr>
              <w:t>公共卫生</w:t>
            </w:r>
          </w:p>
        </w:tc>
        <w:tc>
          <w:tcPr>
            <w:tcW w:w="2069" w:type="dxa"/>
            <w:vAlign w:val="top"/>
          </w:tcPr>
          <w:p>
            <w:pPr>
              <w:pStyle w:val="6"/>
              <w:spacing w:before="70" w:line="127" w:lineRule="exact"/>
              <w:ind w:left="1707"/>
              <w:rPr>
                <w:sz w:val="16"/>
                <w:szCs w:val="16"/>
              </w:rPr>
            </w:pPr>
            <w:r>
              <w:rPr>
                <w:spacing w:val="2"/>
                <w:position w:val="-2"/>
                <w:sz w:val="16"/>
                <w:szCs w:val="16"/>
              </w:rPr>
              <w:t>9.30</w:t>
            </w:r>
          </w:p>
        </w:tc>
        <w:tc>
          <w:tcPr>
            <w:tcW w:w="1434" w:type="dxa"/>
            <w:vAlign w:val="top"/>
          </w:tcPr>
          <w:p>
            <w:pPr>
              <w:pStyle w:val="6"/>
              <w:spacing w:before="70" w:line="127" w:lineRule="exact"/>
              <w:ind w:left="1073"/>
              <w:rPr>
                <w:sz w:val="16"/>
                <w:szCs w:val="16"/>
              </w:rPr>
            </w:pPr>
            <w:r>
              <w:rPr>
                <w:spacing w:val="2"/>
                <w:position w:val="-2"/>
                <w:sz w:val="16"/>
                <w:szCs w:val="16"/>
              </w:rPr>
              <w:t>9.30</w:t>
            </w:r>
          </w:p>
        </w:tc>
        <w:tc>
          <w:tcPr>
            <w:tcW w:w="1433" w:type="dxa"/>
            <w:vAlign w:val="top"/>
          </w:tcPr>
          <w:p>
            <w:pPr>
              <w:pStyle w:val="6"/>
              <w:spacing w:before="70" w:line="127" w:lineRule="exact"/>
              <w:ind w:left="1075"/>
              <w:rPr>
                <w:sz w:val="16"/>
                <w:szCs w:val="16"/>
              </w:rPr>
            </w:pPr>
            <w:r>
              <w:rPr>
                <w:spacing w:val="2"/>
                <w:position w:val="-2"/>
                <w:sz w:val="16"/>
                <w:szCs w:val="16"/>
              </w:rPr>
              <w:t>0.00</w:t>
            </w:r>
          </w:p>
        </w:tc>
        <w:tc>
          <w:tcPr>
            <w:tcW w:w="1433" w:type="dxa"/>
            <w:vAlign w:val="top"/>
          </w:tcPr>
          <w:p>
            <w:pPr>
              <w:pStyle w:val="6"/>
              <w:spacing w:before="70" w:line="127" w:lineRule="exact"/>
              <w:ind w:right="17"/>
              <w:jc w:val="right"/>
              <w:rPr>
                <w:sz w:val="16"/>
                <w:szCs w:val="16"/>
              </w:rPr>
            </w:pPr>
            <w:r>
              <w:rPr>
                <w:spacing w:val="2"/>
                <w:position w:val="-2"/>
                <w:sz w:val="16"/>
                <w:szCs w:val="16"/>
              </w:rPr>
              <w:t>0.00</w:t>
            </w:r>
          </w:p>
        </w:tc>
        <w:tc>
          <w:tcPr>
            <w:tcW w:w="1928" w:type="dxa"/>
            <w:vAlign w:val="top"/>
          </w:tcPr>
          <w:p>
            <w:pPr>
              <w:pStyle w:val="6"/>
              <w:spacing w:before="70" w:line="127"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0" w:line="127"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0" w:line="159" w:lineRule="auto"/>
              <w:ind w:left="36"/>
              <w:rPr>
                <w:sz w:val="16"/>
                <w:szCs w:val="16"/>
              </w:rPr>
            </w:pPr>
            <w:r>
              <w:rPr>
                <w:spacing w:val="2"/>
                <w:sz w:val="16"/>
                <w:szCs w:val="16"/>
              </w:rPr>
              <w:t>2100410</w:t>
            </w:r>
          </w:p>
        </w:tc>
        <w:tc>
          <w:tcPr>
            <w:tcW w:w="3968" w:type="dxa"/>
            <w:vAlign w:val="top"/>
          </w:tcPr>
          <w:p>
            <w:pPr>
              <w:pStyle w:val="6"/>
              <w:spacing w:before="42" w:line="179" w:lineRule="auto"/>
              <w:ind w:left="203"/>
              <w:rPr>
                <w:sz w:val="16"/>
                <w:szCs w:val="16"/>
              </w:rPr>
            </w:pPr>
            <w:r>
              <w:rPr>
                <w:spacing w:val="6"/>
                <w:sz w:val="16"/>
                <w:szCs w:val="16"/>
              </w:rPr>
              <w:t>突发公共卫生事件应急处理</w:t>
            </w:r>
          </w:p>
        </w:tc>
        <w:tc>
          <w:tcPr>
            <w:tcW w:w="2069" w:type="dxa"/>
            <w:vAlign w:val="top"/>
          </w:tcPr>
          <w:p>
            <w:pPr>
              <w:pStyle w:val="6"/>
              <w:spacing w:before="70" w:line="127" w:lineRule="exact"/>
              <w:ind w:left="1707"/>
              <w:rPr>
                <w:sz w:val="16"/>
                <w:szCs w:val="16"/>
              </w:rPr>
            </w:pPr>
            <w:r>
              <w:rPr>
                <w:spacing w:val="2"/>
                <w:position w:val="-2"/>
                <w:sz w:val="16"/>
                <w:szCs w:val="16"/>
              </w:rPr>
              <w:t>9.30</w:t>
            </w:r>
          </w:p>
        </w:tc>
        <w:tc>
          <w:tcPr>
            <w:tcW w:w="1434" w:type="dxa"/>
            <w:vAlign w:val="top"/>
          </w:tcPr>
          <w:p>
            <w:pPr>
              <w:pStyle w:val="6"/>
              <w:spacing w:before="70" w:line="127" w:lineRule="exact"/>
              <w:ind w:left="1073"/>
              <w:rPr>
                <w:sz w:val="16"/>
                <w:szCs w:val="16"/>
              </w:rPr>
            </w:pPr>
            <w:r>
              <w:rPr>
                <w:spacing w:val="2"/>
                <w:position w:val="-2"/>
                <w:sz w:val="16"/>
                <w:szCs w:val="16"/>
              </w:rPr>
              <w:t>9.30</w:t>
            </w:r>
          </w:p>
        </w:tc>
        <w:tc>
          <w:tcPr>
            <w:tcW w:w="1433" w:type="dxa"/>
            <w:vAlign w:val="top"/>
          </w:tcPr>
          <w:p>
            <w:pPr>
              <w:pStyle w:val="6"/>
              <w:spacing w:before="70" w:line="127" w:lineRule="exact"/>
              <w:ind w:left="1075"/>
              <w:rPr>
                <w:sz w:val="16"/>
                <w:szCs w:val="16"/>
              </w:rPr>
            </w:pPr>
            <w:r>
              <w:rPr>
                <w:spacing w:val="2"/>
                <w:position w:val="-2"/>
                <w:sz w:val="16"/>
                <w:szCs w:val="16"/>
              </w:rPr>
              <w:t>0.00</w:t>
            </w:r>
          </w:p>
        </w:tc>
        <w:tc>
          <w:tcPr>
            <w:tcW w:w="1433" w:type="dxa"/>
            <w:vAlign w:val="top"/>
          </w:tcPr>
          <w:p>
            <w:pPr>
              <w:pStyle w:val="6"/>
              <w:spacing w:before="70" w:line="127" w:lineRule="exact"/>
              <w:ind w:right="17"/>
              <w:jc w:val="right"/>
              <w:rPr>
                <w:sz w:val="16"/>
                <w:szCs w:val="16"/>
              </w:rPr>
            </w:pPr>
            <w:r>
              <w:rPr>
                <w:spacing w:val="2"/>
                <w:position w:val="-2"/>
                <w:sz w:val="16"/>
                <w:szCs w:val="16"/>
              </w:rPr>
              <w:t>0.00</w:t>
            </w:r>
          </w:p>
        </w:tc>
        <w:tc>
          <w:tcPr>
            <w:tcW w:w="1928" w:type="dxa"/>
            <w:vAlign w:val="top"/>
          </w:tcPr>
          <w:p>
            <w:pPr>
              <w:pStyle w:val="6"/>
              <w:spacing w:before="70" w:line="127"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0" w:line="127"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1" w:line="158" w:lineRule="auto"/>
              <w:ind w:left="36"/>
              <w:rPr>
                <w:sz w:val="16"/>
                <w:szCs w:val="16"/>
              </w:rPr>
            </w:pPr>
            <w:r>
              <w:rPr>
                <w:spacing w:val="2"/>
                <w:sz w:val="16"/>
                <w:szCs w:val="16"/>
              </w:rPr>
              <w:t>21011</w:t>
            </w:r>
          </w:p>
        </w:tc>
        <w:tc>
          <w:tcPr>
            <w:tcW w:w="3968" w:type="dxa"/>
            <w:vAlign w:val="top"/>
          </w:tcPr>
          <w:p>
            <w:pPr>
              <w:pStyle w:val="6"/>
              <w:spacing w:before="42" w:line="179" w:lineRule="auto"/>
              <w:ind w:left="31"/>
              <w:rPr>
                <w:sz w:val="16"/>
                <w:szCs w:val="16"/>
              </w:rPr>
            </w:pPr>
            <w:r>
              <w:rPr>
                <w:spacing w:val="6"/>
                <w:sz w:val="16"/>
                <w:szCs w:val="16"/>
              </w:rPr>
              <w:t>行政事业单位医疗</w:t>
            </w:r>
          </w:p>
        </w:tc>
        <w:tc>
          <w:tcPr>
            <w:tcW w:w="2069" w:type="dxa"/>
            <w:vAlign w:val="top"/>
          </w:tcPr>
          <w:p>
            <w:pPr>
              <w:pStyle w:val="6"/>
              <w:spacing w:before="71" w:line="126" w:lineRule="exact"/>
              <w:ind w:left="1624"/>
              <w:rPr>
                <w:sz w:val="16"/>
                <w:szCs w:val="16"/>
              </w:rPr>
            </w:pPr>
            <w:r>
              <w:rPr>
                <w:spacing w:val="2"/>
                <w:position w:val="-2"/>
                <w:sz w:val="16"/>
                <w:szCs w:val="16"/>
              </w:rPr>
              <w:t>22.40</w:t>
            </w:r>
          </w:p>
        </w:tc>
        <w:tc>
          <w:tcPr>
            <w:tcW w:w="1434" w:type="dxa"/>
            <w:vAlign w:val="top"/>
          </w:tcPr>
          <w:p>
            <w:pPr>
              <w:pStyle w:val="6"/>
              <w:spacing w:before="71" w:line="126" w:lineRule="exact"/>
              <w:ind w:left="991"/>
              <w:rPr>
                <w:sz w:val="16"/>
                <w:szCs w:val="16"/>
              </w:rPr>
            </w:pPr>
            <w:r>
              <w:rPr>
                <w:spacing w:val="2"/>
                <w:position w:val="-2"/>
                <w:sz w:val="16"/>
                <w:szCs w:val="16"/>
              </w:rPr>
              <w:t>22.40</w:t>
            </w:r>
          </w:p>
        </w:tc>
        <w:tc>
          <w:tcPr>
            <w:tcW w:w="1433" w:type="dxa"/>
            <w:vAlign w:val="top"/>
          </w:tcPr>
          <w:p>
            <w:pPr>
              <w:pStyle w:val="6"/>
              <w:spacing w:before="71" w:line="126" w:lineRule="exact"/>
              <w:ind w:left="1075"/>
              <w:rPr>
                <w:sz w:val="16"/>
                <w:szCs w:val="16"/>
              </w:rPr>
            </w:pPr>
            <w:r>
              <w:rPr>
                <w:spacing w:val="2"/>
                <w:position w:val="-2"/>
                <w:sz w:val="16"/>
                <w:szCs w:val="16"/>
              </w:rPr>
              <w:t>0.00</w:t>
            </w:r>
          </w:p>
        </w:tc>
        <w:tc>
          <w:tcPr>
            <w:tcW w:w="1433" w:type="dxa"/>
            <w:vAlign w:val="top"/>
          </w:tcPr>
          <w:p>
            <w:pPr>
              <w:pStyle w:val="6"/>
              <w:spacing w:before="71" w:line="126" w:lineRule="exact"/>
              <w:ind w:right="17"/>
              <w:jc w:val="right"/>
              <w:rPr>
                <w:sz w:val="16"/>
                <w:szCs w:val="16"/>
              </w:rPr>
            </w:pPr>
            <w:r>
              <w:rPr>
                <w:spacing w:val="2"/>
                <w:position w:val="-2"/>
                <w:sz w:val="16"/>
                <w:szCs w:val="16"/>
              </w:rPr>
              <w:t>0.00</w:t>
            </w:r>
          </w:p>
        </w:tc>
        <w:tc>
          <w:tcPr>
            <w:tcW w:w="1928" w:type="dxa"/>
            <w:vAlign w:val="top"/>
          </w:tcPr>
          <w:p>
            <w:pPr>
              <w:pStyle w:val="6"/>
              <w:spacing w:before="71" w:line="126"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1" w:line="126"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1" w:line="158" w:lineRule="auto"/>
              <w:ind w:left="36"/>
              <w:rPr>
                <w:sz w:val="16"/>
                <w:szCs w:val="16"/>
              </w:rPr>
            </w:pPr>
            <w:r>
              <w:rPr>
                <w:spacing w:val="2"/>
                <w:sz w:val="16"/>
                <w:szCs w:val="16"/>
              </w:rPr>
              <w:t>2101101</w:t>
            </w:r>
          </w:p>
        </w:tc>
        <w:tc>
          <w:tcPr>
            <w:tcW w:w="3968" w:type="dxa"/>
            <w:vAlign w:val="top"/>
          </w:tcPr>
          <w:p>
            <w:pPr>
              <w:pStyle w:val="6"/>
              <w:spacing w:before="42" w:line="179" w:lineRule="auto"/>
              <w:ind w:left="199"/>
              <w:rPr>
                <w:sz w:val="16"/>
                <w:szCs w:val="16"/>
              </w:rPr>
            </w:pPr>
            <w:r>
              <w:rPr>
                <w:spacing w:val="6"/>
                <w:sz w:val="16"/>
                <w:szCs w:val="16"/>
              </w:rPr>
              <w:t>行政单位医疗</w:t>
            </w:r>
          </w:p>
        </w:tc>
        <w:tc>
          <w:tcPr>
            <w:tcW w:w="2069" w:type="dxa"/>
            <w:vAlign w:val="top"/>
          </w:tcPr>
          <w:p>
            <w:pPr>
              <w:pStyle w:val="6"/>
              <w:spacing w:before="70" w:line="127" w:lineRule="exact"/>
              <w:ind w:left="1634"/>
              <w:rPr>
                <w:sz w:val="16"/>
                <w:szCs w:val="16"/>
              </w:rPr>
            </w:pPr>
            <w:r>
              <w:rPr>
                <w:position w:val="-2"/>
                <w:sz w:val="16"/>
                <w:szCs w:val="16"/>
              </w:rPr>
              <w:t>13.36</w:t>
            </w:r>
          </w:p>
        </w:tc>
        <w:tc>
          <w:tcPr>
            <w:tcW w:w="1434" w:type="dxa"/>
            <w:vAlign w:val="top"/>
          </w:tcPr>
          <w:p>
            <w:pPr>
              <w:pStyle w:val="6"/>
              <w:spacing w:before="70" w:line="127" w:lineRule="exact"/>
              <w:ind w:left="1001"/>
              <w:rPr>
                <w:sz w:val="16"/>
                <w:szCs w:val="16"/>
              </w:rPr>
            </w:pPr>
            <w:r>
              <w:rPr>
                <w:position w:val="-2"/>
                <w:sz w:val="16"/>
                <w:szCs w:val="16"/>
              </w:rPr>
              <w:t>13.36</w:t>
            </w:r>
          </w:p>
        </w:tc>
        <w:tc>
          <w:tcPr>
            <w:tcW w:w="1433" w:type="dxa"/>
            <w:vAlign w:val="top"/>
          </w:tcPr>
          <w:p>
            <w:pPr>
              <w:pStyle w:val="6"/>
              <w:spacing w:before="71" w:line="126" w:lineRule="exact"/>
              <w:ind w:left="1075"/>
              <w:rPr>
                <w:sz w:val="16"/>
                <w:szCs w:val="16"/>
              </w:rPr>
            </w:pPr>
            <w:r>
              <w:rPr>
                <w:spacing w:val="2"/>
                <w:position w:val="-2"/>
                <w:sz w:val="16"/>
                <w:szCs w:val="16"/>
              </w:rPr>
              <w:t>0.00</w:t>
            </w:r>
          </w:p>
        </w:tc>
        <w:tc>
          <w:tcPr>
            <w:tcW w:w="1433" w:type="dxa"/>
            <w:vAlign w:val="top"/>
          </w:tcPr>
          <w:p>
            <w:pPr>
              <w:pStyle w:val="6"/>
              <w:spacing w:before="71" w:line="126" w:lineRule="exact"/>
              <w:ind w:right="17"/>
              <w:jc w:val="right"/>
              <w:rPr>
                <w:sz w:val="16"/>
                <w:szCs w:val="16"/>
              </w:rPr>
            </w:pPr>
            <w:r>
              <w:rPr>
                <w:spacing w:val="2"/>
                <w:position w:val="-2"/>
                <w:sz w:val="16"/>
                <w:szCs w:val="16"/>
              </w:rPr>
              <w:t>0.00</w:t>
            </w:r>
          </w:p>
        </w:tc>
        <w:tc>
          <w:tcPr>
            <w:tcW w:w="1928" w:type="dxa"/>
            <w:vAlign w:val="top"/>
          </w:tcPr>
          <w:p>
            <w:pPr>
              <w:pStyle w:val="6"/>
              <w:spacing w:before="71" w:line="126"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1" w:line="126"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1" w:line="157" w:lineRule="auto"/>
              <w:ind w:left="36"/>
              <w:rPr>
                <w:sz w:val="16"/>
                <w:szCs w:val="16"/>
              </w:rPr>
            </w:pPr>
            <w:r>
              <w:rPr>
                <w:spacing w:val="2"/>
                <w:sz w:val="16"/>
                <w:szCs w:val="16"/>
              </w:rPr>
              <w:t>2101102</w:t>
            </w:r>
          </w:p>
        </w:tc>
        <w:tc>
          <w:tcPr>
            <w:tcW w:w="3968" w:type="dxa"/>
            <w:vAlign w:val="top"/>
          </w:tcPr>
          <w:p>
            <w:pPr>
              <w:pStyle w:val="6"/>
              <w:spacing w:before="43" w:line="178" w:lineRule="auto"/>
              <w:ind w:left="197"/>
              <w:rPr>
                <w:sz w:val="16"/>
                <w:szCs w:val="16"/>
              </w:rPr>
            </w:pPr>
            <w:r>
              <w:rPr>
                <w:spacing w:val="6"/>
                <w:sz w:val="16"/>
                <w:szCs w:val="16"/>
              </w:rPr>
              <w:t>事业单位医疗</w:t>
            </w:r>
          </w:p>
        </w:tc>
        <w:tc>
          <w:tcPr>
            <w:tcW w:w="2069" w:type="dxa"/>
            <w:vAlign w:val="top"/>
          </w:tcPr>
          <w:p>
            <w:pPr>
              <w:pStyle w:val="6"/>
              <w:spacing w:before="71" w:line="126" w:lineRule="exact"/>
              <w:ind w:left="1708"/>
              <w:rPr>
                <w:sz w:val="16"/>
                <w:szCs w:val="16"/>
              </w:rPr>
            </w:pPr>
            <w:r>
              <w:rPr>
                <w:spacing w:val="1"/>
                <w:position w:val="-2"/>
                <w:sz w:val="16"/>
                <w:szCs w:val="16"/>
              </w:rPr>
              <w:t>2.36</w:t>
            </w:r>
          </w:p>
        </w:tc>
        <w:tc>
          <w:tcPr>
            <w:tcW w:w="1434" w:type="dxa"/>
            <w:vAlign w:val="top"/>
          </w:tcPr>
          <w:p>
            <w:pPr>
              <w:pStyle w:val="6"/>
              <w:spacing w:before="71" w:line="126" w:lineRule="exact"/>
              <w:ind w:left="1075"/>
              <w:rPr>
                <w:sz w:val="16"/>
                <w:szCs w:val="16"/>
              </w:rPr>
            </w:pPr>
            <w:r>
              <w:rPr>
                <w:spacing w:val="1"/>
                <w:position w:val="-2"/>
                <w:sz w:val="16"/>
                <w:szCs w:val="16"/>
              </w:rPr>
              <w:t>2.36</w:t>
            </w:r>
          </w:p>
        </w:tc>
        <w:tc>
          <w:tcPr>
            <w:tcW w:w="1433" w:type="dxa"/>
            <w:vAlign w:val="top"/>
          </w:tcPr>
          <w:p>
            <w:pPr>
              <w:pStyle w:val="6"/>
              <w:spacing w:before="71" w:line="126" w:lineRule="exact"/>
              <w:ind w:left="1075"/>
              <w:rPr>
                <w:sz w:val="16"/>
                <w:szCs w:val="16"/>
              </w:rPr>
            </w:pPr>
            <w:r>
              <w:rPr>
                <w:spacing w:val="2"/>
                <w:position w:val="-2"/>
                <w:sz w:val="16"/>
                <w:szCs w:val="16"/>
              </w:rPr>
              <w:t>0.00</w:t>
            </w:r>
          </w:p>
        </w:tc>
        <w:tc>
          <w:tcPr>
            <w:tcW w:w="1433" w:type="dxa"/>
            <w:vAlign w:val="top"/>
          </w:tcPr>
          <w:p>
            <w:pPr>
              <w:pStyle w:val="6"/>
              <w:spacing w:before="71" w:line="126" w:lineRule="exact"/>
              <w:ind w:right="17"/>
              <w:jc w:val="right"/>
              <w:rPr>
                <w:sz w:val="16"/>
                <w:szCs w:val="16"/>
              </w:rPr>
            </w:pPr>
            <w:r>
              <w:rPr>
                <w:spacing w:val="2"/>
                <w:position w:val="-2"/>
                <w:sz w:val="16"/>
                <w:szCs w:val="16"/>
              </w:rPr>
              <w:t>0.00</w:t>
            </w:r>
          </w:p>
        </w:tc>
        <w:tc>
          <w:tcPr>
            <w:tcW w:w="1928" w:type="dxa"/>
            <w:vAlign w:val="top"/>
          </w:tcPr>
          <w:p>
            <w:pPr>
              <w:pStyle w:val="6"/>
              <w:spacing w:before="71" w:line="126"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1" w:line="126"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1" w:line="157" w:lineRule="auto"/>
              <w:ind w:left="36"/>
              <w:rPr>
                <w:sz w:val="16"/>
                <w:szCs w:val="16"/>
              </w:rPr>
            </w:pPr>
            <w:r>
              <w:rPr>
                <w:spacing w:val="2"/>
                <w:sz w:val="16"/>
                <w:szCs w:val="16"/>
              </w:rPr>
              <w:t>2101103</w:t>
            </w:r>
          </w:p>
        </w:tc>
        <w:tc>
          <w:tcPr>
            <w:tcW w:w="3968" w:type="dxa"/>
            <w:vAlign w:val="top"/>
          </w:tcPr>
          <w:p>
            <w:pPr>
              <w:pStyle w:val="6"/>
              <w:spacing w:before="43" w:line="178" w:lineRule="auto"/>
              <w:ind w:left="202"/>
              <w:rPr>
                <w:sz w:val="16"/>
                <w:szCs w:val="16"/>
              </w:rPr>
            </w:pPr>
            <w:r>
              <w:rPr>
                <w:spacing w:val="6"/>
                <w:sz w:val="16"/>
                <w:szCs w:val="16"/>
              </w:rPr>
              <w:t>公务员医疗补助</w:t>
            </w:r>
          </w:p>
        </w:tc>
        <w:tc>
          <w:tcPr>
            <w:tcW w:w="2069" w:type="dxa"/>
            <w:vAlign w:val="top"/>
          </w:tcPr>
          <w:p>
            <w:pPr>
              <w:pStyle w:val="6"/>
              <w:spacing w:before="72" w:line="125" w:lineRule="exact"/>
              <w:ind w:left="1707"/>
              <w:rPr>
                <w:sz w:val="16"/>
                <w:szCs w:val="16"/>
              </w:rPr>
            </w:pPr>
            <w:r>
              <w:rPr>
                <w:spacing w:val="2"/>
                <w:position w:val="-2"/>
                <w:sz w:val="16"/>
                <w:szCs w:val="16"/>
              </w:rPr>
              <w:t>6.67</w:t>
            </w:r>
          </w:p>
        </w:tc>
        <w:tc>
          <w:tcPr>
            <w:tcW w:w="1434" w:type="dxa"/>
            <w:vAlign w:val="top"/>
          </w:tcPr>
          <w:p>
            <w:pPr>
              <w:pStyle w:val="6"/>
              <w:spacing w:before="72" w:line="125" w:lineRule="exact"/>
              <w:ind w:left="1074"/>
              <w:rPr>
                <w:sz w:val="16"/>
                <w:szCs w:val="16"/>
              </w:rPr>
            </w:pPr>
            <w:r>
              <w:rPr>
                <w:spacing w:val="2"/>
                <w:position w:val="-2"/>
                <w:sz w:val="16"/>
                <w:szCs w:val="16"/>
              </w:rPr>
              <w:t>6.67</w:t>
            </w:r>
          </w:p>
        </w:tc>
        <w:tc>
          <w:tcPr>
            <w:tcW w:w="1433" w:type="dxa"/>
            <w:vAlign w:val="top"/>
          </w:tcPr>
          <w:p>
            <w:pPr>
              <w:pStyle w:val="6"/>
              <w:spacing w:before="72" w:line="125" w:lineRule="exact"/>
              <w:ind w:left="1075"/>
              <w:rPr>
                <w:sz w:val="16"/>
                <w:szCs w:val="16"/>
              </w:rPr>
            </w:pPr>
            <w:r>
              <w:rPr>
                <w:spacing w:val="2"/>
                <w:position w:val="-2"/>
                <w:sz w:val="16"/>
                <w:szCs w:val="16"/>
              </w:rPr>
              <w:t>0.00</w:t>
            </w:r>
          </w:p>
        </w:tc>
        <w:tc>
          <w:tcPr>
            <w:tcW w:w="1433" w:type="dxa"/>
            <w:vAlign w:val="top"/>
          </w:tcPr>
          <w:p>
            <w:pPr>
              <w:pStyle w:val="6"/>
              <w:spacing w:before="72" w:line="125" w:lineRule="exact"/>
              <w:ind w:right="17"/>
              <w:jc w:val="right"/>
              <w:rPr>
                <w:sz w:val="16"/>
                <w:szCs w:val="16"/>
              </w:rPr>
            </w:pPr>
            <w:r>
              <w:rPr>
                <w:spacing w:val="2"/>
                <w:position w:val="-2"/>
                <w:sz w:val="16"/>
                <w:szCs w:val="16"/>
              </w:rPr>
              <w:t>0.00</w:t>
            </w:r>
          </w:p>
        </w:tc>
        <w:tc>
          <w:tcPr>
            <w:tcW w:w="1928" w:type="dxa"/>
            <w:vAlign w:val="top"/>
          </w:tcPr>
          <w:p>
            <w:pPr>
              <w:pStyle w:val="6"/>
              <w:spacing w:before="72" w:line="125"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2" w:line="12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2" w:line="135" w:lineRule="exact"/>
              <w:ind w:left="36"/>
              <w:rPr>
                <w:sz w:val="16"/>
                <w:szCs w:val="16"/>
              </w:rPr>
            </w:pPr>
            <w:r>
              <w:rPr>
                <w:spacing w:val="1"/>
                <w:position w:val="-2"/>
                <w:sz w:val="16"/>
                <w:szCs w:val="16"/>
              </w:rPr>
              <w:t>214</w:t>
            </w:r>
          </w:p>
        </w:tc>
        <w:tc>
          <w:tcPr>
            <w:tcW w:w="3968" w:type="dxa"/>
            <w:vAlign w:val="top"/>
          </w:tcPr>
          <w:p>
            <w:pPr>
              <w:pStyle w:val="6"/>
              <w:spacing w:before="44" w:line="177" w:lineRule="auto"/>
              <w:ind w:left="32"/>
              <w:rPr>
                <w:sz w:val="16"/>
                <w:szCs w:val="16"/>
              </w:rPr>
            </w:pPr>
            <w:r>
              <w:rPr>
                <w:spacing w:val="6"/>
                <w:sz w:val="16"/>
                <w:szCs w:val="16"/>
              </w:rPr>
              <w:t>交通运输支出</w:t>
            </w:r>
          </w:p>
        </w:tc>
        <w:tc>
          <w:tcPr>
            <w:tcW w:w="2069" w:type="dxa"/>
            <w:vAlign w:val="top"/>
          </w:tcPr>
          <w:p>
            <w:pPr>
              <w:pStyle w:val="6"/>
              <w:spacing w:before="72" w:line="125" w:lineRule="exact"/>
              <w:ind w:left="1382"/>
              <w:rPr>
                <w:sz w:val="16"/>
                <w:szCs w:val="16"/>
              </w:rPr>
            </w:pPr>
            <w:r>
              <w:rPr>
                <w:spacing w:val="1"/>
                <w:position w:val="-1"/>
                <w:sz w:val="16"/>
                <w:szCs w:val="16"/>
              </w:rPr>
              <w:t>1,092.37</w:t>
            </w:r>
          </w:p>
        </w:tc>
        <w:tc>
          <w:tcPr>
            <w:tcW w:w="1434" w:type="dxa"/>
            <w:vAlign w:val="top"/>
          </w:tcPr>
          <w:p>
            <w:pPr>
              <w:pStyle w:val="6"/>
              <w:spacing w:before="72" w:line="125" w:lineRule="exact"/>
              <w:ind w:left="1074"/>
              <w:rPr>
                <w:sz w:val="16"/>
                <w:szCs w:val="16"/>
              </w:rPr>
            </w:pPr>
            <w:r>
              <w:rPr>
                <w:spacing w:val="2"/>
                <w:position w:val="-2"/>
                <w:sz w:val="16"/>
                <w:szCs w:val="16"/>
              </w:rPr>
              <w:t>0.00</w:t>
            </w:r>
          </w:p>
        </w:tc>
        <w:tc>
          <w:tcPr>
            <w:tcW w:w="1433" w:type="dxa"/>
            <w:vAlign w:val="top"/>
          </w:tcPr>
          <w:p>
            <w:pPr>
              <w:pStyle w:val="6"/>
              <w:spacing w:before="72" w:line="125" w:lineRule="exact"/>
              <w:ind w:left="750"/>
              <w:rPr>
                <w:sz w:val="16"/>
                <w:szCs w:val="16"/>
              </w:rPr>
            </w:pPr>
            <w:r>
              <w:rPr>
                <w:spacing w:val="1"/>
                <w:position w:val="-1"/>
                <w:sz w:val="16"/>
                <w:szCs w:val="16"/>
              </w:rPr>
              <w:t>1,092.37</w:t>
            </w:r>
          </w:p>
        </w:tc>
        <w:tc>
          <w:tcPr>
            <w:tcW w:w="1433" w:type="dxa"/>
            <w:vAlign w:val="top"/>
          </w:tcPr>
          <w:p>
            <w:pPr>
              <w:pStyle w:val="6"/>
              <w:spacing w:before="72" w:line="125" w:lineRule="exact"/>
              <w:ind w:right="17"/>
              <w:jc w:val="right"/>
              <w:rPr>
                <w:sz w:val="16"/>
                <w:szCs w:val="16"/>
              </w:rPr>
            </w:pPr>
            <w:r>
              <w:rPr>
                <w:spacing w:val="2"/>
                <w:position w:val="-2"/>
                <w:sz w:val="16"/>
                <w:szCs w:val="16"/>
              </w:rPr>
              <w:t>0.00</w:t>
            </w:r>
          </w:p>
        </w:tc>
        <w:tc>
          <w:tcPr>
            <w:tcW w:w="1928" w:type="dxa"/>
            <w:vAlign w:val="top"/>
          </w:tcPr>
          <w:p>
            <w:pPr>
              <w:pStyle w:val="6"/>
              <w:spacing w:before="72" w:line="125"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2" w:line="12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2" w:line="135" w:lineRule="exact"/>
              <w:ind w:left="36"/>
              <w:rPr>
                <w:sz w:val="16"/>
                <w:szCs w:val="16"/>
              </w:rPr>
            </w:pPr>
            <w:r>
              <w:rPr>
                <w:spacing w:val="2"/>
                <w:position w:val="-2"/>
                <w:sz w:val="16"/>
                <w:szCs w:val="16"/>
              </w:rPr>
              <w:t>21403</w:t>
            </w:r>
          </w:p>
        </w:tc>
        <w:tc>
          <w:tcPr>
            <w:tcW w:w="3968" w:type="dxa"/>
            <w:vAlign w:val="top"/>
          </w:tcPr>
          <w:p>
            <w:pPr>
              <w:pStyle w:val="6"/>
              <w:spacing w:before="44" w:line="177" w:lineRule="auto"/>
              <w:ind w:left="45"/>
              <w:rPr>
                <w:sz w:val="16"/>
                <w:szCs w:val="16"/>
              </w:rPr>
            </w:pPr>
            <w:r>
              <w:rPr>
                <w:spacing w:val="4"/>
                <w:sz w:val="16"/>
                <w:szCs w:val="16"/>
              </w:rPr>
              <w:t>民用航空运输</w:t>
            </w:r>
          </w:p>
        </w:tc>
        <w:tc>
          <w:tcPr>
            <w:tcW w:w="2069" w:type="dxa"/>
            <w:vAlign w:val="top"/>
          </w:tcPr>
          <w:p>
            <w:pPr>
              <w:pStyle w:val="6"/>
              <w:spacing w:before="72" w:line="125" w:lineRule="exact"/>
              <w:ind w:left="1382"/>
              <w:rPr>
                <w:sz w:val="16"/>
                <w:szCs w:val="16"/>
              </w:rPr>
            </w:pPr>
            <w:r>
              <w:rPr>
                <w:spacing w:val="1"/>
                <w:position w:val="-1"/>
                <w:sz w:val="16"/>
                <w:szCs w:val="16"/>
              </w:rPr>
              <w:t>1,092.37</w:t>
            </w:r>
          </w:p>
        </w:tc>
        <w:tc>
          <w:tcPr>
            <w:tcW w:w="1434" w:type="dxa"/>
            <w:vAlign w:val="top"/>
          </w:tcPr>
          <w:p>
            <w:pPr>
              <w:pStyle w:val="6"/>
              <w:spacing w:before="73" w:line="124" w:lineRule="exact"/>
              <w:ind w:left="1074"/>
              <w:rPr>
                <w:sz w:val="16"/>
                <w:szCs w:val="16"/>
              </w:rPr>
            </w:pPr>
            <w:r>
              <w:rPr>
                <w:spacing w:val="2"/>
                <w:position w:val="-2"/>
                <w:sz w:val="16"/>
                <w:szCs w:val="16"/>
              </w:rPr>
              <w:t>0.00</w:t>
            </w:r>
          </w:p>
        </w:tc>
        <w:tc>
          <w:tcPr>
            <w:tcW w:w="1433" w:type="dxa"/>
            <w:vAlign w:val="top"/>
          </w:tcPr>
          <w:p>
            <w:pPr>
              <w:pStyle w:val="6"/>
              <w:spacing w:before="72" w:line="125" w:lineRule="exact"/>
              <w:ind w:left="750"/>
              <w:rPr>
                <w:sz w:val="16"/>
                <w:szCs w:val="16"/>
              </w:rPr>
            </w:pPr>
            <w:r>
              <w:rPr>
                <w:spacing w:val="1"/>
                <w:position w:val="-1"/>
                <w:sz w:val="16"/>
                <w:szCs w:val="16"/>
              </w:rPr>
              <w:t>1,092.37</w:t>
            </w:r>
          </w:p>
        </w:tc>
        <w:tc>
          <w:tcPr>
            <w:tcW w:w="1433" w:type="dxa"/>
            <w:vAlign w:val="top"/>
          </w:tcPr>
          <w:p>
            <w:pPr>
              <w:pStyle w:val="6"/>
              <w:spacing w:before="73" w:line="124" w:lineRule="exact"/>
              <w:ind w:right="17"/>
              <w:jc w:val="right"/>
              <w:rPr>
                <w:sz w:val="16"/>
                <w:szCs w:val="16"/>
              </w:rPr>
            </w:pPr>
            <w:r>
              <w:rPr>
                <w:spacing w:val="2"/>
                <w:position w:val="-2"/>
                <w:sz w:val="16"/>
                <w:szCs w:val="16"/>
              </w:rPr>
              <w:t>0.00</w:t>
            </w:r>
          </w:p>
        </w:tc>
        <w:tc>
          <w:tcPr>
            <w:tcW w:w="1928" w:type="dxa"/>
            <w:vAlign w:val="top"/>
          </w:tcPr>
          <w:p>
            <w:pPr>
              <w:pStyle w:val="6"/>
              <w:spacing w:before="73" w:line="124"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3" w:line="12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3" w:line="134" w:lineRule="exact"/>
              <w:ind w:left="36"/>
              <w:rPr>
                <w:sz w:val="16"/>
                <w:szCs w:val="16"/>
              </w:rPr>
            </w:pPr>
            <w:r>
              <w:rPr>
                <w:spacing w:val="2"/>
                <w:position w:val="-2"/>
                <w:sz w:val="16"/>
                <w:szCs w:val="16"/>
              </w:rPr>
              <w:t>2140304</w:t>
            </w:r>
          </w:p>
        </w:tc>
        <w:tc>
          <w:tcPr>
            <w:tcW w:w="3968" w:type="dxa"/>
            <w:vAlign w:val="top"/>
          </w:tcPr>
          <w:p>
            <w:pPr>
              <w:pStyle w:val="6"/>
              <w:spacing w:before="45" w:line="176" w:lineRule="auto"/>
              <w:ind w:left="196"/>
              <w:rPr>
                <w:sz w:val="16"/>
                <w:szCs w:val="16"/>
              </w:rPr>
            </w:pPr>
            <w:r>
              <w:rPr>
                <w:spacing w:val="6"/>
                <w:sz w:val="16"/>
                <w:szCs w:val="16"/>
              </w:rPr>
              <w:t>机场建设</w:t>
            </w:r>
          </w:p>
        </w:tc>
        <w:tc>
          <w:tcPr>
            <w:tcW w:w="2069" w:type="dxa"/>
            <w:vAlign w:val="top"/>
          </w:tcPr>
          <w:p>
            <w:pPr>
              <w:pStyle w:val="6"/>
              <w:spacing w:before="72" w:line="125" w:lineRule="exact"/>
              <w:ind w:left="1382"/>
              <w:rPr>
                <w:sz w:val="16"/>
                <w:szCs w:val="16"/>
              </w:rPr>
            </w:pPr>
            <w:r>
              <w:rPr>
                <w:spacing w:val="1"/>
                <w:position w:val="-1"/>
                <w:sz w:val="16"/>
                <w:szCs w:val="16"/>
              </w:rPr>
              <w:t>1,092.37</w:t>
            </w:r>
          </w:p>
        </w:tc>
        <w:tc>
          <w:tcPr>
            <w:tcW w:w="1434" w:type="dxa"/>
            <w:vAlign w:val="top"/>
          </w:tcPr>
          <w:p>
            <w:pPr>
              <w:pStyle w:val="6"/>
              <w:spacing w:before="73" w:line="124" w:lineRule="exact"/>
              <w:ind w:left="1074"/>
              <w:rPr>
                <w:sz w:val="16"/>
                <w:szCs w:val="16"/>
              </w:rPr>
            </w:pPr>
            <w:r>
              <w:rPr>
                <w:spacing w:val="2"/>
                <w:position w:val="-2"/>
                <w:sz w:val="16"/>
                <w:szCs w:val="16"/>
              </w:rPr>
              <w:t>0.00</w:t>
            </w:r>
          </w:p>
        </w:tc>
        <w:tc>
          <w:tcPr>
            <w:tcW w:w="1433" w:type="dxa"/>
            <w:vAlign w:val="top"/>
          </w:tcPr>
          <w:p>
            <w:pPr>
              <w:pStyle w:val="6"/>
              <w:spacing w:before="72" w:line="125" w:lineRule="exact"/>
              <w:ind w:left="750"/>
              <w:rPr>
                <w:sz w:val="16"/>
                <w:szCs w:val="16"/>
              </w:rPr>
            </w:pPr>
            <w:r>
              <w:rPr>
                <w:spacing w:val="1"/>
                <w:position w:val="-1"/>
                <w:sz w:val="16"/>
                <w:szCs w:val="16"/>
              </w:rPr>
              <w:t>1,092.37</w:t>
            </w:r>
          </w:p>
        </w:tc>
        <w:tc>
          <w:tcPr>
            <w:tcW w:w="1433" w:type="dxa"/>
            <w:vAlign w:val="top"/>
          </w:tcPr>
          <w:p>
            <w:pPr>
              <w:pStyle w:val="6"/>
              <w:spacing w:before="73" w:line="124" w:lineRule="exact"/>
              <w:ind w:right="17"/>
              <w:jc w:val="right"/>
              <w:rPr>
                <w:sz w:val="16"/>
                <w:szCs w:val="16"/>
              </w:rPr>
            </w:pPr>
            <w:r>
              <w:rPr>
                <w:spacing w:val="2"/>
                <w:position w:val="-2"/>
                <w:sz w:val="16"/>
                <w:szCs w:val="16"/>
              </w:rPr>
              <w:t>0.00</w:t>
            </w:r>
          </w:p>
        </w:tc>
        <w:tc>
          <w:tcPr>
            <w:tcW w:w="1928" w:type="dxa"/>
            <w:vAlign w:val="top"/>
          </w:tcPr>
          <w:p>
            <w:pPr>
              <w:pStyle w:val="6"/>
              <w:spacing w:before="73" w:line="124"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3" w:line="12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3" w:line="134" w:lineRule="exact"/>
              <w:ind w:left="36"/>
              <w:rPr>
                <w:sz w:val="16"/>
                <w:szCs w:val="16"/>
              </w:rPr>
            </w:pPr>
            <w:r>
              <w:rPr>
                <w:spacing w:val="1"/>
                <w:position w:val="-2"/>
                <w:sz w:val="16"/>
                <w:szCs w:val="16"/>
              </w:rPr>
              <w:t>221</w:t>
            </w:r>
          </w:p>
        </w:tc>
        <w:tc>
          <w:tcPr>
            <w:tcW w:w="3968" w:type="dxa"/>
            <w:vAlign w:val="top"/>
          </w:tcPr>
          <w:p>
            <w:pPr>
              <w:pStyle w:val="6"/>
              <w:spacing w:before="45" w:line="176" w:lineRule="auto"/>
              <w:ind w:left="28"/>
              <w:rPr>
                <w:sz w:val="16"/>
                <w:szCs w:val="16"/>
              </w:rPr>
            </w:pPr>
            <w:r>
              <w:rPr>
                <w:spacing w:val="7"/>
                <w:sz w:val="16"/>
                <w:szCs w:val="16"/>
              </w:rPr>
              <w:t>住房保障支出</w:t>
            </w:r>
          </w:p>
        </w:tc>
        <w:tc>
          <w:tcPr>
            <w:tcW w:w="2069" w:type="dxa"/>
            <w:vAlign w:val="top"/>
          </w:tcPr>
          <w:p>
            <w:pPr>
              <w:pStyle w:val="6"/>
              <w:spacing w:before="73" w:line="124" w:lineRule="exact"/>
              <w:ind w:left="1634"/>
              <w:rPr>
                <w:sz w:val="16"/>
                <w:szCs w:val="16"/>
              </w:rPr>
            </w:pPr>
            <w:r>
              <w:rPr>
                <w:position w:val="-2"/>
                <w:sz w:val="16"/>
                <w:szCs w:val="16"/>
              </w:rPr>
              <w:t>17.33</w:t>
            </w:r>
          </w:p>
        </w:tc>
        <w:tc>
          <w:tcPr>
            <w:tcW w:w="1434" w:type="dxa"/>
            <w:vAlign w:val="top"/>
          </w:tcPr>
          <w:p>
            <w:pPr>
              <w:pStyle w:val="6"/>
              <w:spacing w:before="73" w:line="124" w:lineRule="exact"/>
              <w:ind w:left="1001"/>
              <w:rPr>
                <w:sz w:val="16"/>
                <w:szCs w:val="16"/>
              </w:rPr>
            </w:pPr>
            <w:r>
              <w:rPr>
                <w:position w:val="-2"/>
                <w:sz w:val="16"/>
                <w:szCs w:val="16"/>
              </w:rPr>
              <w:t>17.33</w:t>
            </w:r>
          </w:p>
        </w:tc>
        <w:tc>
          <w:tcPr>
            <w:tcW w:w="1433" w:type="dxa"/>
            <w:vAlign w:val="top"/>
          </w:tcPr>
          <w:p>
            <w:pPr>
              <w:pStyle w:val="6"/>
              <w:spacing w:before="73" w:line="124" w:lineRule="exact"/>
              <w:ind w:left="1075"/>
              <w:rPr>
                <w:sz w:val="16"/>
                <w:szCs w:val="16"/>
              </w:rPr>
            </w:pPr>
            <w:r>
              <w:rPr>
                <w:spacing w:val="2"/>
                <w:position w:val="-2"/>
                <w:sz w:val="16"/>
                <w:szCs w:val="16"/>
              </w:rPr>
              <w:t>0.00</w:t>
            </w:r>
          </w:p>
        </w:tc>
        <w:tc>
          <w:tcPr>
            <w:tcW w:w="1433" w:type="dxa"/>
            <w:vAlign w:val="top"/>
          </w:tcPr>
          <w:p>
            <w:pPr>
              <w:pStyle w:val="6"/>
              <w:spacing w:before="73" w:line="124" w:lineRule="exact"/>
              <w:ind w:right="17"/>
              <w:jc w:val="right"/>
              <w:rPr>
                <w:sz w:val="16"/>
                <w:szCs w:val="16"/>
              </w:rPr>
            </w:pPr>
            <w:r>
              <w:rPr>
                <w:spacing w:val="2"/>
                <w:position w:val="-2"/>
                <w:sz w:val="16"/>
                <w:szCs w:val="16"/>
              </w:rPr>
              <w:t>0.00</w:t>
            </w:r>
          </w:p>
        </w:tc>
        <w:tc>
          <w:tcPr>
            <w:tcW w:w="1928" w:type="dxa"/>
            <w:vAlign w:val="top"/>
          </w:tcPr>
          <w:p>
            <w:pPr>
              <w:pStyle w:val="6"/>
              <w:spacing w:before="73" w:line="124"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3" w:line="12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4" w:line="133" w:lineRule="exact"/>
              <w:ind w:left="36"/>
              <w:rPr>
                <w:sz w:val="16"/>
                <w:szCs w:val="16"/>
              </w:rPr>
            </w:pPr>
            <w:r>
              <w:rPr>
                <w:spacing w:val="2"/>
                <w:position w:val="-2"/>
                <w:sz w:val="16"/>
                <w:szCs w:val="16"/>
              </w:rPr>
              <w:t>22102</w:t>
            </w:r>
          </w:p>
        </w:tc>
        <w:tc>
          <w:tcPr>
            <w:tcW w:w="3968" w:type="dxa"/>
            <w:vAlign w:val="top"/>
          </w:tcPr>
          <w:p>
            <w:pPr>
              <w:pStyle w:val="6"/>
              <w:spacing w:before="46" w:line="175" w:lineRule="auto"/>
              <w:ind w:left="28"/>
              <w:rPr>
                <w:sz w:val="16"/>
                <w:szCs w:val="16"/>
              </w:rPr>
            </w:pPr>
            <w:r>
              <w:rPr>
                <w:spacing w:val="7"/>
                <w:sz w:val="16"/>
                <w:szCs w:val="16"/>
              </w:rPr>
              <w:t>住房改革支出</w:t>
            </w:r>
          </w:p>
        </w:tc>
        <w:tc>
          <w:tcPr>
            <w:tcW w:w="2069" w:type="dxa"/>
            <w:vAlign w:val="top"/>
          </w:tcPr>
          <w:p>
            <w:pPr>
              <w:pStyle w:val="6"/>
              <w:spacing w:before="73" w:line="124" w:lineRule="exact"/>
              <w:ind w:left="1634"/>
              <w:rPr>
                <w:sz w:val="16"/>
                <w:szCs w:val="16"/>
              </w:rPr>
            </w:pPr>
            <w:r>
              <w:rPr>
                <w:position w:val="-2"/>
                <w:sz w:val="16"/>
                <w:szCs w:val="16"/>
              </w:rPr>
              <w:t>17.33</w:t>
            </w:r>
          </w:p>
        </w:tc>
        <w:tc>
          <w:tcPr>
            <w:tcW w:w="1434" w:type="dxa"/>
            <w:vAlign w:val="top"/>
          </w:tcPr>
          <w:p>
            <w:pPr>
              <w:pStyle w:val="6"/>
              <w:spacing w:before="73" w:line="124" w:lineRule="exact"/>
              <w:ind w:left="1001"/>
              <w:rPr>
                <w:sz w:val="16"/>
                <w:szCs w:val="16"/>
              </w:rPr>
            </w:pPr>
            <w:r>
              <w:rPr>
                <w:position w:val="-2"/>
                <w:sz w:val="16"/>
                <w:szCs w:val="16"/>
              </w:rPr>
              <w:t>17.33</w:t>
            </w:r>
          </w:p>
        </w:tc>
        <w:tc>
          <w:tcPr>
            <w:tcW w:w="1433" w:type="dxa"/>
            <w:vAlign w:val="top"/>
          </w:tcPr>
          <w:p>
            <w:pPr>
              <w:pStyle w:val="6"/>
              <w:spacing w:before="74" w:line="123" w:lineRule="exact"/>
              <w:ind w:left="1075"/>
              <w:rPr>
                <w:sz w:val="16"/>
                <w:szCs w:val="16"/>
              </w:rPr>
            </w:pPr>
            <w:r>
              <w:rPr>
                <w:spacing w:val="2"/>
                <w:position w:val="-2"/>
                <w:sz w:val="16"/>
                <w:szCs w:val="16"/>
              </w:rPr>
              <w:t>0.00</w:t>
            </w:r>
          </w:p>
        </w:tc>
        <w:tc>
          <w:tcPr>
            <w:tcW w:w="1433" w:type="dxa"/>
            <w:vAlign w:val="top"/>
          </w:tcPr>
          <w:p>
            <w:pPr>
              <w:pStyle w:val="6"/>
              <w:spacing w:before="74" w:line="123" w:lineRule="exact"/>
              <w:ind w:right="17"/>
              <w:jc w:val="right"/>
              <w:rPr>
                <w:sz w:val="16"/>
                <w:szCs w:val="16"/>
              </w:rPr>
            </w:pPr>
            <w:r>
              <w:rPr>
                <w:spacing w:val="2"/>
                <w:position w:val="-2"/>
                <w:sz w:val="16"/>
                <w:szCs w:val="16"/>
              </w:rPr>
              <w:t>0.00</w:t>
            </w:r>
          </w:p>
        </w:tc>
        <w:tc>
          <w:tcPr>
            <w:tcW w:w="1928" w:type="dxa"/>
            <w:vAlign w:val="top"/>
          </w:tcPr>
          <w:p>
            <w:pPr>
              <w:pStyle w:val="6"/>
              <w:spacing w:before="74" w:line="123"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4" w:line="123"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5" w:line="132" w:lineRule="exact"/>
              <w:ind w:left="36"/>
              <w:rPr>
                <w:sz w:val="16"/>
                <w:szCs w:val="16"/>
              </w:rPr>
            </w:pPr>
            <w:r>
              <w:rPr>
                <w:spacing w:val="2"/>
                <w:position w:val="-2"/>
                <w:sz w:val="16"/>
                <w:szCs w:val="16"/>
              </w:rPr>
              <w:t>2210201</w:t>
            </w:r>
          </w:p>
        </w:tc>
        <w:tc>
          <w:tcPr>
            <w:tcW w:w="3968" w:type="dxa"/>
            <w:vAlign w:val="top"/>
          </w:tcPr>
          <w:p>
            <w:pPr>
              <w:pStyle w:val="6"/>
              <w:spacing w:before="47" w:line="174" w:lineRule="auto"/>
              <w:ind w:left="196"/>
              <w:rPr>
                <w:sz w:val="16"/>
                <w:szCs w:val="16"/>
              </w:rPr>
            </w:pPr>
            <w:r>
              <w:rPr>
                <w:spacing w:val="6"/>
                <w:sz w:val="16"/>
                <w:szCs w:val="16"/>
              </w:rPr>
              <w:t>住房公积金</w:t>
            </w:r>
          </w:p>
        </w:tc>
        <w:tc>
          <w:tcPr>
            <w:tcW w:w="2069" w:type="dxa"/>
            <w:vAlign w:val="top"/>
          </w:tcPr>
          <w:p>
            <w:pPr>
              <w:pStyle w:val="6"/>
              <w:spacing w:before="74" w:line="123" w:lineRule="exact"/>
              <w:ind w:left="1634"/>
              <w:rPr>
                <w:sz w:val="16"/>
                <w:szCs w:val="16"/>
              </w:rPr>
            </w:pPr>
            <w:r>
              <w:rPr>
                <w:position w:val="-2"/>
                <w:sz w:val="16"/>
                <w:szCs w:val="16"/>
              </w:rPr>
              <w:t>17.33</w:t>
            </w:r>
          </w:p>
        </w:tc>
        <w:tc>
          <w:tcPr>
            <w:tcW w:w="1434" w:type="dxa"/>
            <w:vAlign w:val="top"/>
          </w:tcPr>
          <w:p>
            <w:pPr>
              <w:pStyle w:val="6"/>
              <w:spacing w:before="74" w:line="123" w:lineRule="exact"/>
              <w:ind w:left="1001"/>
              <w:rPr>
                <w:sz w:val="16"/>
                <w:szCs w:val="16"/>
              </w:rPr>
            </w:pPr>
            <w:r>
              <w:rPr>
                <w:position w:val="-2"/>
                <w:sz w:val="16"/>
                <w:szCs w:val="16"/>
              </w:rPr>
              <w:t>17.33</w:t>
            </w:r>
          </w:p>
        </w:tc>
        <w:tc>
          <w:tcPr>
            <w:tcW w:w="1433" w:type="dxa"/>
            <w:vAlign w:val="top"/>
          </w:tcPr>
          <w:p>
            <w:pPr>
              <w:pStyle w:val="6"/>
              <w:spacing w:before="75" w:line="122" w:lineRule="exact"/>
              <w:ind w:left="1075"/>
              <w:rPr>
                <w:sz w:val="16"/>
                <w:szCs w:val="16"/>
              </w:rPr>
            </w:pPr>
            <w:r>
              <w:rPr>
                <w:spacing w:val="2"/>
                <w:position w:val="-2"/>
                <w:sz w:val="16"/>
                <w:szCs w:val="16"/>
              </w:rPr>
              <w:t>0.00</w:t>
            </w:r>
          </w:p>
        </w:tc>
        <w:tc>
          <w:tcPr>
            <w:tcW w:w="1433" w:type="dxa"/>
            <w:vAlign w:val="top"/>
          </w:tcPr>
          <w:p>
            <w:pPr>
              <w:pStyle w:val="6"/>
              <w:spacing w:before="75" w:line="122" w:lineRule="exact"/>
              <w:ind w:right="17"/>
              <w:jc w:val="right"/>
              <w:rPr>
                <w:sz w:val="16"/>
                <w:szCs w:val="16"/>
              </w:rPr>
            </w:pPr>
            <w:r>
              <w:rPr>
                <w:spacing w:val="2"/>
                <w:position w:val="-2"/>
                <w:sz w:val="16"/>
                <w:szCs w:val="16"/>
              </w:rPr>
              <w:t>0.00</w:t>
            </w:r>
          </w:p>
        </w:tc>
        <w:tc>
          <w:tcPr>
            <w:tcW w:w="1928" w:type="dxa"/>
            <w:vAlign w:val="top"/>
          </w:tcPr>
          <w:p>
            <w:pPr>
              <w:pStyle w:val="6"/>
              <w:spacing w:before="75" w:line="122"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5"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6" w:line="131" w:lineRule="exact"/>
              <w:ind w:left="36"/>
              <w:rPr>
                <w:sz w:val="16"/>
                <w:szCs w:val="16"/>
              </w:rPr>
            </w:pPr>
            <w:r>
              <w:rPr>
                <w:spacing w:val="1"/>
                <w:position w:val="-2"/>
                <w:sz w:val="16"/>
                <w:szCs w:val="16"/>
              </w:rPr>
              <w:t>222</w:t>
            </w:r>
          </w:p>
        </w:tc>
        <w:tc>
          <w:tcPr>
            <w:tcW w:w="3968" w:type="dxa"/>
            <w:vAlign w:val="top"/>
          </w:tcPr>
          <w:p>
            <w:pPr>
              <w:pStyle w:val="6"/>
              <w:spacing w:before="47" w:line="174" w:lineRule="auto"/>
              <w:ind w:left="29"/>
              <w:rPr>
                <w:sz w:val="16"/>
                <w:szCs w:val="16"/>
              </w:rPr>
            </w:pPr>
            <w:r>
              <w:rPr>
                <w:spacing w:val="7"/>
                <w:sz w:val="16"/>
                <w:szCs w:val="16"/>
              </w:rPr>
              <w:t>粮油物资储备支出</w:t>
            </w:r>
          </w:p>
        </w:tc>
        <w:tc>
          <w:tcPr>
            <w:tcW w:w="2069" w:type="dxa"/>
            <w:vAlign w:val="top"/>
          </w:tcPr>
          <w:p>
            <w:pPr>
              <w:pStyle w:val="6"/>
              <w:spacing w:before="75" w:line="122" w:lineRule="exact"/>
              <w:ind w:left="1540"/>
              <w:rPr>
                <w:sz w:val="16"/>
                <w:szCs w:val="16"/>
              </w:rPr>
            </w:pPr>
            <w:r>
              <w:rPr>
                <w:spacing w:val="2"/>
                <w:position w:val="-2"/>
                <w:sz w:val="16"/>
                <w:szCs w:val="16"/>
              </w:rPr>
              <w:t>296.00</w:t>
            </w:r>
          </w:p>
        </w:tc>
        <w:tc>
          <w:tcPr>
            <w:tcW w:w="1434" w:type="dxa"/>
            <w:vAlign w:val="top"/>
          </w:tcPr>
          <w:p>
            <w:pPr>
              <w:pStyle w:val="6"/>
              <w:spacing w:before="75" w:line="122" w:lineRule="exact"/>
              <w:ind w:left="917"/>
              <w:rPr>
                <w:sz w:val="16"/>
                <w:szCs w:val="16"/>
              </w:rPr>
            </w:pPr>
            <w:r>
              <w:rPr>
                <w:position w:val="-2"/>
                <w:sz w:val="16"/>
                <w:szCs w:val="16"/>
              </w:rPr>
              <w:t>153.00</w:t>
            </w:r>
          </w:p>
        </w:tc>
        <w:tc>
          <w:tcPr>
            <w:tcW w:w="1433" w:type="dxa"/>
            <w:vAlign w:val="top"/>
          </w:tcPr>
          <w:p>
            <w:pPr>
              <w:pStyle w:val="6"/>
              <w:spacing w:before="75" w:line="122" w:lineRule="exact"/>
              <w:ind w:left="918"/>
              <w:rPr>
                <w:sz w:val="16"/>
                <w:szCs w:val="16"/>
              </w:rPr>
            </w:pPr>
            <w:r>
              <w:rPr>
                <w:position w:val="-2"/>
                <w:sz w:val="16"/>
                <w:szCs w:val="16"/>
              </w:rPr>
              <w:t>143.00</w:t>
            </w:r>
          </w:p>
        </w:tc>
        <w:tc>
          <w:tcPr>
            <w:tcW w:w="1433" w:type="dxa"/>
            <w:vAlign w:val="top"/>
          </w:tcPr>
          <w:p>
            <w:pPr>
              <w:pStyle w:val="6"/>
              <w:spacing w:before="75" w:line="122" w:lineRule="exact"/>
              <w:ind w:right="17"/>
              <w:jc w:val="right"/>
              <w:rPr>
                <w:sz w:val="16"/>
                <w:szCs w:val="16"/>
              </w:rPr>
            </w:pPr>
            <w:r>
              <w:rPr>
                <w:spacing w:val="2"/>
                <w:position w:val="-2"/>
                <w:sz w:val="16"/>
                <w:szCs w:val="16"/>
              </w:rPr>
              <w:t>0.00</w:t>
            </w:r>
          </w:p>
        </w:tc>
        <w:tc>
          <w:tcPr>
            <w:tcW w:w="1928" w:type="dxa"/>
            <w:vAlign w:val="top"/>
          </w:tcPr>
          <w:p>
            <w:pPr>
              <w:pStyle w:val="6"/>
              <w:spacing w:before="75" w:line="122"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5"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5" w:line="132" w:lineRule="exact"/>
              <w:ind w:left="36"/>
              <w:rPr>
                <w:sz w:val="16"/>
                <w:szCs w:val="16"/>
              </w:rPr>
            </w:pPr>
            <w:r>
              <w:rPr>
                <w:spacing w:val="2"/>
                <w:position w:val="-2"/>
                <w:sz w:val="16"/>
                <w:szCs w:val="16"/>
              </w:rPr>
              <w:t>22201</w:t>
            </w:r>
          </w:p>
        </w:tc>
        <w:tc>
          <w:tcPr>
            <w:tcW w:w="3968" w:type="dxa"/>
            <w:vAlign w:val="top"/>
          </w:tcPr>
          <w:p>
            <w:pPr>
              <w:pStyle w:val="6"/>
              <w:spacing w:before="48" w:line="173" w:lineRule="auto"/>
              <w:ind w:left="29"/>
              <w:rPr>
                <w:sz w:val="16"/>
                <w:szCs w:val="16"/>
              </w:rPr>
            </w:pPr>
            <w:r>
              <w:rPr>
                <w:spacing w:val="6"/>
                <w:sz w:val="16"/>
                <w:szCs w:val="16"/>
              </w:rPr>
              <w:t>粮油事务</w:t>
            </w:r>
          </w:p>
        </w:tc>
        <w:tc>
          <w:tcPr>
            <w:tcW w:w="2069" w:type="dxa"/>
            <w:vAlign w:val="top"/>
          </w:tcPr>
          <w:p>
            <w:pPr>
              <w:pStyle w:val="6"/>
              <w:spacing w:before="75" w:line="122" w:lineRule="exact"/>
              <w:ind w:left="1540"/>
              <w:rPr>
                <w:sz w:val="16"/>
                <w:szCs w:val="16"/>
              </w:rPr>
            </w:pPr>
            <w:r>
              <w:rPr>
                <w:spacing w:val="2"/>
                <w:position w:val="-2"/>
                <w:sz w:val="16"/>
                <w:szCs w:val="16"/>
              </w:rPr>
              <w:t>231.00</w:t>
            </w:r>
          </w:p>
        </w:tc>
        <w:tc>
          <w:tcPr>
            <w:tcW w:w="1434" w:type="dxa"/>
            <w:vAlign w:val="top"/>
          </w:tcPr>
          <w:p>
            <w:pPr>
              <w:pStyle w:val="6"/>
              <w:spacing w:before="75" w:line="122" w:lineRule="exact"/>
              <w:ind w:left="917"/>
              <w:rPr>
                <w:sz w:val="16"/>
                <w:szCs w:val="16"/>
              </w:rPr>
            </w:pPr>
            <w:r>
              <w:rPr>
                <w:position w:val="-2"/>
                <w:sz w:val="16"/>
                <w:szCs w:val="16"/>
              </w:rPr>
              <w:t>153.00</w:t>
            </w:r>
          </w:p>
        </w:tc>
        <w:tc>
          <w:tcPr>
            <w:tcW w:w="1433" w:type="dxa"/>
            <w:vAlign w:val="top"/>
          </w:tcPr>
          <w:p>
            <w:pPr>
              <w:pStyle w:val="6"/>
              <w:spacing w:before="76" w:line="121" w:lineRule="exact"/>
              <w:ind w:left="994"/>
              <w:rPr>
                <w:sz w:val="16"/>
                <w:szCs w:val="16"/>
              </w:rPr>
            </w:pPr>
            <w:r>
              <w:rPr>
                <w:spacing w:val="1"/>
                <w:position w:val="-2"/>
                <w:sz w:val="16"/>
                <w:szCs w:val="16"/>
              </w:rPr>
              <w:t>78.00</w:t>
            </w:r>
          </w:p>
        </w:tc>
        <w:tc>
          <w:tcPr>
            <w:tcW w:w="1433" w:type="dxa"/>
            <w:vAlign w:val="top"/>
          </w:tcPr>
          <w:p>
            <w:pPr>
              <w:pStyle w:val="6"/>
              <w:spacing w:before="76" w:line="121" w:lineRule="exact"/>
              <w:ind w:right="17"/>
              <w:jc w:val="right"/>
              <w:rPr>
                <w:sz w:val="16"/>
                <w:szCs w:val="16"/>
              </w:rPr>
            </w:pPr>
            <w:r>
              <w:rPr>
                <w:spacing w:val="2"/>
                <w:position w:val="-2"/>
                <w:sz w:val="16"/>
                <w:szCs w:val="16"/>
              </w:rPr>
              <w:t>0.00</w:t>
            </w:r>
          </w:p>
        </w:tc>
        <w:tc>
          <w:tcPr>
            <w:tcW w:w="1928" w:type="dxa"/>
            <w:vAlign w:val="top"/>
          </w:tcPr>
          <w:p>
            <w:pPr>
              <w:pStyle w:val="6"/>
              <w:spacing w:before="76" w:line="121"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6" w:line="12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6" w:line="132" w:lineRule="exact"/>
              <w:ind w:left="36"/>
              <w:rPr>
                <w:sz w:val="16"/>
                <w:szCs w:val="16"/>
              </w:rPr>
            </w:pPr>
            <w:r>
              <w:rPr>
                <w:spacing w:val="2"/>
                <w:position w:val="-2"/>
                <w:sz w:val="16"/>
                <w:szCs w:val="16"/>
              </w:rPr>
              <w:t>2220115</w:t>
            </w:r>
          </w:p>
        </w:tc>
        <w:tc>
          <w:tcPr>
            <w:tcW w:w="3968" w:type="dxa"/>
            <w:vAlign w:val="top"/>
          </w:tcPr>
          <w:p>
            <w:pPr>
              <w:pStyle w:val="6"/>
              <w:spacing w:before="48" w:line="173" w:lineRule="auto"/>
              <w:ind w:left="197"/>
              <w:rPr>
                <w:sz w:val="16"/>
                <w:szCs w:val="16"/>
              </w:rPr>
            </w:pPr>
            <w:r>
              <w:rPr>
                <w:spacing w:val="6"/>
                <w:sz w:val="16"/>
                <w:szCs w:val="16"/>
              </w:rPr>
              <w:t>粮食风险基金</w:t>
            </w:r>
          </w:p>
        </w:tc>
        <w:tc>
          <w:tcPr>
            <w:tcW w:w="2069" w:type="dxa"/>
            <w:vAlign w:val="top"/>
          </w:tcPr>
          <w:p>
            <w:pPr>
              <w:pStyle w:val="6"/>
              <w:spacing w:before="75" w:line="123" w:lineRule="exact"/>
              <w:ind w:left="1550"/>
              <w:rPr>
                <w:sz w:val="16"/>
                <w:szCs w:val="16"/>
              </w:rPr>
            </w:pPr>
            <w:r>
              <w:rPr>
                <w:position w:val="-2"/>
                <w:sz w:val="16"/>
                <w:szCs w:val="16"/>
              </w:rPr>
              <w:t>168.00</w:t>
            </w:r>
          </w:p>
        </w:tc>
        <w:tc>
          <w:tcPr>
            <w:tcW w:w="1434" w:type="dxa"/>
            <w:vAlign w:val="top"/>
          </w:tcPr>
          <w:p>
            <w:pPr>
              <w:pStyle w:val="6"/>
              <w:spacing w:before="75" w:line="123" w:lineRule="exact"/>
              <w:ind w:left="917"/>
              <w:rPr>
                <w:sz w:val="16"/>
                <w:szCs w:val="16"/>
              </w:rPr>
            </w:pPr>
            <w:r>
              <w:rPr>
                <w:position w:val="-2"/>
                <w:sz w:val="16"/>
                <w:szCs w:val="16"/>
              </w:rPr>
              <w:t>153.00</w:t>
            </w:r>
          </w:p>
        </w:tc>
        <w:tc>
          <w:tcPr>
            <w:tcW w:w="1433" w:type="dxa"/>
            <w:vAlign w:val="top"/>
          </w:tcPr>
          <w:p>
            <w:pPr>
              <w:pStyle w:val="6"/>
              <w:spacing w:before="75" w:line="123" w:lineRule="exact"/>
              <w:ind w:left="1002"/>
              <w:rPr>
                <w:sz w:val="16"/>
                <w:szCs w:val="16"/>
              </w:rPr>
            </w:pPr>
            <w:r>
              <w:rPr>
                <w:position w:val="-2"/>
                <w:sz w:val="16"/>
                <w:szCs w:val="16"/>
              </w:rPr>
              <w:t>15.00</w:t>
            </w:r>
          </w:p>
        </w:tc>
        <w:tc>
          <w:tcPr>
            <w:tcW w:w="1433" w:type="dxa"/>
            <w:vAlign w:val="top"/>
          </w:tcPr>
          <w:p>
            <w:pPr>
              <w:pStyle w:val="6"/>
              <w:spacing w:before="76" w:line="122" w:lineRule="exact"/>
              <w:ind w:right="17"/>
              <w:jc w:val="right"/>
              <w:rPr>
                <w:sz w:val="16"/>
                <w:szCs w:val="16"/>
              </w:rPr>
            </w:pPr>
            <w:r>
              <w:rPr>
                <w:spacing w:val="2"/>
                <w:position w:val="-2"/>
                <w:sz w:val="16"/>
                <w:szCs w:val="16"/>
              </w:rPr>
              <w:t>0.00</w:t>
            </w:r>
          </w:p>
        </w:tc>
        <w:tc>
          <w:tcPr>
            <w:tcW w:w="1928" w:type="dxa"/>
            <w:vAlign w:val="top"/>
          </w:tcPr>
          <w:p>
            <w:pPr>
              <w:pStyle w:val="6"/>
              <w:spacing w:before="76" w:line="122"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6"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791" w:type="dxa"/>
            <w:gridSpan w:val="3"/>
            <w:vAlign w:val="top"/>
          </w:tcPr>
          <w:p>
            <w:pPr>
              <w:pStyle w:val="6"/>
              <w:spacing w:before="66" w:line="132" w:lineRule="exact"/>
              <w:ind w:left="36"/>
              <w:rPr>
                <w:sz w:val="16"/>
                <w:szCs w:val="16"/>
              </w:rPr>
            </w:pPr>
            <w:r>
              <w:rPr>
                <w:spacing w:val="2"/>
                <w:position w:val="-2"/>
                <w:sz w:val="16"/>
                <w:szCs w:val="16"/>
              </w:rPr>
              <w:t>2220199</w:t>
            </w:r>
          </w:p>
        </w:tc>
        <w:tc>
          <w:tcPr>
            <w:tcW w:w="3968" w:type="dxa"/>
            <w:vAlign w:val="top"/>
          </w:tcPr>
          <w:p>
            <w:pPr>
              <w:pStyle w:val="6"/>
              <w:spacing w:before="48" w:line="172" w:lineRule="auto"/>
              <w:ind w:left="197"/>
              <w:rPr>
                <w:sz w:val="16"/>
                <w:szCs w:val="16"/>
              </w:rPr>
            </w:pPr>
            <w:r>
              <w:rPr>
                <w:spacing w:val="7"/>
                <w:sz w:val="16"/>
                <w:szCs w:val="16"/>
              </w:rPr>
              <w:t>其他粮油事务支出</w:t>
            </w:r>
          </w:p>
        </w:tc>
        <w:tc>
          <w:tcPr>
            <w:tcW w:w="2069" w:type="dxa"/>
            <w:vAlign w:val="top"/>
          </w:tcPr>
          <w:p>
            <w:pPr>
              <w:pStyle w:val="6"/>
              <w:spacing w:before="76" w:line="122" w:lineRule="exact"/>
              <w:ind w:left="1623"/>
              <w:rPr>
                <w:sz w:val="16"/>
                <w:szCs w:val="16"/>
              </w:rPr>
            </w:pPr>
            <w:r>
              <w:rPr>
                <w:spacing w:val="2"/>
                <w:position w:val="-2"/>
                <w:sz w:val="16"/>
                <w:szCs w:val="16"/>
              </w:rPr>
              <w:t>63.00</w:t>
            </w:r>
          </w:p>
        </w:tc>
        <w:tc>
          <w:tcPr>
            <w:tcW w:w="1434" w:type="dxa"/>
            <w:vAlign w:val="top"/>
          </w:tcPr>
          <w:p>
            <w:pPr>
              <w:pStyle w:val="6"/>
              <w:spacing w:before="76" w:line="122" w:lineRule="exact"/>
              <w:ind w:left="1074"/>
              <w:rPr>
                <w:sz w:val="16"/>
                <w:szCs w:val="16"/>
              </w:rPr>
            </w:pPr>
            <w:r>
              <w:rPr>
                <w:spacing w:val="2"/>
                <w:position w:val="-2"/>
                <w:sz w:val="16"/>
                <w:szCs w:val="16"/>
              </w:rPr>
              <w:t>0.00</w:t>
            </w:r>
          </w:p>
        </w:tc>
        <w:tc>
          <w:tcPr>
            <w:tcW w:w="1433" w:type="dxa"/>
            <w:vAlign w:val="top"/>
          </w:tcPr>
          <w:p>
            <w:pPr>
              <w:pStyle w:val="6"/>
              <w:spacing w:before="76" w:line="122" w:lineRule="exact"/>
              <w:ind w:left="991"/>
              <w:rPr>
                <w:sz w:val="16"/>
                <w:szCs w:val="16"/>
              </w:rPr>
            </w:pPr>
            <w:r>
              <w:rPr>
                <w:spacing w:val="2"/>
                <w:position w:val="-2"/>
                <w:sz w:val="16"/>
                <w:szCs w:val="16"/>
              </w:rPr>
              <w:t>63.00</w:t>
            </w:r>
          </w:p>
        </w:tc>
        <w:tc>
          <w:tcPr>
            <w:tcW w:w="1433" w:type="dxa"/>
            <w:vAlign w:val="top"/>
          </w:tcPr>
          <w:p>
            <w:pPr>
              <w:pStyle w:val="6"/>
              <w:spacing w:before="76" w:line="122" w:lineRule="exact"/>
              <w:ind w:right="17"/>
              <w:jc w:val="right"/>
              <w:rPr>
                <w:sz w:val="16"/>
                <w:szCs w:val="16"/>
              </w:rPr>
            </w:pPr>
            <w:r>
              <w:rPr>
                <w:spacing w:val="2"/>
                <w:position w:val="-2"/>
                <w:sz w:val="16"/>
                <w:szCs w:val="16"/>
              </w:rPr>
              <w:t>0.00</w:t>
            </w:r>
          </w:p>
        </w:tc>
        <w:tc>
          <w:tcPr>
            <w:tcW w:w="1928" w:type="dxa"/>
            <w:vAlign w:val="top"/>
          </w:tcPr>
          <w:p>
            <w:pPr>
              <w:pStyle w:val="6"/>
              <w:spacing w:before="76" w:line="122"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6"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791" w:type="dxa"/>
            <w:gridSpan w:val="3"/>
            <w:vAlign w:val="top"/>
          </w:tcPr>
          <w:p>
            <w:pPr>
              <w:pStyle w:val="6"/>
              <w:spacing w:before="67" w:line="129" w:lineRule="exact"/>
              <w:ind w:left="36"/>
              <w:rPr>
                <w:sz w:val="16"/>
                <w:szCs w:val="16"/>
              </w:rPr>
            </w:pPr>
            <w:r>
              <w:rPr>
                <w:spacing w:val="2"/>
                <w:position w:val="-2"/>
                <w:sz w:val="16"/>
                <w:szCs w:val="16"/>
              </w:rPr>
              <w:t>22204</w:t>
            </w:r>
          </w:p>
        </w:tc>
        <w:tc>
          <w:tcPr>
            <w:tcW w:w="3968" w:type="dxa"/>
            <w:vAlign w:val="top"/>
          </w:tcPr>
          <w:p>
            <w:pPr>
              <w:pStyle w:val="6"/>
              <w:spacing w:before="48" w:line="171" w:lineRule="auto"/>
              <w:ind w:left="29"/>
              <w:rPr>
                <w:sz w:val="16"/>
                <w:szCs w:val="16"/>
              </w:rPr>
            </w:pPr>
            <w:r>
              <w:rPr>
                <w:spacing w:val="6"/>
                <w:sz w:val="16"/>
                <w:szCs w:val="16"/>
              </w:rPr>
              <w:t>粮油储备</w:t>
            </w:r>
          </w:p>
        </w:tc>
        <w:tc>
          <w:tcPr>
            <w:tcW w:w="2069" w:type="dxa"/>
            <w:vAlign w:val="top"/>
          </w:tcPr>
          <w:p>
            <w:pPr>
              <w:pStyle w:val="6"/>
              <w:spacing w:before="77" w:line="119" w:lineRule="exact"/>
              <w:ind w:left="1623"/>
              <w:rPr>
                <w:sz w:val="16"/>
                <w:szCs w:val="16"/>
              </w:rPr>
            </w:pPr>
            <w:r>
              <w:rPr>
                <w:spacing w:val="2"/>
                <w:position w:val="-2"/>
                <w:sz w:val="16"/>
                <w:szCs w:val="16"/>
              </w:rPr>
              <w:t>65.00</w:t>
            </w:r>
          </w:p>
        </w:tc>
        <w:tc>
          <w:tcPr>
            <w:tcW w:w="1434" w:type="dxa"/>
            <w:vAlign w:val="top"/>
          </w:tcPr>
          <w:p>
            <w:pPr>
              <w:pStyle w:val="6"/>
              <w:spacing w:before="77" w:line="119" w:lineRule="exact"/>
              <w:ind w:left="1074"/>
              <w:rPr>
                <w:sz w:val="16"/>
                <w:szCs w:val="16"/>
              </w:rPr>
            </w:pPr>
            <w:r>
              <w:rPr>
                <w:spacing w:val="2"/>
                <w:position w:val="-2"/>
                <w:sz w:val="16"/>
                <w:szCs w:val="16"/>
              </w:rPr>
              <w:t>0.00</w:t>
            </w:r>
          </w:p>
        </w:tc>
        <w:tc>
          <w:tcPr>
            <w:tcW w:w="1433" w:type="dxa"/>
            <w:vAlign w:val="top"/>
          </w:tcPr>
          <w:p>
            <w:pPr>
              <w:pStyle w:val="6"/>
              <w:spacing w:before="77" w:line="119" w:lineRule="exact"/>
              <w:ind w:left="991"/>
              <w:rPr>
                <w:sz w:val="16"/>
                <w:szCs w:val="16"/>
              </w:rPr>
            </w:pPr>
            <w:r>
              <w:rPr>
                <w:spacing w:val="2"/>
                <w:position w:val="-2"/>
                <w:sz w:val="16"/>
                <w:szCs w:val="16"/>
              </w:rPr>
              <w:t>65.00</w:t>
            </w:r>
          </w:p>
        </w:tc>
        <w:tc>
          <w:tcPr>
            <w:tcW w:w="1433" w:type="dxa"/>
            <w:vAlign w:val="top"/>
          </w:tcPr>
          <w:p>
            <w:pPr>
              <w:pStyle w:val="6"/>
              <w:spacing w:before="77" w:line="119" w:lineRule="exact"/>
              <w:ind w:right="17"/>
              <w:jc w:val="right"/>
              <w:rPr>
                <w:sz w:val="16"/>
                <w:szCs w:val="16"/>
              </w:rPr>
            </w:pPr>
            <w:r>
              <w:rPr>
                <w:spacing w:val="2"/>
                <w:position w:val="-2"/>
                <w:sz w:val="16"/>
                <w:szCs w:val="16"/>
              </w:rPr>
              <w:t>0.00</w:t>
            </w:r>
          </w:p>
        </w:tc>
        <w:tc>
          <w:tcPr>
            <w:tcW w:w="1928" w:type="dxa"/>
            <w:vAlign w:val="top"/>
          </w:tcPr>
          <w:p>
            <w:pPr>
              <w:pStyle w:val="6"/>
              <w:spacing w:before="77" w:line="119" w:lineRule="exact"/>
              <w:ind w:right="14"/>
              <w:jc w:val="right"/>
              <w:rPr>
                <w:sz w:val="16"/>
                <w:szCs w:val="16"/>
              </w:rPr>
            </w:pPr>
            <w:r>
              <w:rPr>
                <w:spacing w:val="2"/>
                <w:position w:val="-2"/>
                <w:sz w:val="16"/>
                <w:szCs w:val="16"/>
              </w:rPr>
              <w:t>0.00</w:t>
            </w:r>
          </w:p>
        </w:tc>
        <w:tc>
          <w:tcPr>
            <w:tcW w:w="1448" w:type="dxa"/>
            <w:tcBorders>
              <w:right w:val="single" w:color="000000" w:sz="10" w:space="0"/>
            </w:tcBorders>
            <w:vAlign w:val="top"/>
          </w:tcPr>
          <w:p>
            <w:pPr>
              <w:pStyle w:val="6"/>
              <w:spacing w:before="77" w:line="11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2" w:hRule="atLeast"/>
        </w:trPr>
        <w:tc>
          <w:tcPr>
            <w:tcW w:w="791" w:type="dxa"/>
            <w:gridSpan w:val="3"/>
            <w:tcBorders>
              <w:bottom w:val="single" w:color="000000" w:sz="10" w:space="0"/>
            </w:tcBorders>
            <w:vAlign w:val="top"/>
          </w:tcPr>
          <w:p>
            <w:pPr>
              <w:pStyle w:val="6"/>
              <w:spacing w:before="68" w:line="165" w:lineRule="auto"/>
              <w:ind w:left="36"/>
              <w:rPr>
                <w:sz w:val="16"/>
                <w:szCs w:val="16"/>
              </w:rPr>
            </w:pPr>
            <w:r>
              <w:rPr>
                <w:spacing w:val="2"/>
                <w:sz w:val="16"/>
                <w:szCs w:val="16"/>
              </w:rPr>
              <w:t>2220403</w:t>
            </w:r>
          </w:p>
        </w:tc>
        <w:tc>
          <w:tcPr>
            <w:tcW w:w="3968" w:type="dxa"/>
            <w:tcBorders>
              <w:bottom w:val="single" w:color="000000" w:sz="10" w:space="0"/>
            </w:tcBorders>
            <w:vAlign w:val="top"/>
          </w:tcPr>
          <w:p>
            <w:pPr>
              <w:pStyle w:val="6"/>
              <w:spacing w:before="50" w:line="186" w:lineRule="auto"/>
              <w:ind w:left="196"/>
              <w:rPr>
                <w:sz w:val="16"/>
                <w:szCs w:val="16"/>
              </w:rPr>
            </w:pPr>
            <w:r>
              <w:rPr>
                <w:spacing w:val="7"/>
                <w:sz w:val="16"/>
                <w:szCs w:val="16"/>
              </w:rPr>
              <w:t>储备粮（油）库建设</w:t>
            </w:r>
          </w:p>
        </w:tc>
        <w:tc>
          <w:tcPr>
            <w:tcW w:w="2069" w:type="dxa"/>
            <w:tcBorders>
              <w:bottom w:val="single" w:color="000000" w:sz="10" w:space="0"/>
            </w:tcBorders>
            <w:vAlign w:val="top"/>
          </w:tcPr>
          <w:p>
            <w:pPr>
              <w:pStyle w:val="6"/>
              <w:spacing w:before="78" w:line="133" w:lineRule="exact"/>
              <w:ind w:left="1623"/>
              <w:rPr>
                <w:sz w:val="16"/>
                <w:szCs w:val="16"/>
              </w:rPr>
            </w:pPr>
            <w:r>
              <w:rPr>
                <w:spacing w:val="2"/>
                <w:position w:val="-2"/>
                <w:sz w:val="16"/>
                <w:szCs w:val="16"/>
              </w:rPr>
              <w:t>65.00</w:t>
            </w:r>
          </w:p>
        </w:tc>
        <w:tc>
          <w:tcPr>
            <w:tcW w:w="1434" w:type="dxa"/>
            <w:tcBorders>
              <w:bottom w:val="single" w:color="000000" w:sz="10" w:space="0"/>
            </w:tcBorders>
            <w:vAlign w:val="top"/>
          </w:tcPr>
          <w:p>
            <w:pPr>
              <w:pStyle w:val="6"/>
              <w:spacing w:before="78" w:line="133" w:lineRule="exact"/>
              <w:ind w:left="1074"/>
              <w:rPr>
                <w:sz w:val="16"/>
                <w:szCs w:val="16"/>
              </w:rPr>
            </w:pPr>
            <w:r>
              <w:rPr>
                <w:spacing w:val="2"/>
                <w:position w:val="-2"/>
                <w:sz w:val="16"/>
                <w:szCs w:val="16"/>
              </w:rPr>
              <w:t>0.00</w:t>
            </w:r>
          </w:p>
        </w:tc>
        <w:tc>
          <w:tcPr>
            <w:tcW w:w="1433" w:type="dxa"/>
            <w:tcBorders>
              <w:bottom w:val="single" w:color="000000" w:sz="10" w:space="0"/>
            </w:tcBorders>
            <w:vAlign w:val="top"/>
          </w:tcPr>
          <w:p>
            <w:pPr>
              <w:pStyle w:val="6"/>
              <w:spacing w:before="78" w:line="133" w:lineRule="exact"/>
              <w:ind w:right="19"/>
              <w:jc w:val="right"/>
              <w:rPr>
                <w:sz w:val="16"/>
                <w:szCs w:val="16"/>
              </w:rPr>
            </w:pPr>
            <w:r>
              <w:rPr>
                <w:spacing w:val="2"/>
                <w:position w:val="-2"/>
                <w:sz w:val="16"/>
                <w:szCs w:val="16"/>
              </w:rPr>
              <w:t>65.00</w:t>
            </w:r>
          </w:p>
        </w:tc>
        <w:tc>
          <w:tcPr>
            <w:tcW w:w="1433" w:type="dxa"/>
            <w:tcBorders>
              <w:bottom w:val="single" w:color="000000" w:sz="10" w:space="0"/>
            </w:tcBorders>
            <w:vAlign w:val="top"/>
          </w:tcPr>
          <w:p>
            <w:pPr>
              <w:pStyle w:val="6"/>
              <w:spacing w:before="78" w:line="133" w:lineRule="exact"/>
              <w:ind w:right="17"/>
              <w:jc w:val="right"/>
              <w:rPr>
                <w:sz w:val="16"/>
                <w:szCs w:val="16"/>
              </w:rPr>
            </w:pPr>
            <w:r>
              <w:rPr>
                <w:spacing w:val="2"/>
                <w:position w:val="-2"/>
                <w:sz w:val="16"/>
                <w:szCs w:val="16"/>
              </w:rPr>
              <w:t>0.00</w:t>
            </w:r>
          </w:p>
        </w:tc>
        <w:tc>
          <w:tcPr>
            <w:tcW w:w="1928" w:type="dxa"/>
            <w:tcBorders>
              <w:bottom w:val="single" w:color="000000" w:sz="10" w:space="0"/>
            </w:tcBorders>
            <w:vAlign w:val="top"/>
          </w:tcPr>
          <w:p>
            <w:pPr>
              <w:pStyle w:val="6"/>
              <w:spacing w:before="78" w:line="133" w:lineRule="exact"/>
              <w:ind w:right="14"/>
              <w:jc w:val="right"/>
              <w:rPr>
                <w:sz w:val="16"/>
                <w:szCs w:val="16"/>
              </w:rPr>
            </w:pPr>
            <w:r>
              <w:rPr>
                <w:spacing w:val="2"/>
                <w:position w:val="-2"/>
                <w:sz w:val="16"/>
                <w:szCs w:val="16"/>
              </w:rPr>
              <w:t>0.00</w:t>
            </w:r>
          </w:p>
        </w:tc>
        <w:tc>
          <w:tcPr>
            <w:tcW w:w="1448" w:type="dxa"/>
            <w:tcBorders>
              <w:bottom w:val="single" w:color="000000" w:sz="10" w:space="0"/>
              <w:right w:val="single" w:color="000000" w:sz="10" w:space="0"/>
            </w:tcBorders>
            <w:vAlign w:val="top"/>
          </w:tcPr>
          <w:p>
            <w:pPr>
              <w:pStyle w:val="6"/>
              <w:spacing w:before="78" w:line="133" w:lineRule="exact"/>
              <w:ind w:left="1082"/>
              <w:rPr>
                <w:sz w:val="16"/>
                <w:szCs w:val="16"/>
              </w:rPr>
            </w:pPr>
            <w:r>
              <w:rPr>
                <w:spacing w:val="2"/>
                <w:position w:val="-2"/>
                <w:sz w:val="16"/>
                <w:szCs w:val="16"/>
              </w:rPr>
              <w:t>0.00</w:t>
            </w:r>
          </w:p>
        </w:tc>
      </w:tr>
    </w:tbl>
    <w:p>
      <w:pPr>
        <w:spacing w:before="18" w:line="186" w:lineRule="auto"/>
        <w:ind w:left="41"/>
        <w:rPr>
          <w:rFonts w:ascii="宋体" w:hAnsi="宋体" w:eastAsia="宋体" w:cs="宋体"/>
          <w:sz w:val="15"/>
          <w:szCs w:val="15"/>
        </w:rPr>
      </w:pPr>
      <w:r>
        <w:rPr>
          <w:rFonts w:ascii="宋体" w:hAnsi="宋体" w:eastAsia="宋体" w:cs="宋体"/>
          <w:spacing w:val="-1"/>
          <w:sz w:val="15"/>
          <w:szCs w:val="15"/>
        </w:rPr>
        <w:t>注：本表反映部门本年度各项支出情况。</w:t>
      </w:r>
    </w:p>
    <w:p>
      <w:pPr>
        <w:spacing w:line="186" w:lineRule="auto"/>
        <w:rPr>
          <w:rFonts w:ascii="宋体" w:hAnsi="宋体" w:eastAsia="宋体" w:cs="宋体"/>
          <w:sz w:val="15"/>
          <w:szCs w:val="15"/>
        </w:rPr>
        <w:sectPr>
          <w:type w:val="continuous"/>
          <w:pgSz w:w="16839" w:h="11907"/>
          <w:pgMar w:top="1012" w:right="1164" w:bottom="400" w:left="1151" w:header="0" w:footer="0" w:gutter="0"/>
          <w:cols w:equalWidth="0" w:num="1">
            <w:col w:w="14523"/>
          </w:cols>
        </w:sectPr>
      </w:pPr>
    </w:p>
    <w:p>
      <w:pPr>
        <w:pStyle w:val="2"/>
        <w:spacing w:line="347" w:lineRule="auto"/>
      </w:pPr>
    </w:p>
    <w:p>
      <w:pPr>
        <w:spacing w:before="107" w:line="189" w:lineRule="auto"/>
        <w:ind w:left="5350"/>
        <w:rPr>
          <w:rFonts w:ascii="宋体" w:hAnsi="宋体" w:eastAsia="宋体" w:cs="宋体"/>
          <w:sz w:val="33"/>
          <w:szCs w:val="33"/>
        </w:rPr>
      </w:pPr>
      <w:r>
        <w:rPr>
          <w:rFonts w:ascii="宋体" w:hAnsi="宋体" w:eastAsia="宋体" w:cs="宋体"/>
          <w:sz w:val="33"/>
          <w:szCs w:val="33"/>
        </w:rPr>
        <w:t>财政拨款收入支出决算总表</w:t>
      </w:r>
    </w:p>
    <w:p>
      <w:pPr>
        <w:spacing w:line="189" w:lineRule="auto"/>
        <w:rPr>
          <w:rFonts w:ascii="宋体" w:hAnsi="宋体" w:eastAsia="宋体" w:cs="宋体"/>
          <w:sz w:val="33"/>
          <w:szCs w:val="33"/>
        </w:rPr>
        <w:sectPr>
          <w:pgSz w:w="16839" w:h="11907"/>
          <w:pgMar w:top="1012" w:right="1154" w:bottom="400" w:left="1142" w:header="0" w:footer="0" w:gutter="0"/>
          <w:cols w:equalWidth="0" w:num="1">
            <w:col w:w="14542"/>
          </w:cols>
        </w:sectPr>
      </w:pPr>
    </w:p>
    <w:p>
      <w:pPr>
        <w:spacing w:before="254" w:line="185" w:lineRule="auto"/>
        <w:ind w:left="49"/>
        <w:rPr>
          <w:rFonts w:ascii="宋体" w:hAnsi="宋体" w:eastAsia="宋体" w:cs="宋体"/>
          <w:sz w:val="18"/>
          <w:szCs w:val="18"/>
        </w:rPr>
      </w:pPr>
      <w:r>
        <w:rPr>
          <w:rFonts w:ascii="宋体" w:hAnsi="宋体" w:eastAsia="宋体" w:cs="宋体"/>
          <w:spacing w:val="-1"/>
          <w:sz w:val="18"/>
          <w:szCs w:val="18"/>
        </w:rPr>
        <w:t>编制单位：新疆巴州和静县发展和改革委员会</w:t>
      </w:r>
    </w:p>
    <w:p>
      <w:pPr>
        <w:pStyle w:val="2"/>
        <w:spacing w:line="14" w:lineRule="auto"/>
        <w:rPr>
          <w:sz w:val="2"/>
        </w:rPr>
      </w:pPr>
      <w:r>
        <w:rPr>
          <w:sz w:val="2"/>
          <w:szCs w:val="2"/>
        </w:rPr>
        <w:br w:type="column"/>
      </w:r>
    </w:p>
    <w:p>
      <w:pPr>
        <w:spacing w:before="252" w:line="185" w:lineRule="auto"/>
        <w:rPr>
          <w:rFonts w:ascii="宋体" w:hAnsi="宋体" w:eastAsia="宋体" w:cs="宋体"/>
          <w:sz w:val="18"/>
          <w:szCs w:val="18"/>
        </w:rPr>
      </w:pPr>
      <w:r>
        <w:rPr>
          <w:rFonts w:ascii="宋体" w:hAnsi="宋体" w:eastAsia="宋体" w:cs="宋体"/>
          <w:spacing w:val="-1"/>
          <w:sz w:val="18"/>
          <w:szCs w:val="18"/>
        </w:rPr>
        <w:t>2020年度</w:t>
      </w:r>
    </w:p>
    <w:p>
      <w:pPr>
        <w:pStyle w:val="2"/>
        <w:spacing w:line="14" w:lineRule="auto"/>
        <w:rPr>
          <w:sz w:val="2"/>
        </w:rPr>
      </w:pPr>
      <w:r>
        <w:rPr>
          <w:sz w:val="2"/>
          <w:szCs w:val="2"/>
        </w:rPr>
        <w:br w:type="column"/>
      </w:r>
    </w:p>
    <w:p>
      <w:pPr>
        <w:spacing w:before="35" w:line="204" w:lineRule="auto"/>
        <w:ind w:right="47" w:firstLine="541"/>
        <w:rPr>
          <w:rFonts w:ascii="宋体" w:hAnsi="宋体" w:eastAsia="宋体" w:cs="宋体"/>
          <w:sz w:val="18"/>
          <w:szCs w:val="18"/>
        </w:rPr>
      </w:pPr>
      <w:r>
        <w:rPr>
          <w:rFonts w:ascii="宋体" w:hAnsi="宋体" w:eastAsia="宋体" w:cs="宋体"/>
          <w:spacing w:val="-3"/>
          <w:sz w:val="18"/>
          <w:szCs w:val="18"/>
        </w:rPr>
        <w:t>公开04表</w:t>
      </w:r>
      <w:r>
        <w:rPr>
          <w:rFonts w:ascii="宋体" w:hAnsi="宋体" w:eastAsia="宋体" w:cs="宋体"/>
          <w:spacing w:val="3"/>
          <w:sz w:val="18"/>
          <w:szCs w:val="18"/>
        </w:rPr>
        <w:t xml:space="preserve"> </w:t>
      </w:r>
      <w:r>
        <w:rPr>
          <w:rFonts w:ascii="宋体" w:hAnsi="宋体" w:eastAsia="宋体" w:cs="宋体"/>
          <w:spacing w:val="-2"/>
          <w:sz w:val="18"/>
          <w:szCs w:val="18"/>
        </w:rPr>
        <w:t>金额单位：万元</w:t>
      </w:r>
    </w:p>
    <w:p>
      <w:pPr>
        <w:spacing w:line="204" w:lineRule="auto"/>
        <w:rPr>
          <w:rFonts w:ascii="宋体" w:hAnsi="宋体" w:eastAsia="宋体" w:cs="宋体"/>
          <w:sz w:val="18"/>
          <w:szCs w:val="18"/>
        </w:rPr>
        <w:sectPr>
          <w:type w:val="continuous"/>
          <w:pgSz w:w="16839" w:h="11907"/>
          <w:pgMar w:top="1012" w:right="1154" w:bottom="400" w:left="1142" w:header="0" w:footer="0" w:gutter="0"/>
          <w:cols w:equalWidth="0" w:num="3">
            <w:col w:w="6871" w:space="100"/>
            <w:col w:w="6172" w:space="100"/>
            <w:col w:w="1300"/>
          </w:cols>
        </w:sectPr>
      </w:pPr>
    </w:p>
    <w:p>
      <w:pPr>
        <w:spacing w:line="110" w:lineRule="auto"/>
        <w:rPr>
          <w:rFonts w:ascii="Arial"/>
          <w:sz w:val="2"/>
        </w:rPr>
      </w:pPr>
    </w:p>
    <w:tbl>
      <w:tblPr>
        <w:tblStyle w:val="5"/>
        <w:tblW w:w="145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94"/>
        <w:gridCol w:w="919"/>
        <w:gridCol w:w="1323"/>
        <w:gridCol w:w="2738"/>
        <w:gridCol w:w="450"/>
        <w:gridCol w:w="1323"/>
        <w:gridCol w:w="1324"/>
        <w:gridCol w:w="1323"/>
        <w:gridCol w:w="14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 w:hRule="atLeast"/>
        </w:trPr>
        <w:tc>
          <w:tcPr>
            <w:tcW w:w="5936" w:type="dxa"/>
            <w:gridSpan w:val="3"/>
            <w:shd w:val="clear" w:color="auto" w:fill="C0C0C0"/>
            <w:vAlign w:val="top"/>
          </w:tcPr>
          <w:p>
            <w:pPr>
              <w:pStyle w:val="6"/>
              <w:spacing w:before="22" w:line="208" w:lineRule="auto"/>
              <w:ind w:left="2611"/>
              <w:rPr>
                <w:sz w:val="16"/>
                <w:szCs w:val="16"/>
              </w:rPr>
            </w:pPr>
            <w:r>
              <w:rPr>
                <w:spacing w:val="-4"/>
                <w:sz w:val="16"/>
                <w:szCs w:val="16"/>
              </w:rPr>
              <w:t>收</w:t>
            </w:r>
            <w:r>
              <w:rPr>
                <w:spacing w:val="5"/>
                <w:sz w:val="16"/>
                <w:szCs w:val="16"/>
              </w:rPr>
              <w:t xml:space="preserve">     </w:t>
            </w:r>
            <w:r>
              <w:rPr>
                <w:spacing w:val="-4"/>
                <w:sz w:val="16"/>
                <w:szCs w:val="16"/>
              </w:rPr>
              <w:t>入</w:t>
            </w:r>
          </w:p>
        </w:tc>
        <w:tc>
          <w:tcPr>
            <w:tcW w:w="8587" w:type="dxa"/>
            <w:gridSpan w:val="6"/>
            <w:tcBorders>
              <w:right w:val="single" w:color="000000" w:sz="10" w:space="0"/>
            </w:tcBorders>
            <w:shd w:val="clear" w:color="auto" w:fill="C0C0C0"/>
            <w:vAlign w:val="top"/>
          </w:tcPr>
          <w:p>
            <w:pPr>
              <w:pStyle w:val="6"/>
              <w:spacing w:before="22" w:line="208" w:lineRule="auto"/>
              <w:ind w:left="3928"/>
              <w:rPr>
                <w:sz w:val="16"/>
                <w:szCs w:val="16"/>
              </w:rPr>
            </w:pPr>
            <w:r>
              <w:rPr>
                <w:spacing w:val="-1"/>
                <w:sz w:val="16"/>
                <w:szCs w:val="16"/>
              </w:rPr>
              <w:t>支</w:t>
            </w:r>
            <w:r>
              <w:rPr>
                <w:spacing w:val="7"/>
                <w:sz w:val="16"/>
                <w:szCs w:val="16"/>
              </w:rPr>
              <w:t xml:space="preserve">     </w:t>
            </w:r>
            <w:r>
              <w:rPr>
                <w:spacing w:val="-1"/>
                <w:sz w:val="16"/>
                <w:szCs w:val="16"/>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4" w:hRule="atLeast"/>
        </w:trPr>
        <w:tc>
          <w:tcPr>
            <w:tcW w:w="3694" w:type="dxa"/>
            <w:vMerge w:val="restart"/>
            <w:tcBorders>
              <w:bottom w:val="nil"/>
            </w:tcBorders>
            <w:shd w:val="clear" w:color="auto" w:fill="C0C0C0"/>
            <w:vAlign w:val="top"/>
          </w:tcPr>
          <w:p>
            <w:pPr>
              <w:pStyle w:val="6"/>
              <w:spacing w:before="229" w:line="227" w:lineRule="auto"/>
              <w:ind w:left="1521"/>
              <w:rPr>
                <w:sz w:val="16"/>
                <w:szCs w:val="16"/>
              </w:rPr>
            </w:pPr>
            <w:r>
              <w:rPr>
                <w:spacing w:val="-2"/>
                <w:sz w:val="16"/>
                <w:szCs w:val="16"/>
              </w:rPr>
              <w:t>项</w:t>
            </w:r>
            <w:r>
              <w:rPr>
                <w:spacing w:val="13"/>
                <w:sz w:val="16"/>
                <w:szCs w:val="16"/>
              </w:rPr>
              <w:t xml:space="preserve">    </w:t>
            </w:r>
            <w:r>
              <w:rPr>
                <w:spacing w:val="-2"/>
                <w:sz w:val="16"/>
                <w:szCs w:val="16"/>
              </w:rPr>
              <w:t>目</w:t>
            </w:r>
          </w:p>
        </w:tc>
        <w:tc>
          <w:tcPr>
            <w:tcW w:w="919" w:type="dxa"/>
            <w:vMerge w:val="restart"/>
            <w:tcBorders>
              <w:bottom w:val="nil"/>
            </w:tcBorders>
            <w:shd w:val="clear" w:color="auto" w:fill="C0C0C0"/>
            <w:vAlign w:val="top"/>
          </w:tcPr>
          <w:p>
            <w:pPr>
              <w:pStyle w:val="6"/>
              <w:spacing w:before="229" w:line="226" w:lineRule="auto"/>
              <w:ind w:left="301"/>
              <w:rPr>
                <w:sz w:val="16"/>
                <w:szCs w:val="16"/>
              </w:rPr>
            </w:pPr>
            <w:r>
              <w:rPr>
                <w:spacing w:val="1"/>
                <w:sz w:val="16"/>
                <w:szCs w:val="16"/>
              </w:rPr>
              <w:t>行次</w:t>
            </w:r>
          </w:p>
        </w:tc>
        <w:tc>
          <w:tcPr>
            <w:tcW w:w="1323" w:type="dxa"/>
            <w:vMerge w:val="restart"/>
            <w:tcBorders>
              <w:bottom w:val="nil"/>
            </w:tcBorders>
            <w:shd w:val="clear" w:color="auto" w:fill="C0C0C0"/>
            <w:vAlign w:val="top"/>
          </w:tcPr>
          <w:p>
            <w:pPr>
              <w:pStyle w:val="6"/>
              <w:spacing w:before="229" w:line="226" w:lineRule="auto"/>
              <w:ind w:left="424"/>
              <w:rPr>
                <w:sz w:val="16"/>
                <w:szCs w:val="16"/>
              </w:rPr>
            </w:pPr>
            <w:r>
              <w:rPr>
                <w:spacing w:val="1"/>
                <w:sz w:val="16"/>
                <w:szCs w:val="16"/>
              </w:rPr>
              <w:t>决算数</w:t>
            </w:r>
          </w:p>
        </w:tc>
        <w:tc>
          <w:tcPr>
            <w:tcW w:w="2738" w:type="dxa"/>
            <w:vMerge w:val="restart"/>
            <w:tcBorders>
              <w:bottom w:val="nil"/>
            </w:tcBorders>
            <w:shd w:val="clear" w:color="auto" w:fill="C0C0C0"/>
            <w:vAlign w:val="top"/>
          </w:tcPr>
          <w:p>
            <w:pPr>
              <w:pStyle w:val="6"/>
              <w:spacing w:before="229" w:line="226" w:lineRule="auto"/>
              <w:ind w:left="635"/>
              <w:rPr>
                <w:sz w:val="16"/>
                <w:szCs w:val="16"/>
              </w:rPr>
            </w:pPr>
            <w:r>
              <w:rPr>
                <w:spacing w:val="3"/>
                <w:sz w:val="16"/>
                <w:szCs w:val="16"/>
              </w:rPr>
              <w:t>项目（按功能分类）</w:t>
            </w:r>
          </w:p>
        </w:tc>
        <w:tc>
          <w:tcPr>
            <w:tcW w:w="450" w:type="dxa"/>
            <w:vMerge w:val="restart"/>
            <w:tcBorders>
              <w:bottom w:val="nil"/>
            </w:tcBorders>
            <w:shd w:val="clear" w:color="auto" w:fill="C0C0C0"/>
            <w:vAlign w:val="top"/>
          </w:tcPr>
          <w:p>
            <w:pPr>
              <w:pStyle w:val="6"/>
              <w:spacing w:before="229" w:line="226" w:lineRule="auto"/>
              <w:ind w:left="72"/>
              <w:rPr>
                <w:sz w:val="16"/>
                <w:szCs w:val="16"/>
              </w:rPr>
            </w:pPr>
            <w:r>
              <w:rPr>
                <w:spacing w:val="1"/>
                <w:sz w:val="16"/>
                <w:szCs w:val="16"/>
              </w:rPr>
              <w:t>行次</w:t>
            </w:r>
          </w:p>
        </w:tc>
        <w:tc>
          <w:tcPr>
            <w:tcW w:w="5399" w:type="dxa"/>
            <w:gridSpan w:val="4"/>
            <w:tcBorders>
              <w:right w:val="single" w:color="000000" w:sz="10" w:space="0"/>
            </w:tcBorders>
            <w:shd w:val="clear" w:color="auto" w:fill="C0C0C0"/>
            <w:vAlign w:val="top"/>
          </w:tcPr>
          <w:p>
            <w:pPr>
              <w:pStyle w:val="6"/>
              <w:spacing w:before="11" w:line="199" w:lineRule="auto"/>
              <w:ind w:left="2469"/>
              <w:rPr>
                <w:sz w:val="16"/>
                <w:szCs w:val="16"/>
              </w:rPr>
            </w:pPr>
            <w:r>
              <w:rPr>
                <w:spacing w:val="1"/>
                <w:sz w:val="16"/>
                <w:szCs w:val="16"/>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1" w:hRule="atLeast"/>
        </w:trPr>
        <w:tc>
          <w:tcPr>
            <w:tcW w:w="3694" w:type="dxa"/>
            <w:vMerge w:val="continue"/>
            <w:tcBorders>
              <w:top w:val="nil"/>
            </w:tcBorders>
            <w:vAlign w:val="top"/>
          </w:tcPr>
          <w:p>
            <w:pPr>
              <w:rPr>
                <w:rFonts w:ascii="Arial"/>
                <w:sz w:val="21"/>
              </w:rPr>
            </w:pPr>
          </w:p>
        </w:tc>
        <w:tc>
          <w:tcPr>
            <w:tcW w:w="919" w:type="dxa"/>
            <w:vMerge w:val="continue"/>
            <w:tcBorders>
              <w:top w:val="nil"/>
            </w:tcBorders>
            <w:vAlign w:val="top"/>
          </w:tcPr>
          <w:p>
            <w:pPr>
              <w:rPr>
                <w:rFonts w:ascii="Arial"/>
                <w:sz w:val="21"/>
              </w:rPr>
            </w:pPr>
          </w:p>
        </w:tc>
        <w:tc>
          <w:tcPr>
            <w:tcW w:w="1323" w:type="dxa"/>
            <w:vMerge w:val="continue"/>
            <w:tcBorders>
              <w:top w:val="nil"/>
            </w:tcBorders>
            <w:vAlign w:val="top"/>
          </w:tcPr>
          <w:p>
            <w:pPr>
              <w:rPr>
                <w:rFonts w:ascii="Arial"/>
                <w:sz w:val="21"/>
              </w:rPr>
            </w:pPr>
          </w:p>
        </w:tc>
        <w:tc>
          <w:tcPr>
            <w:tcW w:w="2738" w:type="dxa"/>
            <w:vMerge w:val="continue"/>
            <w:tcBorders>
              <w:top w:val="nil"/>
            </w:tcBorders>
            <w:vAlign w:val="top"/>
          </w:tcPr>
          <w:p>
            <w:pPr>
              <w:rPr>
                <w:rFonts w:ascii="Arial"/>
                <w:sz w:val="21"/>
              </w:rPr>
            </w:pPr>
          </w:p>
        </w:tc>
        <w:tc>
          <w:tcPr>
            <w:tcW w:w="450" w:type="dxa"/>
            <w:vMerge w:val="continue"/>
            <w:tcBorders>
              <w:top w:val="nil"/>
            </w:tcBorders>
            <w:vAlign w:val="top"/>
          </w:tcPr>
          <w:p>
            <w:pPr>
              <w:rPr>
                <w:rFonts w:ascii="Arial"/>
                <w:sz w:val="21"/>
              </w:rPr>
            </w:pPr>
          </w:p>
        </w:tc>
        <w:tc>
          <w:tcPr>
            <w:tcW w:w="1323" w:type="dxa"/>
            <w:shd w:val="clear" w:color="auto" w:fill="C0C0C0"/>
            <w:vAlign w:val="top"/>
          </w:tcPr>
          <w:p>
            <w:pPr>
              <w:pStyle w:val="6"/>
              <w:spacing w:before="133" w:line="227" w:lineRule="auto"/>
              <w:ind w:left="519"/>
              <w:rPr>
                <w:sz w:val="16"/>
                <w:szCs w:val="16"/>
              </w:rPr>
            </w:pPr>
            <w:r>
              <w:rPr>
                <w:sz w:val="16"/>
                <w:szCs w:val="16"/>
              </w:rPr>
              <w:t>小计</w:t>
            </w:r>
          </w:p>
        </w:tc>
        <w:tc>
          <w:tcPr>
            <w:tcW w:w="1324" w:type="dxa"/>
            <w:shd w:val="clear" w:color="auto" w:fill="C0C0C0"/>
            <w:vAlign w:val="top"/>
          </w:tcPr>
          <w:p>
            <w:pPr>
              <w:pStyle w:val="6"/>
              <w:spacing w:before="34" w:line="217" w:lineRule="auto"/>
              <w:ind w:left="426" w:right="64" w:hanging="327"/>
              <w:rPr>
                <w:sz w:val="16"/>
                <w:szCs w:val="16"/>
              </w:rPr>
            </w:pPr>
            <w:r>
              <w:rPr>
                <w:spacing w:val="4"/>
                <w:sz w:val="16"/>
                <w:szCs w:val="16"/>
              </w:rPr>
              <w:t>一般公共预算财</w:t>
            </w:r>
            <w:r>
              <w:rPr>
                <w:spacing w:val="1"/>
                <w:sz w:val="16"/>
                <w:szCs w:val="16"/>
              </w:rPr>
              <w:t xml:space="preserve"> </w:t>
            </w:r>
            <w:r>
              <w:rPr>
                <w:spacing w:val="3"/>
                <w:sz w:val="16"/>
                <w:szCs w:val="16"/>
              </w:rPr>
              <w:t>政拨款</w:t>
            </w:r>
          </w:p>
        </w:tc>
        <w:tc>
          <w:tcPr>
            <w:tcW w:w="1323" w:type="dxa"/>
            <w:shd w:val="clear" w:color="auto" w:fill="C0C0C0"/>
            <w:vAlign w:val="top"/>
          </w:tcPr>
          <w:p>
            <w:pPr>
              <w:pStyle w:val="6"/>
              <w:spacing w:before="34" w:line="217" w:lineRule="auto"/>
              <w:ind w:left="347" w:right="62" w:hanging="250"/>
              <w:rPr>
                <w:sz w:val="16"/>
                <w:szCs w:val="16"/>
              </w:rPr>
            </w:pPr>
            <w:r>
              <w:rPr>
                <w:spacing w:val="4"/>
                <w:sz w:val="16"/>
                <w:szCs w:val="16"/>
              </w:rPr>
              <w:t xml:space="preserve">政府性基金预算 </w:t>
            </w:r>
            <w:r>
              <w:rPr>
                <w:spacing w:val="3"/>
                <w:sz w:val="16"/>
                <w:szCs w:val="16"/>
              </w:rPr>
              <w:t>财政拨款</w:t>
            </w:r>
          </w:p>
        </w:tc>
        <w:tc>
          <w:tcPr>
            <w:tcW w:w="1429" w:type="dxa"/>
            <w:tcBorders>
              <w:right w:val="single" w:color="000000" w:sz="10" w:space="0"/>
            </w:tcBorders>
            <w:shd w:val="clear" w:color="auto" w:fill="C0C0C0"/>
            <w:vAlign w:val="top"/>
          </w:tcPr>
          <w:p>
            <w:pPr>
              <w:pStyle w:val="6"/>
              <w:spacing w:before="34" w:line="217" w:lineRule="auto"/>
              <w:ind w:left="392" w:right="31" w:hanging="315"/>
              <w:rPr>
                <w:sz w:val="16"/>
                <w:szCs w:val="16"/>
              </w:rPr>
            </w:pPr>
            <w:r>
              <w:rPr>
                <w:spacing w:val="2"/>
                <w:sz w:val="16"/>
                <w:szCs w:val="16"/>
              </w:rPr>
              <w:t>国有资本经营预算</w:t>
            </w:r>
            <w:r>
              <w:rPr>
                <w:spacing w:val="5"/>
                <w:sz w:val="16"/>
                <w:szCs w:val="16"/>
              </w:rPr>
              <w:t xml:space="preserve"> </w:t>
            </w:r>
            <w:r>
              <w:rPr>
                <w:spacing w:val="3"/>
                <w:sz w:val="16"/>
                <w:szCs w:val="16"/>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pStyle w:val="6"/>
              <w:spacing w:before="26" w:line="194" w:lineRule="auto"/>
              <w:ind w:left="1525"/>
              <w:rPr>
                <w:sz w:val="16"/>
                <w:szCs w:val="16"/>
              </w:rPr>
            </w:pPr>
            <w:r>
              <w:rPr>
                <w:spacing w:val="-1"/>
                <w:sz w:val="16"/>
                <w:szCs w:val="16"/>
              </w:rPr>
              <w:t>栏</w:t>
            </w:r>
            <w:r>
              <w:rPr>
                <w:spacing w:val="6"/>
                <w:sz w:val="16"/>
                <w:szCs w:val="16"/>
              </w:rPr>
              <w:t xml:space="preserve">    </w:t>
            </w:r>
            <w:r>
              <w:rPr>
                <w:spacing w:val="-1"/>
                <w:sz w:val="16"/>
                <w:szCs w:val="16"/>
              </w:rPr>
              <w:t>次</w:t>
            </w:r>
          </w:p>
        </w:tc>
        <w:tc>
          <w:tcPr>
            <w:tcW w:w="919" w:type="dxa"/>
            <w:shd w:val="clear" w:color="auto" w:fill="C0C0C0"/>
            <w:vAlign w:val="top"/>
          </w:tcPr>
          <w:p>
            <w:pPr>
              <w:spacing w:line="195" w:lineRule="exact"/>
              <w:rPr>
                <w:rFonts w:ascii="Arial"/>
                <w:sz w:val="16"/>
              </w:rPr>
            </w:pPr>
          </w:p>
        </w:tc>
        <w:tc>
          <w:tcPr>
            <w:tcW w:w="1323" w:type="dxa"/>
            <w:shd w:val="clear" w:color="auto" w:fill="C0C0C0"/>
            <w:vAlign w:val="top"/>
          </w:tcPr>
          <w:p>
            <w:pPr>
              <w:pStyle w:val="6"/>
              <w:spacing w:before="53" w:line="163" w:lineRule="auto"/>
              <w:ind w:left="643"/>
              <w:rPr>
                <w:sz w:val="16"/>
                <w:szCs w:val="16"/>
              </w:rPr>
            </w:pPr>
            <w:r>
              <w:rPr>
                <w:sz w:val="16"/>
                <w:szCs w:val="16"/>
              </w:rPr>
              <w:t>1</w:t>
            </w:r>
          </w:p>
        </w:tc>
        <w:tc>
          <w:tcPr>
            <w:tcW w:w="2738" w:type="dxa"/>
            <w:shd w:val="clear" w:color="auto" w:fill="C0C0C0"/>
            <w:vAlign w:val="top"/>
          </w:tcPr>
          <w:p>
            <w:pPr>
              <w:pStyle w:val="6"/>
              <w:spacing w:before="26" w:line="194" w:lineRule="auto"/>
              <w:ind w:left="1050"/>
              <w:rPr>
                <w:sz w:val="16"/>
                <w:szCs w:val="16"/>
              </w:rPr>
            </w:pPr>
            <w:r>
              <w:rPr>
                <w:spacing w:val="-1"/>
                <w:sz w:val="16"/>
                <w:szCs w:val="16"/>
              </w:rPr>
              <w:t>栏</w:t>
            </w:r>
            <w:r>
              <w:rPr>
                <w:spacing w:val="6"/>
                <w:sz w:val="16"/>
                <w:szCs w:val="16"/>
              </w:rPr>
              <w:t xml:space="preserve">    </w:t>
            </w:r>
            <w:r>
              <w:rPr>
                <w:spacing w:val="-1"/>
                <w:sz w:val="16"/>
                <w:szCs w:val="16"/>
              </w:rPr>
              <w:t>次</w:t>
            </w:r>
          </w:p>
        </w:tc>
        <w:tc>
          <w:tcPr>
            <w:tcW w:w="450" w:type="dxa"/>
            <w:shd w:val="clear" w:color="auto" w:fill="C0C0C0"/>
            <w:vAlign w:val="top"/>
          </w:tcPr>
          <w:p>
            <w:pPr>
              <w:spacing w:line="195" w:lineRule="exact"/>
              <w:rPr>
                <w:rFonts w:ascii="Arial"/>
                <w:sz w:val="16"/>
              </w:rPr>
            </w:pPr>
          </w:p>
        </w:tc>
        <w:tc>
          <w:tcPr>
            <w:tcW w:w="1323" w:type="dxa"/>
            <w:shd w:val="clear" w:color="auto" w:fill="C0C0C0"/>
            <w:vAlign w:val="top"/>
          </w:tcPr>
          <w:p>
            <w:pPr>
              <w:pStyle w:val="6"/>
              <w:spacing w:before="54" w:line="162" w:lineRule="auto"/>
              <w:ind w:left="639"/>
              <w:rPr>
                <w:sz w:val="16"/>
                <w:szCs w:val="16"/>
              </w:rPr>
            </w:pPr>
            <w:r>
              <w:rPr>
                <w:sz w:val="16"/>
                <w:szCs w:val="16"/>
              </w:rPr>
              <w:t>2</w:t>
            </w:r>
          </w:p>
        </w:tc>
        <w:tc>
          <w:tcPr>
            <w:tcW w:w="1324" w:type="dxa"/>
            <w:shd w:val="clear" w:color="auto" w:fill="C0C0C0"/>
            <w:vAlign w:val="top"/>
          </w:tcPr>
          <w:p>
            <w:pPr>
              <w:pStyle w:val="6"/>
              <w:spacing w:before="54" w:line="162" w:lineRule="auto"/>
              <w:ind w:left="642"/>
              <w:rPr>
                <w:sz w:val="16"/>
                <w:szCs w:val="16"/>
              </w:rPr>
            </w:pPr>
            <w:r>
              <w:rPr>
                <w:sz w:val="16"/>
                <w:szCs w:val="16"/>
              </w:rPr>
              <w:t>3</w:t>
            </w:r>
          </w:p>
        </w:tc>
        <w:tc>
          <w:tcPr>
            <w:tcW w:w="1323" w:type="dxa"/>
            <w:shd w:val="clear" w:color="auto" w:fill="C0C0C0"/>
            <w:vAlign w:val="top"/>
          </w:tcPr>
          <w:p>
            <w:pPr>
              <w:pStyle w:val="6"/>
              <w:spacing w:before="54" w:line="162" w:lineRule="auto"/>
              <w:ind w:left="639"/>
              <w:rPr>
                <w:sz w:val="16"/>
                <w:szCs w:val="16"/>
              </w:rPr>
            </w:pPr>
            <w:r>
              <w:rPr>
                <w:sz w:val="16"/>
                <w:szCs w:val="16"/>
              </w:rPr>
              <w:t>4</w:t>
            </w:r>
          </w:p>
        </w:tc>
        <w:tc>
          <w:tcPr>
            <w:tcW w:w="1429" w:type="dxa"/>
            <w:tcBorders>
              <w:right w:val="single" w:color="000000" w:sz="10" w:space="0"/>
            </w:tcBorders>
            <w:shd w:val="clear" w:color="auto" w:fill="C0C0C0"/>
            <w:vAlign w:val="top"/>
          </w:tcPr>
          <w:p>
            <w:pPr>
              <w:pStyle w:val="6"/>
              <w:spacing w:before="55" w:line="161" w:lineRule="auto"/>
              <w:ind w:left="690"/>
              <w:rPr>
                <w:sz w:val="16"/>
                <w:szCs w:val="16"/>
              </w:rPr>
            </w:pPr>
            <w:r>
              <w:rPr>
                <w:sz w:val="16"/>
                <w:szCs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pStyle w:val="6"/>
              <w:spacing w:before="27" w:line="193" w:lineRule="auto"/>
              <w:ind w:left="37"/>
              <w:rPr>
                <w:sz w:val="16"/>
                <w:szCs w:val="16"/>
              </w:rPr>
            </w:pPr>
            <w:r>
              <w:rPr>
                <w:spacing w:val="4"/>
                <w:sz w:val="16"/>
                <w:szCs w:val="16"/>
              </w:rPr>
              <w:t>一、一般公共预算财政拨款</w:t>
            </w:r>
          </w:p>
        </w:tc>
        <w:tc>
          <w:tcPr>
            <w:tcW w:w="919" w:type="dxa"/>
            <w:shd w:val="clear" w:color="auto" w:fill="C0C0C0"/>
            <w:vAlign w:val="top"/>
          </w:tcPr>
          <w:p>
            <w:pPr>
              <w:pStyle w:val="6"/>
              <w:spacing w:before="54" w:line="162" w:lineRule="auto"/>
              <w:ind w:left="441"/>
              <w:rPr>
                <w:sz w:val="16"/>
                <w:szCs w:val="16"/>
              </w:rPr>
            </w:pPr>
            <w:r>
              <w:rPr>
                <w:sz w:val="16"/>
                <w:szCs w:val="16"/>
              </w:rPr>
              <w:t>1</w:t>
            </w:r>
          </w:p>
        </w:tc>
        <w:tc>
          <w:tcPr>
            <w:tcW w:w="1323" w:type="dxa"/>
            <w:vAlign w:val="top"/>
          </w:tcPr>
          <w:p>
            <w:pPr>
              <w:pStyle w:val="6"/>
              <w:spacing w:before="54" w:line="162" w:lineRule="auto"/>
              <w:ind w:left="635"/>
              <w:rPr>
                <w:sz w:val="16"/>
                <w:szCs w:val="16"/>
              </w:rPr>
            </w:pPr>
            <w:r>
              <w:rPr>
                <w:spacing w:val="1"/>
                <w:sz w:val="16"/>
                <w:szCs w:val="16"/>
              </w:rPr>
              <w:t>1,825.22</w:t>
            </w:r>
          </w:p>
        </w:tc>
        <w:tc>
          <w:tcPr>
            <w:tcW w:w="2738" w:type="dxa"/>
            <w:shd w:val="clear" w:color="auto" w:fill="C0C0C0"/>
            <w:vAlign w:val="top"/>
          </w:tcPr>
          <w:p>
            <w:pPr>
              <w:pStyle w:val="6"/>
              <w:spacing w:before="27" w:line="193" w:lineRule="auto"/>
              <w:ind w:left="37"/>
              <w:rPr>
                <w:sz w:val="16"/>
                <w:szCs w:val="16"/>
              </w:rPr>
            </w:pPr>
            <w:r>
              <w:rPr>
                <w:spacing w:val="4"/>
                <w:sz w:val="16"/>
                <w:szCs w:val="16"/>
              </w:rPr>
              <w:t>一、一般公共服务支出</w:t>
            </w:r>
          </w:p>
        </w:tc>
        <w:tc>
          <w:tcPr>
            <w:tcW w:w="450" w:type="dxa"/>
            <w:shd w:val="clear" w:color="auto" w:fill="C0C0C0"/>
            <w:vAlign w:val="top"/>
          </w:tcPr>
          <w:p>
            <w:pPr>
              <w:pStyle w:val="6"/>
              <w:spacing w:before="55" w:line="161" w:lineRule="auto"/>
              <w:ind w:left="161"/>
              <w:rPr>
                <w:sz w:val="16"/>
                <w:szCs w:val="16"/>
              </w:rPr>
            </w:pPr>
            <w:r>
              <w:rPr>
                <w:spacing w:val="-1"/>
                <w:sz w:val="16"/>
                <w:szCs w:val="16"/>
              </w:rPr>
              <w:t>33</w:t>
            </w:r>
          </w:p>
        </w:tc>
        <w:tc>
          <w:tcPr>
            <w:tcW w:w="1323" w:type="dxa"/>
            <w:vAlign w:val="top"/>
          </w:tcPr>
          <w:p>
            <w:pPr>
              <w:pStyle w:val="6"/>
              <w:spacing w:before="55" w:line="161" w:lineRule="auto"/>
              <w:ind w:right="18"/>
              <w:jc w:val="right"/>
              <w:rPr>
                <w:sz w:val="16"/>
                <w:szCs w:val="16"/>
              </w:rPr>
            </w:pPr>
            <w:r>
              <w:rPr>
                <w:spacing w:val="2"/>
                <w:sz w:val="16"/>
                <w:szCs w:val="16"/>
              </w:rPr>
              <w:t>355.76</w:t>
            </w:r>
          </w:p>
        </w:tc>
        <w:tc>
          <w:tcPr>
            <w:tcW w:w="1324" w:type="dxa"/>
            <w:vAlign w:val="top"/>
          </w:tcPr>
          <w:p>
            <w:pPr>
              <w:pStyle w:val="6"/>
              <w:spacing w:before="55" w:line="161" w:lineRule="auto"/>
              <w:ind w:right="17"/>
              <w:jc w:val="right"/>
              <w:rPr>
                <w:sz w:val="16"/>
                <w:szCs w:val="16"/>
              </w:rPr>
            </w:pPr>
            <w:r>
              <w:rPr>
                <w:spacing w:val="2"/>
                <w:sz w:val="16"/>
                <w:szCs w:val="16"/>
              </w:rPr>
              <w:t>355.76</w:t>
            </w:r>
          </w:p>
        </w:tc>
        <w:tc>
          <w:tcPr>
            <w:tcW w:w="1323" w:type="dxa"/>
            <w:vAlign w:val="top"/>
          </w:tcPr>
          <w:p>
            <w:pPr>
              <w:pStyle w:val="6"/>
              <w:spacing w:before="55" w:line="161" w:lineRule="auto"/>
              <w:ind w:right="15"/>
              <w:jc w:val="right"/>
              <w:rPr>
                <w:sz w:val="16"/>
                <w:szCs w:val="16"/>
              </w:rPr>
            </w:pPr>
            <w:r>
              <w:rPr>
                <w:spacing w:val="1"/>
                <w:sz w:val="16"/>
                <w:szCs w:val="16"/>
              </w:rPr>
              <w:t>0.00</w:t>
            </w:r>
          </w:p>
        </w:tc>
        <w:tc>
          <w:tcPr>
            <w:tcW w:w="1429" w:type="dxa"/>
            <w:tcBorders>
              <w:right w:val="single" w:color="000000" w:sz="10" w:space="0"/>
            </w:tcBorders>
            <w:vAlign w:val="top"/>
          </w:tcPr>
          <w:p>
            <w:pPr>
              <w:pStyle w:val="6"/>
              <w:spacing w:before="55" w:line="161" w:lineRule="auto"/>
              <w:ind w:left="1063"/>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pStyle w:val="6"/>
              <w:spacing w:before="28" w:line="193" w:lineRule="auto"/>
              <w:ind w:left="37"/>
              <w:rPr>
                <w:sz w:val="16"/>
                <w:szCs w:val="16"/>
              </w:rPr>
            </w:pPr>
            <w:r>
              <w:rPr>
                <w:spacing w:val="4"/>
                <w:sz w:val="16"/>
                <w:szCs w:val="16"/>
              </w:rPr>
              <w:t>二、政府性基金预算财政拨款</w:t>
            </w:r>
          </w:p>
        </w:tc>
        <w:tc>
          <w:tcPr>
            <w:tcW w:w="919" w:type="dxa"/>
            <w:shd w:val="clear" w:color="auto" w:fill="C0C0C0"/>
            <w:vAlign w:val="top"/>
          </w:tcPr>
          <w:p>
            <w:pPr>
              <w:pStyle w:val="6"/>
              <w:spacing w:before="57" w:line="160" w:lineRule="auto"/>
              <w:ind w:left="431"/>
              <w:rPr>
                <w:sz w:val="16"/>
                <w:szCs w:val="16"/>
              </w:rPr>
            </w:pPr>
            <w:r>
              <w:rPr>
                <w:sz w:val="16"/>
                <w:szCs w:val="16"/>
              </w:rPr>
              <w:t>2</w:t>
            </w:r>
          </w:p>
        </w:tc>
        <w:tc>
          <w:tcPr>
            <w:tcW w:w="1323" w:type="dxa"/>
            <w:vAlign w:val="top"/>
          </w:tcPr>
          <w:p>
            <w:pPr>
              <w:pStyle w:val="6"/>
              <w:spacing w:before="57" w:line="160" w:lineRule="auto"/>
              <w:ind w:left="960"/>
              <w:rPr>
                <w:sz w:val="16"/>
                <w:szCs w:val="16"/>
              </w:rPr>
            </w:pPr>
            <w:r>
              <w:rPr>
                <w:spacing w:val="1"/>
                <w:sz w:val="16"/>
                <w:szCs w:val="16"/>
              </w:rPr>
              <w:t>0.00</w:t>
            </w:r>
          </w:p>
        </w:tc>
        <w:tc>
          <w:tcPr>
            <w:tcW w:w="2738" w:type="dxa"/>
            <w:shd w:val="clear" w:color="auto" w:fill="C0C0C0"/>
            <w:vAlign w:val="top"/>
          </w:tcPr>
          <w:p>
            <w:pPr>
              <w:pStyle w:val="6"/>
              <w:spacing w:before="28" w:line="193" w:lineRule="auto"/>
              <w:ind w:left="37"/>
              <w:rPr>
                <w:sz w:val="16"/>
                <w:szCs w:val="16"/>
              </w:rPr>
            </w:pPr>
            <w:r>
              <w:rPr>
                <w:spacing w:val="4"/>
                <w:sz w:val="16"/>
                <w:szCs w:val="16"/>
              </w:rPr>
              <w:t>二、外交支出</w:t>
            </w:r>
          </w:p>
        </w:tc>
        <w:tc>
          <w:tcPr>
            <w:tcW w:w="450" w:type="dxa"/>
            <w:shd w:val="clear" w:color="auto" w:fill="C0C0C0"/>
            <w:vAlign w:val="top"/>
          </w:tcPr>
          <w:p>
            <w:pPr>
              <w:pStyle w:val="6"/>
              <w:spacing w:before="57" w:line="160" w:lineRule="auto"/>
              <w:ind w:left="161"/>
              <w:rPr>
                <w:sz w:val="16"/>
                <w:szCs w:val="16"/>
              </w:rPr>
            </w:pPr>
            <w:r>
              <w:rPr>
                <w:spacing w:val="-1"/>
                <w:sz w:val="16"/>
                <w:szCs w:val="16"/>
              </w:rPr>
              <w:t>34</w:t>
            </w:r>
          </w:p>
        </w:tc>
        <w:tc>
          <w:tcPr>
            <w:tcW w:w="1323" w:type="dxa"/>
            <w:vAlign w:val="top"/>
          </w:tcPr>
          <w:p>
            <w:pPr>
              <w:pStyle w:val="6"/>
              <w:spacing w:before="57" w:line="160" w:lineRule="auto"/>
              <w:ind w:right="18"/>
              <w:jc w:val="right"/>
              <w:rPr>
                <w:sz w:val="16"/>
                <w:szCs w:val="16"/>
              </w:rPr>
            </w:pPr>
            <w:r>
              <w:rPr>
                <w:spacing w:val="1"/>
                <w:sz w:val="16"/>
                <w:szCs w:val="16"/>
              </w:rPr>
              <w:t>0.00</w:t>
            </w:r>
          </w:p>
        </w:tc>
        <w:tc>
          <w:tcPr>
            <w:tcW w:w="1324" w:type="dxa"/>
            <w:vAlign w:val="top"/>
          </w:tcPr>
          <w:p>
            <w:pPr>
              <w:pStyle w:val="6"/>
              <w:spacing w:before="57" w:line="160" w:lineRule="auto"/>
              <w:ind w:right="17"/>
              <w:jc w:val="right"/>
              <w:rPr>
                <w:sz w:val="16"/>
                <w:szCs w:val="16"/>
              </w:rPr>
            </w:pPr>
            <w:r>
              <w:rPr>
                <w:spacing w:val="1"/>
                <w:sz w:val="16"/>
                <w:szCs w:val="16"/>
              </w:rPr>
              <w:t>0.00</w:t>
            </w:r>
          </w:p>
        </w:tc>
        <w:tc>
          <w:tcPr>
            <w:tcW w:w="1323" w:type="dxa"/>
            <w:vAlign w:val="top"/>
          </w:tcPr>
          <w:p>
            <w:pPr>
              <w:pStyle w:val="6"/>
              <w:spacing w:before="57" w:line="160" w:lineRule="auto"/>
              <w:ind w:right="15"/>
              <w:jc w:val="right"/>
              <w:rPr>
                <w:sz w:val="16"/>
                <w:szCs w:val="16"/>
              </w:rPr>
            </w:pPr>
            <w:r>
              <w:rPr>
                <w:spacing w:val="1"/>
                <w:sz w:val="16"/>
                <w:szCs w:val="16"/>
              </w:rPr>
              <w:t>0.00</w:t>
            </w:r>
          </w:p>
        </w:tc>
        <w:tc>
          <w:tcPr>
            <w:tcW w:w="1429" w:type="dxa"/>
            <w:tcBorders>
              <w:right w:val="single" w:color="000000" w:sz="10" w:space="0"/>
            </w:tcBorders>
            <w:vAlign w:val="top"/>
          </w:tcPr>
          <w:p>
            <w:pPr>
              <w:pStyle w:val="6"/>
              <w:spacing w:before="57" w:line="160" w:lineRule="auto"/>
              <w:ind w:left="1063"/>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pStyle w:val="6"/>
              <w:spacing w:before="29" w:line="191" w:lineRule="auto"/>
              <w:ind w:left="34"/>
              <w:rPr>
                <w:sz w:val="16"/>
                <w:szCs w:val="16"/>
              </w:rPr>
            </w:pPr>
            <w:r>
              <w:rPr>
                <w:spacing w:val="5"/>
                <w:sz w:val="16"/>
                <w:szCs w:val="16"/>
              </w:rPr>
              <w:t>三、国有资本经营预算财政拨款</w:t>
            </w:r>
          </w:p>
        </w:tc>
        <w:tc>
          <w:tcPr>
            <w:tcW w:w="919" w:type="dxa"/>
            <w:shd w:val="clear" w:color="auto" w:fill="C0C0C0"/>
            <w:vAlign w:val="top"/>
          </w:tcPr>
          <w:p>
            <w:pPr>
              <w:pStyle w:val="6"/>
              <w:spacing w:before="57" w:line="159" w:lineRule="auto"/>
              <w:ind w:left="432"/>
              <w:rPr>
                <w:sz w:val="16"/>
                <w:szCs w:val="16"/>
              </w:rPr>
            </w:pPr>
            <w:r>
              <w:rPr>
                <w:sz w:val="16"/>
                <w:szCs w:val="16"/>
              </w:rPr>
              <w:t>3</w:t>
            </w:r>
          </w:p>
        </w:tc>
        <w:tc>
          <w:tcPr>
            <w:tcW w:w="1323" w:type="dxa"/>
            <w:vAlign w:val="top"/>
          </w:tcPr>
          <w:p>
            <w:pPr>
              <w:pStyle w:val="6"/>
              <w:spacing w:before="57" w:line="159" w:lineRule="auto"/>
              <w:ind w:left="960"/>
              <w:rPr>
                <w:sz w:val="16"/>
                <w:szCs w:val="16"/>
              </w:rPr>
            </w:pPr>
            <w:r>
              <w:rPr>
                <w:spacing w:val="1"/>
                <w:sz w:val="16"/>
                <w:szCs w:val="16"/>
              </w:rPr>
              <w:t>0.00</w:t>
            </w:r>
          </w:p>
        </w:tc>
        <w:tc>
          <w:tcPr>
            <w:tcW w:w="2738" w:type="dxa"/>
            <w:shd w:val="clear" w:color="auto" w:fill="C0C0C0"/>
            <w:vAlign w:val="top"/>
          </w:tcPr>
          <w:p>
            <w:pPr>
              <w:pStyle w:val="6"/>
              <w:spacing w:before="29" w:line="191" w:lineRule="auto"/>
              <w:ind w:left="35"/>
              <w:rPr>
                <w:sz w:val="16"/>
                <w:szCs w:val="16"/>
              </w:rPr>
            </w:pPr>
            <w:r>
              <w:rPr>
                <w:spacing w:val="4"/>
                <w:sz w:val="16"/>
                <w:szCs w:val="16"/>
              </w:rPr>
              <w:t>三、国防支出</w:t>
            </w:r>
          </w:p>
        </w:tc>
        <w:tc>
          <w:tcPr>
            <w:tcW w:w="450" w:type="dxa"/>
            <w:shd w:val="clear" w:color="auto" w:fill="C0C0C0"/>
            <w:vAlign w:val="top"/>
          </w:tcPr>
          <w:p>
            <w:pPr>
              <w:pStyle w:val="6"/>
              <w:spacing w:before="57" w:line="159" w:lineRule="auto"/>
              <w:ind w:left="161"/>
              <w:rPr>
                <w:sz w:val="16"/>
                <w:szCs w:val="16"/>
              </w:rPr>
            </w:pPr>
            <w:r>
              <w:rPr>
                <w:spacing w:val="-1"/>
                <w:sz w:val="16"/>
                <w:szCs w:val="16"/>
              </w:rPr>
              <w:t>35</w:t>
            </w:r>
          </w:p>
        </w:tc>
        <w:tc>
          <w:tcPr>
            <w:tcW w:w="1323" w:type="dxa"/>
            <w:vAlign w:val="top"/>
          </w:tcPr>
          <w:p>
            <w:pPr>
              <w:pStyle w:val="6"/>
              <w:spacing w:before="57" w:line="159" w:lineRule="auto"/>
              <w:ind w:right="18"/>
              <w:jc w:val="right"/>
              <w:rPr>
                <w:sz w:val="16"/>
                <w:szCs w:val="16"/>
              </w:rPr>
            </w:pPr>
            <w:r>
              <w:rPr>
                <w:spacing w:val="1"/>
                <w:sz w:val="16"/>
                <w:szCs w:val="16"/>
              </w:rPr>
              <w:t>0.00</w:t>
            </w:r>
          </w:p>
        </w:tc>
        <w:tc>
          <w:tcPr>
            <w:tcW w:w="1324" w:type="dxa"/>
            <w:vAlign w:val="top"/>
          </w:tcPr>
          <w:p>
            <w:pPr>
              <w:pStyle w:val="6"/>
              <w:spacing w:before="57" w:line="159" w:lineRule="auto"/>
              <w:ind w:right="17"/>
              <w:jc w:val="right"/>
              <w:rPr>
                <w:sz w:val="16"/>
                <w:szCs w:val="16"/>
              </w:rPr>
            </w:pPr>
            <w:r>
              <w:rPr>
                <w:spacing w:val="1"/>
                <w:sz w:val="16"/>
                <w:szCs w:val="16"/>
              </w:rPr>
              <w:t>0.00</w:t>
            </w:r>
          </w:p>
        </w:tc>
        <w:tc>
          <w:tcPr>
            <w:tcW w:w="1323" w:type="dxa"/>
            <w:vAlign w:val="top"/>
          </w:tcPr>
          <w:p>
            <w:pPr>
              <w:pStyle w:val="6"/>
              <w:spacing w:before="57" w:line="159" w:lineRule="auto"/>
              <w:ind w:right="15"/>
              <w:jc w:val="right"/>
              <w:rPr>
                <w:sz w:val="16"/>
                <w:szCs w:val="16"/>
              </w:rPr>
            </w:pPr>
            <w:r>
              <w:rPr>
                <w:spacing w:val="1"/>
                <w:sz w:val="16"/>
                <w:szCs w:val="16"/>
              </w:rPr>
              <w:t>0.00</w:t>
            </w:r>
          </w:p>
        </w:tc>
        <w:tc>
          <w:tcPr>
            <w:tcW w:w="1429" w:type="dxa"/>
            <w:tcBorders>
              <w:right w:val="single" w:color="000000" w:sz="10" w:space="0"/>
            </w:tcBorders>
            <w:vAlign w:val="top"/>
          </w:tcPr>
          <w:p>
            <w:pPr>
              <w:pStyle w:val="6"/>
              <w:spacing w:before="57" w:line="159" w:lineRule="auto"/>
              <w:ind w:left="1063"/>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58" w:line="158" w:lineRule="auto"/>
              <w:ind w:left="428"/>
              <w:rPr>
                <w:sz w:val="16"/>
                <w:szCs w:val="16"/>
              </w:rPr>
            </w:pPr>
            <w:r>
              <w:rPr>
                <w:sz w:val="16"/>
                <w:szCs w:val="16"/>
              </w:rPr>
              <w:t>4</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0" w:line="190" w:lineRule="auto"/>
              <w:ind w:left="50"/>
              <w:rPr>
                <w:sz w:val="16"/>
                <w:szCs w:val="16"/>
              </w:rPr>
            </w:pPr>
            <w:r>
              <w:rPr>
                <w:spacing w:val="2"/>
                <w:sz w:val="16"/>
                <w:szCs w:val="16"/>
              </w:rPr>
              <w:t>四、公共安全支出</w:t>
            </w:r>
          </w:p>
        </w:tc>
        <w:tc>
          <w:tcPr>
            <w:tcW w:w="450" w:type="dxa"/>
            <w:shd w:val="clear" w:color="auto" w:fill="C0C0C0"/>
            <w:vAlign w:val="top"/>
          </w:tcPr>
          <w:p>
            <w:pPr>
              <w:pStyle w:val="6"/>
              <w:spacing w:before="58" w:line="158" w:lineRule="auto"/>
              <w:ind w:left="161"/>
              <w:rPr>
                <w:sz w:val="16"/>
                <w:szCs w:val="16"/>
              </w:rPr>
            </w:pPr>
            <w:r>
              <w:rPr>
                <w:spacing w:val="-1"/>
                <w:sz w:val="16"/>
                <w:szCs w:val="16"/>
              </w:rPr>
              <w:t>36</w:t>
            </w:r>
          </w:p>
        </w:tc>
        <w:tc>
          <w:tcPr>
            <w:tcW w:w="1323" w:type="dxa"/>
            <w:vAlign w:val="top"/>
          </w:tcPr>
          <w:p>
            <w:pPr>
              <w:pStyle w:val="6"/>
              <w:spacing w:before="58" w:line="158" w:lineRule="auto"/>
              <w:ind w:right="18"/>
              <w:jc w:val="right"/>
              <w:rPr>
                <w:sz w:val="16"/>
                <w:szCs w:val="16"/>
              </w:rPr>
            </w:pPr>
            <w:r>
              <w:rPr>
                <w:spacing w:val="1"/>
                <w:sz w:val="16"/>
                <w:szCs w:val="16"/>
              </w:rPr>
              <w:t>0.00</w:t>
            </w:r>
          </w:p>
        </w:tc>
        <w:tc>
          <w:tcPr>
            <w:tcW w:w="1324" w:type="dxa"/>
            <w:vAlign w:val="top"/>
          </w:tcPr>
          <w:p>
            <w:pPr>
              <w:pStyle w:val="6"/>
              <w:spacing w:before="58" w:line="158" w:lineRule="auto"/>
              <w:ind w:right="17"/>
              <w:jc w:val="right"/>
              <w:rPr>
                <w:sz w:val="16"/>
                <w:szCs w:val="16"/>
              </w:rPr>
            </w:pPr>
            <w:r>
              <w:rPr>
                <w:spacing w:val="1"/>
                <w:sz w:val="16"/>
                <w:szCs w:val="16"/>
              </w:rPr>
              <w:t>0.00</w:t>
            </w:r>
          </w:p>
        </w:tc>
        <w:tc>
          <w:tcPr>
            <w:tcW w:w="1323" w:type="dxa"/>
            <w:vAlign w:val="top"/>
          </w:tcPr>
          <w:p>
            <w:pPr>
              <w:pStyle w:val="6"/>
              <w:spacing w:before="58" w:line="158" w:lineRule="auto"/>
              <w:ind w:right="15"/>
              <w:jc w:val="right"/>
              <w:rPr>
                <w:sz w:val="16"/>
                <w:szCs w:val="16"/>
              </w:rPr>
            </w:pPr>
            <w:r>
              <w:rPr>
                <w:spacing w:val="1"/>
                <w:sz w:val="16"/>
                <w:szCs w:val="16"/>
              </w:rPr>
              <w:t>0.00</w:t>
            </w:r>
          </w:p>
        </w:tc>
        <w:tc>
          <w:tcPr>
            <w:tcW w:w="1429" w:type="dxa"/>
            <w:tcBorders>
              <w:right w:val="single" w:color="000000" w:sz="10" w:space="0"/>
            </w:tcBorders>
            <w:vAlign w:val="top"/>
          </w:tcPr>
          <w:p>
            <w:pPr>
              <w:pStyle w:val="6"/>
              <w:spacing w:before="58" w:line="158" w:lineRule="auto"/>
              <w:ind w:left="1063"/>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0" w:line="135" w:lineRule="exact"/>
              <w:ind w:left="432"/>
              <w:rPr>
                <w:sz w:val="16"/>
                <w:szCs w:val="16"/>
              </w:rPr>
            </w:pPr>
            <w:r>
              <w:rPr>
                <w:position w:val="-1"/>
                <w:sz w:val="16"/>
                <w:szCs w:val="16"/>
              </w:rPr>
              <w:t>5</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1" w:line="189" w:lineRule="auto"/>
              <w:ind w:left="37"/>
              <w:rPr>
                <w:sz w:val="16"/>
                <w:szCs w:val="16"/>
              </w:rPr>
            </w:pPr>
            <w:r>
              <w:rPr>
                <w:spacing w:val="4"/>
                <w:sz w:val="16"/>
                <w:szCs w:val="16"/>
              </w:rPr>
              <w:t>五、教育支出</w:t>
            </w:r>
          </w:p>
        </w:tc>
        <w:tc>
          <w:tcPr>
            <w:tcW w:w="450" w:type="dxa"/>
            <w:shd w:val="clear" w:color="auto" w:fill="C0C0C0"/>
            <w:vAlign w:val="top"/>
          </w:tcPr>
          <w:p>
            <w:pPr>
              <w:pStyle w:val="6"/>
              <w:spacing w:before="58" w:line="157" w:lineRule="auto"/>
              <w:ind w:left="161"/>
              <w:rPr>
                <w:sz w:val="16"/>
                <w:szCs w:val="16"/>
              </w:rPr>
            </w:pPr>
            <w:r>
              <w:rPr>
                <w:spacing w:val="-1"/>
                <w:sz w:val="16"/>
                <w:szCs w:val="16"/>
              </w:rPr>
              <w:t>37</w:t>
            </w:r>
          </w:p>
        </w:tc>
        <w:tc>
          <w:tcPr>
            <w:tcW w:w="1323" w:type="dxa"/>
            <w:vAlign w:val="top"/>
          </w:tcPr>
          <w:p>
            <w:pPr>
              <w:pStyle w:val="6"/>
              <w:spacing w:before="58" w:line="157" w:lineRule="auto"/>
              <w:ind w:right="18"/>
              <w:jc w:val="right"/>
              <w:rPr>
                <w:sz w:val="16"/>
                <w:szCs w:val="16"/>
              </w:rPr>
            </w:pPr>
            <w:r>
              <w:rPr>
                <w:spacing w:val="1"/>
                <w:sz w:val="16"/>
                <w:szCs w:val="16"/>
              </w:rPr>
              <w:t>0.00</w:t>
            </w:r>
          </w:p>
        </w:tc>
        <w:tc>
          <w:tcPr>
            <w:tcW w:w="1324" w:type="dxa"/>
            <w:vAlign w:val="top"/>
          </w:tcPr>
          <w:p>
            <w:pPr>
              <w:pStyle w:val="6"/>
              <w:spacing w:before="58" w:line="157" w:lineRule="auto"/>
              <w:ind w:right="17"/>
              <w:jc w:val="right"/>
              <w:rPr>
                <w:sz w:val="16"/>
                <w:szCs w:val="16"/>
              </w:rPr>
            </w:pPr>
            <w:r>
              <w:rPr>
                <w:spacing w:val="1"/>
                <w:sz w:val="16"/>
                <w:szCs w:val="16"/>
              </w:rPr>
              <w:t>0.00</w:t>
            </w:r>
          </w:p>
        </w:tc>
        <w:tc>
          <w:tcPr>
            <w:tcW w:w="1323" w:type="dxa"/>
            <w:vAlign w:val="top"/>
          </w:tcPr>
          <w:p>
            <w:pPr>
              <w:pStyle w:val="6"/>
              <w:spacing w:before="58" w:line="157" w:lineRule="auto"/>
              <w:ind w:right="15"/>
              <w:jc w:val="right"/>
              <w:rPr>
                <w:sz w:val="16"/>
                <w:szCs w:val="16"/>
              </w:rPr>
            </w:pPr>
            <w:r>
              <w:rPr>
                <w:spacing w:val="1"/>
                <w:sz w:val="16"/>
                <w:szCs w:val="16"/>
              </w:rPr>
              <w:t>0.00</w:t>
            </w:r>
          </w:p>
        </w:tc>
        <w:tc>
          <w:tcPr>
            <w:tcW w:w="1429" w:type="dxa"/>
            <w:tcBorders>
              <w:right w:val="single" w:color="000000" w:sz="10" w:space="0"/>
            </w:tcBorders>
            <w:vAlign w:val="top"/>
          </w:tcPr>
          <w:p>
            <w:pPr>
              <w:pStyle w:val="6"/>
              <w:spacing w:before="58" w:line="157" w:lineRule="auto"/>
              <w:ind w:left="1063"/>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59" w:line="136" w:lineRule="exact"/>
              <w:ind w:left="430"/>
              <w:rPr>
                <w:sz w:val="16"/>
                <w:szCs w:val="16"/>
              </w:rPr>
            </w:pPr>
            <w:r>
              <w:rPr>
                <w:position w:val="-2"/>
                <w:sz w:val="16"/>
                <w:szCs w:val="16"/>
              </w:rPr>
              <w:t>6</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2" w:line="188" w:lineRule="auto"/>
              <w:ind w:left="36"/>
              <w:rPr>
                <w:sz w:val="16"/>
                <w:szCs w:val="16"/>
              </w:rPr>
            </w:pPr>
            <w:r>
              <w:rPr>
                <w:spacing w:val="4"/>
                <w:sz w:val="16"/>
                <w:szCs w:val="16"/>
              </w:rPr>
              <w:t>六、科学技术支出</w:t>
            </w:r>
          </w:p>
        </w:tc>
        <w:tc>
          <w:tcPr>
            <w:tcW w:w="450" w:type="dxa"/>
            <w:shd w:val="clear" w:color="auto" w:fill="C0C0C0"/>
            <w:vAlign w:val="top"/>
          </w:tcPr>
          <w:p>
            <w:pPr>
              <w:pStyle w:val="6"/>
              <w:spacing w:before="59" w:line="136" w:lineRule="exact"/>
              <w:ind w:left="161"/>
              <w:rPr>
                <w:sz w:val="16"/>
                <w:szCs w:val="16"/>
              </w:rPr>
            </w:pPr>
            <w:r>
              <w:rPr>
                <w:spacing w:val="-1"/>
                <w:position w:val="-2"/>
                <w:sz w:val="16"/>
                <w:szCs w:val="16"/>
              </w:rPr>
              <w:t>38</w:t>
            </w:r>
          </w:p>
        </w:tc>
        <w:tc>
          <w:tcPr>
            <w:tcW w:w="1323" w:type="dxa"/>
            <w:vAlign w:val="top"/>
          </w:tcPr>
          <w:p>
            <w:pPr>
              <w:pStyle w:val="6"/>
              <w:spacing w:before="59" w:line="136" w:lineRule="exact"/>
              <w:ind w:right="18"/>
              <w:jc w:val="right"/>
              <w:rPr>
                <w:sz w:val="16"/>
                <w:szCs w:val="16"/>
              </w:rPr>
            </w:pPr>
            <w:r>
              <w:rPr>
                <w:spacing w:val="1"/>
                <w:position w:val="-2"/>
                <w:sz w:val="16"/>
                <w:szCs w:val="16"/>
              </w:rPr>
              <w:t>0.00</w:t>
            </w:r>
          </w:p>
        </w:tc>
        <w:tc>
          <w:tcPr>
            <w:tcW w:w="1324" w:type="dxa"/>
            <w:vAlign w:val="top"/>
          </w:tcPr>
          <w:p>
            <w:pPr>
              <w:pStyle w:val="6"/>
              <w:spacing w:before="59" w:line="136" w:lineRule="exact"/>
              <w:ind w:right="17"/>
              <w:jc w:val="right"/>
              <w:rPr>
                <w:sz w:val="16"/>
                <w:szCs w:val="16"/>
              </w:rPr>
            </w:pPr>
            <w:r>
              <w:rPr>
                <w:spacing w:val="1"/>
                <w:position w:val="-2"/>
                <w:sz w:val="16"/>
                <w:szCs w:val="16"/>
              </w:rPr>
              <w:t>0.00</w:t>
            </w:r>
          </w:p>
        </w:tc>
        <w:tc>
          <w:tcPr>
            <w:tcW w:w="1323" w:type="dxa"/>
            <w:vAlign w:val="top"/>
          </w:tcPr>
          <w:p>
            <w:pPr>
              <w:pStyle w:val="6"/>
              <w:spacing w:before="59" w:line="136"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59" w:line="136"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spacing w:line="195" w:lineRule="exact"/>
              <w:rPr>
                <w:rFonts w:ascii="Arial"/>
                <w:sz w:val="17"/>
              </w:rPr>
            </w:pPr>
          </w:p>
        </w:tc>
        <w:tc>
          <w:tcPr>
            <w:tcW w:w="919" w:type="dxa"/>
            <w:shd w:val="clear" w:color="auto" w:fill="C0C0C0"/>
            <w:vAlign w:val="top"/>
          </w:tcPr>
          <w:p>
            <w:pPr>
              <w:pStyle w:val="6"/>
              <w:spacing w:before="62" w:line="133" w:lineRule="exact"/>
              <w:ind w:left="433"/>
              <w:rPr>
                <w:sz w:val="16"/>
                <w:szCs w:val="16"/>
              </w:rPr>
            </w:pPr>
            <w:r>
              <w:rPr>
                <w:position w:val="-2"/>
                <w:sz w:val="16"/>
                <w:szCs w:val="16"/>
              </w:rPr>
              <w:t>7</w:t>
            </w:r>
          </w:p>
        </w:tc>
        <w:tc>
          <w:tcPr>
            <w:tcW w:w="1323" w:type="dxa"/>
            <w:vAlign w:val="top"/>
          </w:tcPr>
          <w:p>
            <w:pPr>
              <w:spacing w:line="195" w:lineRule="exact"/>
              <w:rPr>
                <w:rFonts w:ascii="Arial"/>
                <w:sz w:val="17"/>
              </w:rPr>
            </w:pPr>
          </w:p>
        </w:tc>
        <w:tc>
          <w:tcPr>
            <w:tcW w:w="2738" w:type="dxa"/>
            <w:shd w:val="clear" w:color="auto" w:fill="C0C0C0"/>
            <w:vAlign w:val="top"/>
          </w:tcPr>
          <w:p>
            <w:pPr>
              <w:pStyle w:val="6"/>
              <w:spacing w:before="33" w:line="188" w:lineRule="auto"/>
              <w:ind w:left="34"/>
              <w:rPr>
                <w:sz w:val="16"/>
                <w:szCs w:val="16"/>
              </w:rPr>
            </w:pPr>
            <w:r>
              <w:rPr>
                <w:spacing w:val="5"/>
                <w:sz w:val="16"/>
                <w:szCs w:val="16"/>
              </w:rPr>
              <w:t>七、文化旅游体育与传媒支出</w:t>
            </w:r>
          </w:p>
        </w:tc>
        <w:tc>
          <w:tcPr>
            <w:tcW w:w="450" w:type="dxa"/>
            <w:shd w:val="clear" w:color="auto" w:fill="C0C0C0"/>
            <w:vAlign w:val="top"/>
          </w:tcPr>
          <w:p>
            <w:pPr>
              <w:pStyle w:val="6"/>
              <w:spacing w:before="60" w:line="135" w:lineRule="exact"/>
              <w:ind w:left="161"/>
              <w:rPr>
                <w:sz w:val="16"/>
                <w:szCs w:val="16"/>
              </w:rPr>
            </w:pPr>
            <w:r>
              <w:rPr>
                <w:spacing w:val="-1"/>
                <w:position w:val="-2"/>
                <w:sz w:val="16"/>
                <w:szCs w:val="16"/>
              </w:rPr>
              <w:t>39</w:t>
            </w:r>
          </w:p>
        </w:tc>
        <w:tc>
          <w:tcPr>
            <w:tcW w:w="1323" w:type="dxa"/>
            <w:vAlign w:val="top"/>
          </w:tcPr>
          <w:p>
            <w:pPr>
              <w:pStyle w:val="6"/>
              <w:spacing w:before="60" w:line="135" w:lineRule="exact"/>
              <w:ind w:right="18"/>
              <w:jc w:val="right"/>
              <w:rPr>
                <w:sz w:val="16"/>
                <w:szCs w:val="16"/>
              </w:rPr>
            </w:pPr>
            <w:r>
              <w:rPr>
                <w:spacing w:val="1"/>
                <w:position w:val="-2"/>
                <w:sz w:val="16"/>
                <w:szCs w:val="16"/>
              </w:rPr>
              <w:t>0.00</w:t>
            </w:r>
          </w:p>
        </w:tc>
        <w:tc>
          <w:tcPr>
            <w:tcW w:w="1324" w:type="dxa"/>
            <w:vAlign w:val="top"/>
          </w:tcPr>
          <w:p>
            <w:pPr>
              <w:pStyle w:val="6"/>
              <w:spacing w:before="60" w:line="135" w:lineRule="exact"/>
              <w:ind w:right="17"/>
              <w:jc w:val="right"/>
              <w:rPr>
                <w:sz w:val="16"/>
                <w:szCs w:val="16"/>
              </w:rPr>
            </w:pPr>
            <w:r>
              <w:rPr>
                <w:spacing w:val="1"/>
                <w:position w:val="-2"/>
                <w:sz w:val="16"/>
                <w:szCs w:val="16"/>
              </w:rPr>
              <w:t>0.00</w:t>
            </w:r>
          </w:p>
        </w:tc>
        <w:tc>
          <w:tcPr>
            <w:tcW w:w="1323" w:type="dxa"/>
            <w:vAlign w:val="top"/>
          </w:tcPr>
          <w:p>
            <w:pPr>
              <w:pStyle w:val="6"/>
              <w:spacing w:before="60" w:line="135"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0" w:line="135"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0" w:line="135" w:lineRule="exact"/>
              <w:ind w:left="429"/>
              <w:rPr>
                <w:sz w:val="16"/>
                <w:szCs w:val="16"/>
              </w:rPr>
            </w:pPr>
            <w:r>
              <w:rPr>
                <w:position w:val="-2"/>
                <w:sz w:val="16"/>
                <w:szCs w:val="16"/>
              </w:rPr>
              <w:t>8</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2" w:line="187" w:lineRule="auto"/>
              <w:ind w:left="37"/>
              <w:rPr>
                <w:sz w:val="16"/>
                <w:szCs w:val="16"/>
              </w:rPr>
            </w:pPr>
            <w:r>
              <w:rPr>
                <w:spacing w:val="4"/>
                <w:sz w:val="16"/>
                <w:szCs w:val="16"/>
              </w:rPr>
              <w:t>八、社会保障和就业支出</w:t>
            </w:r>
          </w:p>
        </w:tc>
        <w:tc>
          <w:tcPr>
            <w:tcW w:w="450" w:type="dxa"/>
            <w:shd w:val="clear" w:color="auto" w:fill="C0C0C0"/>
            <w:vAlign w:val="top"/>
          </w:tcPr>
          <w:p>
            <w:pPr>
              <w:pStyle w:val="6"/>
              <w:spacing w:before="60" w:line="135" w:lineRule="exact"/>
              <w:ind w:left="157"/>
              <w:rPr>
                <w:sz w:val="16"/>
                <w:szCs w:val="16"/>
              </w:rPr>
            </w:pPr>
            <w:r>
              <w:rPr>
                <w:position w:val="-2"/>
                <w:sz w:val="16"/>
                <w:szCs w:val="16"/>
              </w:rPr>
              <w:t>40</w:t>
            </w:r>
          </w:p>
        </w:tc>
        <w:tc>
          <w:tcPr>
            <w:tcW w:w="1323" w:type="dxa"/>
            <w:vAlign w:val="top"/>
          </w:tcPr>
          <w:p>
            <w:pPr>
              <w:pStyle w:val="6"/>
              <w:spacing w:before="60" w:line="135" w:lineRule="exact"/>
              <w:ind w:right="18"/>
              <w:jc w:val="right"/>
              <w:rPr>
                <w:sz w:val="16"/>
                <w:szCs w:val="16"/>
              </w:rPr>
            </w:pPr>
            <w:r>
              <w:rPr>
                <w:spacing w:val="1"/>
                <w:position w:val="-2"/>
                <w:sz w:val="16"/>
                <w:szCs w:val="16"/>
              </w:rPr>
              <w:t>32.07</w:t>
            </w:r>
          </w:p>
        </w:tc>
        <w:tc>
          <w:tcPr>
            <w:tcW w:w="1324" w:type="dxa"/>
            <w:vAlign w:val="top"/>
          </w:tcPr>
          <w:p>
            <w:pPr>
              <w:pStyle w:val="6"/>
              <w:spacing w:before="60" w:line="135" w:lineRule="exact"/>
              <w:ind w:right="17"/>
              <w:jc w:val="right"/>
              <w:rPr>
                <w:sz w:val="16"/>
                <w:szCs w:val="16"/>
              </w:rPr>
            </w:pPr>
            <w:r>
              <w:rPr>
                <w:spacing w:val="1"/>
                <w:position w:val="-2"/>
                <w:sz w:val="16"/>
                <w:szCs w:val="16"/>
              </w:rPr>
              <w:t>32.07</w:t>
            </w:r>
          </w:p>
        </w:tc>
        <w:tc>
          <w:tcPr>
            <w:tcW w:w="1323" w:type="dxa"/>
            <w:vAlign w:val="top"/>
          </w:tcPr>
          <w:p>
            <w:pPr>
              <w:pStyle w:val="6"/>
              <w:spacing w:before="60" w:line="135"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0" w:line="135"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1" w:line="133" w:lineRule="exact"/>
              <w:ind w:left="429"/>
              <w:rPr>
                <w:sz w:val="16"/>
                <w:szCs w:val="16"/>
              </w:rPr>
            </w:pPr>
            <w:r>
              <w:rPr>
                <w:position w:val="-2"/>
                <w:sz w:val="16"/>
                <w:szCs w:val="16"/>
              </w:rPr>
              <w:t>9</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3" w:line="186" w:lineRule="auto"/>
              <w:ind w:left="39"/>
              <w:rPr>
                <w:sz w:val="16"/>
                <w:szCs w:val="16"/>
              </w:rPr>
            </w:pPr>
            <w:r>
              <w:rPr>
                <w:spacing w:val="4"/>
                <w:sz w:val="16"/>
                <w:szCs w:val="16"/>
              </w:rPr>
              <w:t>九、卫生健康支出</w:t>
            </w:r>
          </w:p>
        </w:tc>
        <w:tc>
          <w:tcPr>
            <w:tcW w:w="450" w:type="dxa"/>
            <w:shd w:val="clear" w:color="auto" w:fill="C0C0C0"/>
            <w:vAlign w:val="top"/>
          </w:tcPr>
          <w:p>
            <w:pPr>
              <w:pStyle w:val="6"/>
              <w:spacing w:before="61" w:line="133" w:lineRule="exact"/>
              <w:ind w:left="157"/>
              <w:rPr>
                <w:sz w:val="16"/>
                <w:szCs w:val="16"/>
              </w:rPr>
            </w:pPr>
            <w:r>
              <w:rPr>
                <w:position w:val="-2"/>
                <w:sz w:val="16"/>
                <w:szCs w:val="16"/>
              </w:rPr>
              <w:t>41</w:t>
            </w:r>
          </w:p>
        </w:tc>
        <w:tc>
          <w:tcPr>
            <w:tcW w:w="1323" w:type="dxa"/>
            <w:vAlign w:val="top"/>
          </w:tcPr>
          <w:p>
            <w:pPr>
              <w:pStyle w:val="6"/>
              <w:spacing w:before="61" w:line="133" w:lineRule="exact"/>
              <w:ind w:right="18"/>
              <w:jc w:val="right"/>
              <w:rPr>
                <w:sz w:val="16"/>
                <w:szCs w:val="16"/>
              </w:rPr>
            </w:pPr>
            <w:r>
              <w:rPr>
                <w:spacing w:val="1"/>
                <w:position w:val="-2"/>
                <w:sz w:val="16"/>
                <w:szCs w:val="16"/>
              </w:rPr>
              <w:t>31.69</w:t>
            </w:r>
          </w:p>
        </w:tc>
        <w:tc>
          <w:tcPr>
            <w:tcW w:w="1324" w:type="dxa"/>
            <w:vAlign w:val="top"/>
          </w:tcPr>
          <w:p>
            <w:pPr>
              <w:pStyle w:val="6"/>
              <w:spacing w:before="61" w:line="133" w:lineRule="exact"/>
              <w:ind w:right="17"/>
              <w:jc w:val="right"/>
              <w:rPr>
                <w:sz w:val="16"/>
                <w:szCs w:val="16"/>
              </w:rPr>
            </w:pPr>
            <w:r>
              <w:rPr>
                <w:spacing w:val="1"/>
                <w:position w:val="-2"/>
                <w:sz w:val="16"/>
                <w:szCs w:val="16"/>
              </w:rPr>
              <w:t>31.69</w:t>
            </w:r>
          </w:p>
        </w:tc>
        <w:tc>
          <w:tcPr>
            <w:tcW w:w="1323" w:type="dxa"/>
            <w:vAlign w:val="top"/>
          </w:tcPr>
          <w:p>
            <w:pPr>
              <w:pStyle w:val="6"/>
              <w:spacing w:before="61" w:line="133"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1" w:line="133"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2" w:line="133" w:lineRule="exact"/>
              <w:ind w:left="397"/>
              <w:rPr>
                <w:sz w:val="16"/>
                <w:szCs w:val="16"/>
              </w:rPr>
            </w:pPr>
            <w:r>
              <w:rPr>
                <w:spacing w:val="-3"/>
                <w:position w:val="-2"/>
                <w:sz w:val="16"/>
                <w:szCs w:val="16"/>
              </w:rPr>
              <w:t>10</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5" w:line="184" w:lineRule="auto"/>
              <w:ind w:left="35"/>
              <w:rPr>
                <w:sz w:val="16"/>
                <w:szCs w:val="16"/>
              </w:rPr>
            </w:pPr>
            <w:r>
              <w:rPr>
                <w:spacing w:val="4"/>
                <w:sz w:val="16"/>
                <w:szCs w:val="16"/>
              </w:rPr>
              <w:t>十、节能环保支出</w:t>
            </w:r>
          </w:p>
        </w:tc>
        <w:tc>
          <w:tcPr>
            <w:tcW w:w="450" w:type="dxa"/>
            <w:shd w:val="clear" w:color="auto" w:fill="C0C0C0"/>
            <w:vAlign w:val="top"/>
          </w:tcPr>
          <w:p>
            <w:pPr>
              <w:pStyle w:val="6"/>
              <w:spacing w:before="62" w:line="133" w:lineRule="exact"/>
              <w:ind w:left="157"/>
              <w:rPr>
                <w:sz w:val="16"/>
                <w:szCs w:val="16"/>
              </w:rPr>
            </w:pPr>
            <w:r>
              <w:rPr>
                <w:position w:val="-2"/>
                <w:sz w:val="16"/>
                <w:szCs w:val="16"/>
              </w:rPr>
              <w:t>42</w:t>
            </w:r>
          </w:p>
        </w:tc>
        <w:tc>
          <w:tcPr>
            <w:tcW w:w="1323" w:type="dxa"/>
            <w:vAlign w:val="top"/>
          </w:tcPr>
          <w:p>
            <w:pPr>
              <w:pStyle w:val="6"/>
              <w:spacing w:before="62" w:line="133" w:lineRule="exact"/>
              <w:ind w:right="18"/>
              <w:jc w:val="right"/>
              <w:rPr>
                <w:sz w:val="16"/>
                <w:szCs w:val="16"/>
              </w:rPr>
            </w:pPr>
            <w:r>
              <w:rPr>
                <w:spacing w:val="1"/>
                <w:position w:val="-2"/>
                <w:sz w:val="16"/>
                <w:szCs w:val="16"/>
              </w:rPr>
              <w:t>0.00</w:t>
            </w:r>
          </w:p>
        </w:tc>
        <w:tc>
          <w:tcPr>
            <w:tcW w:w="1324" w:type="dxa"/>
            <w:vAlign w:val="top"/>
          </w:tcPr>
          <w:p>
            <w:pPr>
              <w:pStyle w:val="6"/>
              <w:spacing w:before="62" w:line="133" w:lineRule="exact"/>
              <w:ind w:right="17"/>
              <w:jc w:val="right"/>
              <w:rPr>
                <w:sz w:val="16"/>
                <w:szCs w:val="16"/>
              </w:rPr>
            </w:pPr>
            <w:r>
              <w:rPr>
                <w:spacing w:val="1"/>
                <w:position w:val="-2"/>
                <w:sz w:val="16"/>
                <w:szCs w:val="16"/>
              </w:rPr>
              <w:t>0.00</w:t>
            </w:r>
          </w:p>
        </w:tc>
        <w:tc>
          <w:tcPr>
            <w:tcW w:w="1323" w:type="dxa"/>
            <w:vAlign w:val="top"/>
          </w:tcPr>
          <w:p>
            <w:pPr>
              <w:pStyle w:val="6"/>
              <w:spacing w:before="62" w:line="133"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2" w:line="133"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3" w:line="131" w:lineRule="exact"/>
              <w:ind w:left="397"/>
              <w:rPr>
                <w:sz w:val="16"/>
                <w:szCs w:val="16"/>
              </w:rPr>
            </w:pPr>
            <w:r>
              <w:rPr>
                <w:spacing w:val="-3"/>
                <w:position w:val="-2"/>
                <w:sz w:val="16"/>
                <w:szCs w:val="16"/>
              </w:rPr>
              <w:t>11</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6" w:line="183" w:lineRule="auto"/>
              <w:ind w:left="35"/>
              <w:rPr>
                <w:sz w:val="16"/>
                <w:szCs w:val="16"/>
              </w:rPr>
            </w:pPr>
            <w:r>
              <w:rPr>
                <w:spacing w:val="2"/>
                <w:sz w:val="16"/>
                <w:szCs w:val="16"/>
              </w:rPr>
              <w:t>十一、城乡社区支出</w:t>
            </w:r>
          </w:p>
        </w:tc>
        <w:tc>
          <w:tcPr>
            <w:tcW w:w="450" w:type="dxa"/>
            <w:shd w:val="clear" w:color="auto" w:fill="C0C0C0"/>
            <w:vAlign w:val="top"/>
          </w:tcPr>
          <w:p>
            <w:pPr>
              <w:pStyle w:val="6"/>
              <w:spacing w:before="63" w:line="131" w:lineRule="exact"/>
              <w:ind w:left="157"/>
              <w:rPr>
                <w:sz w:val="16"/>
                <w:szCs w:val="16"/>
              </w:rPr>
            </w:pPr>
            <w:r>
              <w:rPr>
                <w:position w:val="-2"/>
                <w:sz w:val="16"/>
                <w:szCs w:val="16"/>
              </w:rPr>
              <w:t>43</w:t>
            </w:r>
          </w:p>
        </w:tc>
        <w:tc>
          <w:tcPr>
            <w:tcW w:w="1323" w:type="dxa"/>
            <w:vAlign w:val="top"/>
          </w:tcPr>
          <w:p>
            <w:pPr>
              <w:pStyle w:val="6"/>
              <w:spacing w:before="63" w:line="131" w:lineRule="exact"/>
              <w:ind w:right="18"/>
              <w:jc w:val="right"/>
              <w:rPr>
                <w:sz w:val="16"/>
                <w:szCs w:val="16"/>
              </w:rPr>
            </w:pPr>
            <w:r>
              <w:rPr>
                <w:spacing w:val="1"/>
                <w:position w:val="-2"/>
                <w:sz w:val="16"/>
                <w:szCs w:val="16"/>
              </w:rPr>
              <w:t>0.00</w:t>
            </w:r>
          </w:p>
        </w:tc>
        <w:tc>
          <w:tcPr>
            <w:tcW w:w="1324" w:type="dxa"/>
            <w:vAlign w:val="top"/>
          </w:tcPr>
          <w:p>
            <w:pPr>
              <w:pStyle w:val="6"/>
              <w:spacing w:before="63" w:line="131" w:lineRule="exact"/>
              <w:ind w:right="17"/>
              <w:jc w:val="right"/>
              <w:rPr>
                <w:sz w:val="16"/>
                <w:szCs w:val="16"/>
              </w:rPr>
            </w:pPr>
            <w:r>
              <w:rPr>
                <w:spacing w:val="1"/>
                <w:position w:val="-2"/>
                <w:sz w:val="16"/>
                <w:szCs w:val="16"/>
              </w:rPr>
              <w:t>0.00</w:t>
            </w:r>
          </w:p>
        </w:tc>
        <w:tc>
          <w:tcPr>
            <w:tcW w:w="1323" w:type="dxa"/>
            <w:vAlign w:val="top"/>
          </w:tcPr>
          <w:p>
            <w:pPr>
              <w:pStyle w:val="6"/>
              <w:spacing w:before="63" w:line="131"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3" w:line="131"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spacing w:line="195" w:lineRule="exact"/>
              <w:rPr>
                <w:rFonts w:ascii="Arial"/>
                <w:sz w:val="17"/>
              </w:rPr>
            </w:pPr>
          </w:p>
        </w:tc>
        <w:tc>
          <w:tcPr>
            <w:tcW w:w="919" w:type="dxa"/>
            <w:shd w:val="clear" w:color="auto" w:fill="C0C0C0"/>
            <w:vAlign w:val="top"/>
          </w:tcPr>
          <w:p>
            <w:pPr>
              <w:pStyle w:val="6"/>
              <w:spacing w:before="64" w:line="131" w:lineRule="exact"/>
              <w:ind w:left="397"/>
              <w:rPr>
                <w:sz w:val="16"/>
                <w:szCs w:val="16"/>
              </w:rPr>
            </w:pPr>
            <w:r>
              <w:rPr>
                <w:spacing w:val="-3"/>
                <w:position w:val="-2"/>
                <w:sz w:val="16"/>
                <w:szCs w:val="16"/>
              </w:rPr>
              <w:t>12</w:t>
            </w:r>
          </w:p>
        </w:tc>
        <w:tc>
          <w:tcPr>
            <w:tcW w:w="1323" w:type="dxa"/>
            <w:vAlign w:val="top"/>
          </w:tcPr>
          <w:p>
            <w:pPr>
              <w:spacing w:line="195" w:lineRule="exact"/>
              <w:rPr>
                <w:rFonts w:ascii="Arial"/>
                <w:sz w:val="17"/>
              </w:rPr>
            </w:pPr>
          </w:p>
        </w:tc>
        <w:tc>
          <w:tcPr>
            <w:tcW w:w="2738" w:type="dxa"/>
            <w:shd w:val="clear" w:color="auto" w:fill="C0C0C0"/>
            <w:vAlign w:val="top"/>
          </w:tcPr>
          <w:p>
            <w:pPr>
              <w:pStyle w:val="6"/>
              <w:spacing w:before="37" w:line="183" w:lineRule="auto"/>
              <w:ind w:left="35"/>
              <w:rPr>
                <w:sz w:val="16"/>
                <w:szCs w:val="16"/>
              </w:rPr>
            </w:pPr>
            <w:r>
              <w:rPr>
                <w:spacing w:val="4"/>
                <w:sz w:val="16"/>
                <w:szCs w:val="16"/>
              </w:rPr>
              <w:t>十二、农林水支出</w:t>
            </w:r>
          </w:p>
        </w:tc>
        <w:tc>
          <w:tcPr>
            <w:tcW w:w="450" w:type="dxa"/>
            <w:shd w:val="clear" w:color="auto" w:fill="C0C0C0"/>
            <w:vAlign w:val="top"/>
          </w:tcPr>
          <w:p>
            <w:pPr>
              <w:pStyle w:val="6"/>
              <w:spacing w:before="64" w:line="131" w:lineRule="exact"/>
              <w:ind w:left="157"/>
              <w:rPr>
                <w:sz w:val="16"/>
                <w:szCs w:val="16"/>
              </w:rPr>
            </w:pPr>
            <w:r>
              <w:rPr>
                <w:position w:val="-2"/>
                <w:sz w:val="16"/>
                <w:szCs w:val="16"/>
              </w:rPr>
              <w:t>44</w:t>
            </w:r>
          </w:p>
        </w:tc>
        <w:tc>
          <w:tcPr>
            <w:tcW w:w="1323" w:type="dxa"/>
            <w:vAlign w:val="top"/>
          </w:tcPr>
          <w:p>
            <w:pPr>
              <w:pStyle w:val="6"/>
              <w:spacing w:before="64" w:line="131" w:lineRule="exact"/>
              <w:ind w:right="18"/>
              <w:jc w:val="right"/>
              <w:rPr>
                <w:sz w:val="16"/>
                <w:szCs w:val="16"/>
              </w:rPr>
            </w:pPr>
            <w:r>
              <w:rPr>
                <w:spacing w:val="1"/>
                <w:position w:val="-2"/>
                <w:sz w:val="16"/>
                <w:szCs w:val="16"/>
              </w:rPr>
              <w:t>0.00</w:t>
            </w:r>
          </w:p>
        </w:tc>
        <w:tc>
          <w:tcPr>
            <w:tcW w:w="1324" w:type="dxa"/>
            <w:vAlign w:val="top"/>
          </w:tcPr>
          <w:p>
            <w:pPr>
              <w:pStyle w:val="6"/>
              <w:spacing w:before="64" w:line="131" w:lineRule="exact"/>
              <w:ind w:right="17"/>
              <w:jc w:val="right"/>
              <w:rPr>
                <w:sz w:val="16"/>
                <w:szCs w:val="16"/>
              </w:rPr>
            </w:pPr>
            <w:r>
              <w:rPr>
                <w:spacing w:val="1"/>
                <w:position w:val="-2"/>
                <w:sz w:val="16"/>
                <w:szCs w:val="16"/>
              </w:rPr>
              <w:t>0.00</w:t>
            </w:r>
          </w:p>
        </w:tc>
        <w:tc>
          <w:tcPr>
            <w:tcW w:w="1323" w:type="dxa"/>
            <w:vAlign w:val="top"/>
          </w:tcPr>
          <w:p>
            <w:pPr>
              <w:pStyle w:val="6"/>
              <w:spacing w:before="64" w:line="131"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4" w:line="131"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4" w:line="131" w:lineRule="exact"/>
              <w:ind w:left="397"/>
              <w:rPr>
                <w:sz w:val="16"/>
                <w:szCs w:val="16"/>
              </w:rPr>
            </w:pPr>
            <w:r>
              <w:rPr>
                <w:spacing w:val="-3"/>
                <w:position w:val="-2"/>
                <w:sz w:val="16"/>
                <w:szCs w:val="16"/>
              </w:rPr>
              <w:t>13</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7" w:line="182" w:lineRule="auto"/>
              <w:ind w:left="35"/>
              <w:rPr>
                <w:sz w:val="16"/>
                <w:szCs w:val="16"/>
              </w:rPr>
            </w:pPr>
            <w:r>
              <w:rPr>
                <w:spacing w:val="4"/>
                <w:sz w:val="16"/>
                <w:szCs w:val="16"/>
              </w:rPr>
              <w:t>十三、交通运输支出</w:t>
            </w:r>
          </w:p>
        </w:tc>
        <w:tc>
          <w:tcPr>
            <w:tcW w:w="450" w:type="dxa"/>
            <w:shd w:val="clear" w:color="auto" w:fill="C0C0C0"/>
            <w:vAlign w:val="top"/>
          </w:tcPr>
          <w:p>
            <w:pPr>
              <w:pStyle w:val="6"/>
              <w:spacing w:before="64" w:line="131" w:lineRule="exact"/>
              <w:ind w:left="157"/>
              <w:rPr>
                <w:sz w:val="16"/>
                <w:szCs w:val="16"/>
              </w:rPr>
            </w:pPr>
            <w:r>
              <w:rPr>
                <w:position w:val="-2"/>
                <w:sz w:val="16"/>
                <w:szCs w:val="16"/>
              </w:rPr>
              <w:t>45</w:t>
            </w:r>
          </w:p>
        </w:tc>
        <w:tc>
          <w:tcPr>
            <w:tcW w:w="1323" w:type="dxa"/>
            <w:vAlign w:val="top"/>
          </w:tcPr>
          <w:p>
            <w:pPr>
              <w:pStyle w:val="6"/>
              <w:spacing w:before="64" w:line="131" w:lineRule="exact"/>
              <w:ind w:right="18"/>
              <w:jc w:val="right"/>
              <w:rPr>
                <w:sz w:val="16"/>
                <w:szCs w:val="16"/>
              </w:rPr>
            </w:pPr>
            <w:r>
              <w:rPr>
                <w:spacing w:val="1"/>
                <w:position w:val="-1"/>
                <w:sz w:val="16"/>
                <w:szCs w:val="16"/>
              </w:rPr>
              <w:t>1,092.37</w:t>
            </w:r>
          </w:p>
        </w:tc>
        <w:tc>
          <w:tcPr>
            <w:tcW w:w="1324" w:type="dxa"/>
            <w:vAlign w:val="top"/>
          </w:tcPr>
          <w:p>
            <w:pPr>
              <w:pStyle w:val="6"/>
              <w:spacing w:before="64" w:line="131" w:lineRule="exact"/>
              <w:ind w:right="18"/>
              <w:jc w:val="right"/>
              <w:rPr>
                <w:sz w:val="16"/>
                <w:szCs w:val="16"/>
              </w:rPr>
            </w:pPr>
            <w:r>
              <w:rPr>
                <w:spacing w:val="1"/>
                <w:position w:val="-1"/>
                <w:sz w:val="16"/>
                <w:szCs w:val="16"/>
              </w:rPr>
              <w:t>1,092.37</w:t>
            </w:r>
          </w:p>
        </w:tc>
        <w:tc>
          <w:tcPr>
            <w:tcW w:w="1323" w:type="dxa"/>
            <w:vAlign w:val="top"/>
          </w:tcPr>
          <w:p>
            <w:pPr>
              <w:pStyle w:val="6"/>
              <w:spacing w:before="64" w:line="131"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4" w:line="131"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spacing w:line="195" w:lineRule="exact"/>
              <w:rPr>
                <w:rFonts w:ascii="Arial"/>
                <w:sz w:val="17"/>
              </w:rPr>
            </w:pPr>
          </w:p>
        </w:tc>
        <w:tc>
          <w:tcPr>
            <w:tcW w:w="919" w:type="dxa"/>
            <w:shd w:val="clear" w:color="auto" w:fill="C0C0C0"/>
            <w:vAlign w:val="top"/>
          </w:tcPr>
          <w:p>
            <w:pPr>
              <w:pStyle w:val="6"/>
              <w:spacing w:before="65" w:line="130" w:lineRule="exact"/>
              <w:ind w:left="397"/>
              <w:rPr>
                <w:sz w:val="16"/>
                <w:szCs w:val="16"/>
              </w:rPr>
            </w:pPr>
            <w:r>
              <w:rPr>
                <w:spacing w:val="-3"/>
                <w:position w:val="-2"/>
                <w:sz w:val="16"/>
                <w:szCs w:val="16"/>
              </w:rPr>
              <w:t>14</w:t>
            </w:r>
          </w:p>
        </w:tc>
        <w:tc>
          <w:tcPr>
            <w:tcW w:w="1323" w:type="dxa"/>
            <w:vAlign w:val="top"/>
          </w:tcPr>
          <w:p>
            <w:pPr>
              <w:spacing w:line="195" w:lineRule="exact"/>
              <w:rPr>
                <w:rFonts w:ascii="Arial"/>
                <w:sz w:val="17"/>
              </w:rPr>
            </w:pPr>
          </w:p>
        </w:tc>
        <w:tc>
          <w:tcPr>
            <w:tcW w:w="2738" w:type="dxa"/>
            <w:shd w:val="clear" w:color="auto" w:fill="C0C0C0"/>
            <w:vAlign w:val="top"/>
          </w:tcPr>
          <w:p>
            <w:pPr>
              <w:pStyle w:val="6"/>
              <w:spacing w:before="38" w:line="182" w:lineRule="auto"/>
              <w:ind w:left="35"/>
              <w:rPr>
                <w:sz w:val="16"/>
                <w:szCs w:val="16"/>
              </w:rPr>
            </w:pPr>
            <w:r>
              <w:rPr>
                <w:spacing w:val="5"/>
                <w:sz w:val="16"/>
                <w:szCs w:val="16"/>
              </w:rPr>
              <w:t>十四、资源勘探工业信息等支出</w:t>
            </w:r>
          </w:p>
        </w:tc>
        <w:tc>
          <w:tcPr>
            <w:tcW w:w="450" w:type="dxa"/>
            <w:shd w:val="clear" w:color="auto" w:fill="C0C0C0"/>
            <w:vAlign w:val="top"/>
          </w:tcPr>
          <w:p>
            <w:pPr>
              <w:pStyle w:val="6"/>
              <w:spacing w:before="66" w:line="129" w:lineRule="exact"/>
              <w:ind w:left="157"/>
              <w:rPr>
                <w:sz w:val="16"/>
                <w:szCs w:val="16"/>
              </w:rPr>
            </w:pPr>
            <w:r>
              <w:rPr>
                <w:position w:val="-2"/>
                <w:sz w:val="16"/>
                <w:szCs w:val="16"/>
              </w:rPr>
              <w:t>46</w:t>
            </w:r>
          </w:p>
        </w:tc>
        <w:tc>
          <w:tcPr>
            <w:tcW w:w="1323" w:type="dxa"/>
            <w:vAlign w:val="top"/>
          </w:tcPr>
          <w:p>
            <w:pPr>
              <w:pStyle w:val="6"/>
              <w:spacing w:before="66" w:line="129" w:lineRule="exact"/>
              <w:ind w:right="18"/>
              <w:jc w:val="right"/>
              <w:rPr>
                <w:sz w:val="16"/>
                <w:szCs w:val="16"/>
              </w:rPr>
            </w:pPr>
            <w:r>
              <w:rPr>
                <w:spacing w:val="1"/>
                <w:position w:val="-2"/>
                <w:sz w:val="16"/>
                <w:szCs w:val="16"/>
              </w:rPr>
              <w:t>0.00</w:t>
            </w:r>
          </w:p>
        </w:tc>
        <w:tc>
          <w:tcPr>
            <w:tcW w:w="1324" w:type="dxa"/>
            <w:vAlign w:val="top"/>
          </w:tcPr>
          <w:p>
            <w:pPr>
              <w:pStyle w:val="6"/>
              <w:spacing w:before="66" w:line="129" w:lineRule="exact"/>
              <w:ind w:right="17"/>
              <w:jc w:val="right"/>
              <w:rPr>
                <w:sz w:val="16"/>
                <w:szCs w:val="16"/>
              </w:rPr>
            </w:pPr>
            <w:r>
              <w:rPr>
                <w:spacing w:val="1"/>
                <w:position w:val="-2"/>
                <w:sz w:val="16"/>
                <w:szCs w:val="16"/>
              </w:rPr>
              <w:t>0.00</w:t>
            </w:r>
          </w:p>
        </w:tc>
        <w:tc>
          <w:tcPr>
            <w:tcW w:w="1323" w:type="dxa"/>
            <w:vAlign w:val="top"/>
          </w:tcPr>
          <w:p>
            <w:pPr>
              <w:pStyle w:val="6"/>
              <w:spacing w:before="66" w:line="129"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6" w:line="129"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5" w:line="130" w:lineRule="exact"/>
              <w:ind w:left="397"/>
              <w:rPr>
                <w:sz w:val="16"/>
                <w:szCs w:val="16"/>
              </w:rPr>
            </w:pPr>
            <w:r>
              <w:rPr>
                <w:spacing w:val="-3"/>
                <w:position w:val="-2"/>
                <w:sz w:val="16"/>
                <w:szCs w:val="16"/>
              </w:rPr>
              <w:t>15</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8" w:line="181" w:lineRule="auto"/>
              <w:ind w:left="35"/>
              <w:rPr>
                <w:sz w:val="16"/>
                <w:szCs w:val="16"/>
              </w:rPr>
            </w:pPr>
            <w:r>
              <w:rPr>
                <w:spacing w:val="4"/>
                <w:sz w:val="16"/>
                <w:szCs w:val="16"/>
              </w:rPr>
              <w:t>十五、商业服务业等支出</w:t>
            </w:r>
          </w:p>
        </w:tc>
        <w:tc>
          <w:tcPr>
            <w:tcW w:w="450" w:type="dxa"/>
            <w:shd w:val="clear" w:color="auto" w:fill="C0C0C0"/>
            <w:vAlign w:val="top"/>
          </w:tcPr>
          <w:p>
            <w:pPr>
              <w:pStyle w:val="6"/>
              <w:spacing w:before="66" w:line="128" w:lineRule="exact"/>
              <w:ind w:left="157"/>
              <w:rPr>
                <w:sz w:val="16"/>
                <w:szCs w:val="16"/>
              </w:rPr>
            </w:pPr>
            <w:r>
              <w:rPr>
                <w:position w:val="-2"/>
                <w:sz w:val="16"/>
                <w:szCs w:val="16"/>
              </w:rPr>
              <w:t>47</w:t>
            </w:r>
          </w:p>
        </w:tc>
        <w:tc>
          <w:tcPr>
            <w:tcW w:w="1323" w:type="dxa"/>
            <w:vAlign w:val="top"/>
          </w:tcPr>
          <w:p>
            <w:pPr>
              <w:pStyle w:val="6"/>
              <w:spacing w:before="66" w:line="128" w:lineRule="exact"/>
              <w:ind w:right="18"/>
              <w:jc w:val="right"/>
              <w:rPr>
                <w:sz w:val="16"/>
                <w:szCs w:val="16"/>
              </w:rPr>
            </w:pPr>
            <w:r>
              <w:rPr>
                <w:spacing w:val="1"/>
                <w:position w:val="-2"/>
                <w:sz w:val="16"/>
                <w:szCs w:val="16"/>
              </w:rPr>
              <w:t>0.00</w:t>
            </w:r>
          </w:p>
        </w:tc>
        <w:tc>
          <w:tcPr>
            <w:tcW w:w="1324" w:type="dxa"/>
            <w:vAlign w:val="top"/>
          </w:tcPr>
          <w:p>
            <w:pPr>
              <w:pStyle w:val="6"/>
              <w:spacing w:before="66" w:line="128" w:lineRule="exact"/>
              <w:ind w:right="17"/>
              <w:jc w:val="right"/>
              <w:rPr>
                <w:sz w:val="16"/>
                <w:szCs w:val="16"/>
              </w:rPr>
            </w:pPr>
            <w:r>
              <w:rPr>
                <w:spacing w:val="1"/>
                <w:position w:val="-2"/>
                <w:sz w:val="16"/>
                <w:szCs w:val="16"/>
              </w:rPr>
              <w:t>0.00</w:t>
            </w:r>
          </w:p>
        </w:tc>
        <w:tc>
          <w:tcPr>
            <w:tcW w:w="1323" w:type="dxa"/>
            <w:vAlign w:val="top"/>
          </w:tcPr>
          <w:p>
            <w:pPr>
              <w:pStyle w:val="6"/>
              <w:spacing w:before="66" w:line="128"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6" w:line="128"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6" w:line="128" w:lineRule="exact"/>
              <w:ind w:left="397"/>
              <w:rPr>
                <w:sz w:val="16"/>
                <w:szCs w:val="16"/>
              </w:rPr>
            </w:pPr>
            <w:r>
              <w:rPr>
                <w:spacing w:val="-3"/>
                <w:position w:val="-2"/>
                <w:sz w:val="16"/>
                <w:szCs w:val="16"/>
              </w:rPr>
              <w:t>16</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39" w:line="179" w:lineRule="auto"/>
              <w:ind w:left="35"/>
              <w:rPr>
                <w:sz w:val="16"/>
                <w:szCs w:val="16"/>
              </w:rPr>
            </w:pPr>
            <w:r>
              <w:rPr>
                <w:spacing w:val="4"/>
                <w:sz w:val="16"/>
                <w:szCs w:val="16"/>
              </w:rPr>
              <w:t>十六、金融支出</w:t>
            </w:r>
          </w:p>
        </w:tc>
        <w:tc>
          <w:tcPr>
            <w:tcW w:w="450" w:type="dxa"/>
            <w:shd w:val="clear" w:color="auto" w:fill="C0C0C0"/>
            <w:vAlign w:val="top"/>
          </w:tcPr>
          <w:p>
            <w:pPr>
              <w:pStyle w:val="6"/>
              <w:spacing w:before="67" w:line="128" w:lineRule="exact"/>
              <w:ind w:left="157"/>
              <w:rPr>
                <w:sz w:val="16"/>
                <w:szCs w:val="16"/>
              </w:rPr>
            </w:pPr>
            <w:r>
              <w:rPr>
                <w:position w:val="-2"/>
                <w:sz w:val="16"/>
                <w:szCs w:val="16"/>
              </w:rPr>
              <w:t>48</w:t>
            </w:r>
          </w:p>
        </w:tc>
        <w:tc>
          <w:tcPr>
            <w:tcW w:w="1323" w:type="dxa"/>
            <w:vAlign w:val="top"/>
          </w:tcPr>
          <w:p>
            <w:pPr>
              <w:pStyle w:val="6"/>
              <w:spacing w:before="67" w:line="128" w:lineRule="exact"/>
              <w:ind w:right="18"/>
              <w:jc w:val="right"/>
              <w:rPr>
                <w:sz w:val="16"/>
                <w:szCs w:val="16"/>
              </w:rPr>
            </w:pPr>
            <w:r>
              <w:rPr>
                <w:spacing w:val="1"/>
                <w:position w:val="-2"/>
                <w:sz w:val="16"/>
                <w:szCs w:val="16"/>
              </w:rPr>
              <w:t>0.00</w:t>
            </w:r>
          </w:p>
        </w:tc>
        <w:tc>
          <w:tcPr>
            <w:tcW w:w="1324" w:type="dxa"/>
            <w:vAlign w:val="top"/>
          </w:tcPr>
          <w:p>
            <w:pPr>
              <w:pStyle w:val="6"/>
              <w:spacing w:before="67" w:line="128" w:lineRule="exact"/>
              <w:ind w:right="17"/>
              <w:jc w:val="right"/>
              <w:rPr>
                <w:sz w:val="16"/>
                <w:szCs w:val="16"/>
              </w:rPr>
            </w:pPr>
            <w:r>
              <w:rPr>
                <w:spacing w:val="1"/>
                <w:position w:val="-2"/>
                <w:sz w:val="16"/>
                <w:szCs w:val="16"/>
              </w:rPr>
              <w:t>0.00</w:t>
            </w:r>
          </w:p>
        </w:tc>
        <w:tc>
          <w:tcPr>
            <w:tcW w:w="1323" w:type="dxa"/>
            <w:vAlign w:val="top"/>
          </w:tcPr>
          <w:p>
            <w:pPr>
              <w:pStyle w:val="6"/>
              <w:spacing w:before="67" w:line="128"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7" w:line="128"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7" w:line="128" w:lineRule="exact"/>
              <w:ind w:left="397"/>
              <w:rPr>
                <w:sz w:val="16"/>
                <w:szCs w:val="16"/>
              </w:rPr>
            </w:pPr>
            <w:r>
              <w:rPr>
                <w:spacing w:val="-3"/>
                <w:position w:val="-2"/>
                <w:sz w:val="16"/>
                <w:szCs w:val="16"/>
              </w:rPr>
              <w:t>17</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0" w:line="178" w:lineRule="auto"/>
              <w:ind w:left="35"/>
              <w:rPr>
                <w:sz w:val="16"/>
                <w:szCs w:val="16"/>
              </w:rPr>
            </w:pPr>
            <w:r>
              <w:rPr>
                <w:spacing w:val="4"/>
                <w:sz w:val="16"/>
                <w:szCs w:val="16"/>
              </w:rPr>
              <w:t>十七、援助其他地区支出</w:t>
            </w:r>
          </w:p>
        </w:tc>
        <w:tc>
          <w:tcPr>
            <w:tcW w:w="450" w:type="dxa"/>
            <w:shd w:val="clear" w:color="auto" w:fill="C0C0C0"/>
            <w:vAlign w:val="top"/>
          </w:tcPr>
          <w:p>
            <w:pPr>
              <w:pStyle w:val="6"/>
              <w:spacing w:before="68" w:line="126" w:lineRule="exact"/>
              <w:ind w:left="157"/>
              <w:rPr>
                <w:sz w:val="16"/>
                <w:szCs w:val="16"/>
              </w:rPr>
            </w:pPr>
            <w:r>
              <w:rPr>
                <w:position w:val="-2"/>
                <w:sz w:val="16"/>
                <w:szCs w:val="16"/>
              </w:rPr>
              <w:t>49</w:t>
            </w:r>
          </w:p>
        </w:tc>
        <w:tc>
          <w:tcPr>
            <w:tcW w:w="1323" w:type="dxa"/>
            <w:vAlign w:val="top"/>
          </w:tcPr>
          <w:p>
            <w:pPr>
              <w:pStyle w:val="6"/>
              <w:spacing w:before="68" w:line="126" w:lineRule="exact"/>
              <w:ind w:right="18"/>
              <w:jc w:val="right"/>
              <w:rPr>
                <w:sz w:val="16"/>
                <w:szCs w:val="16"/>
              </w:rPr>
            </w:pPr>
            <w:r>
              <w:rPr>
                <w:spacing w:val="1"/>
                <w:position w:val="-2"/>
                <w:sz w:val="16"/>
                <w:szCs w:val="16"/>
              </w:rPr>
              <w:t>0.00</w:t>
            </w:r>
          </w:p>
        </w:tc>
        <w:tc>
          <w:tcPr>
            <w:tcW w:w="1324" w:type="dxa"/>
            <w:vAlign w:val="top"/>
          </w:tcPr>
          <w:p>
            <w:pPr>
              <w:pStyle w:val="6"/>
              <w:spacing w:before="68" w:line="126" w:lineRule="exact"/>
              <w:ind w:right="17"/>
              <w:jc w:val="right"/>
              <w:rPr>
                <w:sz w:val="16"/>
                <w:szCs w:val="16"/>
              </w:rPr>
            </w:pPr>
            <w:r>
              <w:rPr>
                <w:spacing w:val="1"/>
                <w:position w:val="-2"/>
                <w:sz w:val="16"/>
                <w:szCs w:val="16"/>
              </w:rPr>
              <w:t>0.00</w:t>
            </w:r>
          </w:p>
        </w:tc>
        <w:tc>
          <w:tcPr>
            <w:tcW w:w="1323" w:type="dxa"/>
            <w:vAlign w:val="top"/>
          </w:tcPr>
          <w:p>
            <w:pPr>
              <w:pStyle w:val="6"/>
              <w:spacing w:before="68" w:line="126"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8" w:line="126"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8" w:line="126" w:lineRule="exact"/>
              <w:ind w:left="397"/>
              <w:rPr>
                <w:sz w:val="16"/>
                <w:szCs w:val="16"/>
              </w:rPr>
            </w:pPr>
            <w:r>
              <w:rPr>
                <w:spacing w:val="-3"/>
                <w:position w:val="-2"/>
                <w:sz w:val="16"/>
                <w:szCs w:val="16"/>
              </w:rPr>
              <w:t>18</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1" w:line="177" w:lineRule="auto"/>
              <w:ind w:left="35"/>
              <w:rPr>
                <w:sz w:val="16"/>
                <w:szCs w:val="16"/>
              </w:rPr>
            </w:pPr>
            <w:r>
              <w:rPr>
                <w:spacing w:val="5"/>
                <w:sz w:val="16"/>
                <w:szCs w:val="16"/>
              </w:rPr>
              <w:t>十八、自然资源海洋气象等支出</w:t>
            </w:r>
          </w:p>
        </w:tc>
        <w:tc>
          <w:tcPr>
            <w:tcW w:w="450" w:type="dxa"/>
            <w:shd w:val="clear" w:color="auto" w:fill="C0C0C0"/>
            <w:vAlign w:val="top"/>
          </w:tcPr>
          <w:p>
            <w:pPr>
              <w:pStyle w:val="6"/>
              <w:spacing w:before="69" w:line="126" w:lineRule="exact"/>
              <w:ind w:left="161"/>
              <w:rPr>
                <w:sz w:val="16"/>
                <w:szCs w:val="16"/>
              </w:rPr>
            </w:pPr>
            <w:r>
              <w:rPr>
                <w:spacing w:val="-1"/>
                <w:position w:val="-2"/>
                <w:sz w:val="16"/>
                <w:szCs w:val="16"/>
              </w:rPr>
              <w:t>50</w:t>
            </w:r>
          </w:p>
        </w:tc>
        <w:tc>
          <w:tcPr>
            <w:tcW w:w="1323" w:type="dxa"/>
            <w:vAlign w:val="top"/>
          </w:tcPr>
          <w:p>
            <w:pPr>
              <w:pStyle w:val="6"/>
              <w:spacing w:before="69" w:line="126" w:lineRule="exact"/>
              <w:ind w:right="18"/>
              <w:jc w:val="right"/>
              <w:rPr>
                <w:sz w:val="16"/>
                <w:szCs w:val="16"/>
              </w:rPr>
            </w:pPr>
            <w:r>
              <w:rPr>
                <w:spacing w:val="1"/>
                <w:position w:val="-2"/>
                <w:sz w:val="16"/>
                <w:szCs w:val="16"/>
              </w:rPr>
              <w:t>0.00</w:t>
            </w:r>
          </w:p>
        </w:tc>
        <w:tc>
          <w:tcPr>
            <w:tcW w:w="1324" w:type="dxa"/>
            <w:vAlign w:val="top"/>
          </w:tcPr>
          <w:p>
            <w:pPr>
              <w:pStyle w:val="6"/>
              <w:spacing w:before="69" w:line="126" w:lineRule="exact"/>
              <w:ind w:right="17"/>
              <w:jc w:val="right"/>
              <w:rPr>
                <w:sz w:val="16"/>
                <w:szCs w:val="16"/>
              </w:rPr>
            </w:pPr>
            <w:r>
              <w:rPr>
                <w:spacing w:val="1"/>
                <w:position w:val="-2"/>
                <w:sz w:val="16"/>
                <w:szCs w:val="16"/>
              </w:rPr>
              <w:t>0.00</w:t>
            </w:r>
          </w:p>
        </w:tc>
        <w:tc>
          <w:tcPr>
            <w:tcW w:w="1323" w:type="dxa"/>
            <w:vAlign w:val="top"/>
          </w:tcPr>
          <w:p>
            <w:pPr>
              <w:pStyle w:val="6"/>
              <w:spacing w:before="69" w:line="126"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69" w:line="126"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69" w:line="126" w:lineRule="exact"/>
              <w:ind w:left="397"/>
              <w:rPr>
                <w:sz w:val="16"/>
                <w:szCs w:val="16"/>
              </w:rPr>
            </w:pPr>
            <w:r>
              <w:rPr>
                <w:spacing w:val="-3"/>
                <w:position w:val="-2"/>
                <w:sz w:val="16"/>
                <w:szCs w:val="16"/>
              </w:rPr>
              <w:t>19</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2" w:line="176" w:lineRule="auto"/>
              <w:ind w:left="35"/>
              <w:rPr>
                <w:sz w:val="16"/>
                <w:szCs w:val="16"/>
              </w:rPr>
            </w:pPr>
            <w:r>
              <w:rPr>
                <w:spacing w:val="4"/>
                <w:sz w:val="16"/>
                <w:szCs w:val="16"/>
              </w:rPr>
              <w:t>十九、住房保障支出</w:t>
            </w:r>
          </w:p>
        </w:tc>
        <w:tc>
          <w:tcPr>
            <w:tcW w:w="450" w:type="dxa"/>
            <w:shd w:val="clear" w:color="auto" w:fill="C0C0C0"/>
            <w:vAlign w:val="top"/>
          </w:tcPr>
          <w:p>
            <w:pPr>
              <w:pStyle w:val="6"/>
              <w:spacing w:before="69" w:line="126" w:lineRule="exact"/>
              <w:ind w:left="161"/>
              <w:rPr>
                <w:sz w:val="16"/>
                <w:szCs w:val="16"/>
              </w:rPr>
            </w:pPr>
            <w:r>
              <w:rPr>
                <w:spacing w:val="-1"/>
                <w:position w:val="-2"/>
                <w:sz w:val="16"/>
                <w:szCs w:val="16"/>
              </w:rPr>
              <w:t>51</w:t>
            </w:r>
          </w:p>
        </w:tc>
        <w:tc>
          <w:tcPr>
            <w:tcW w:w="1323" w:type="dxa"/>
            <w:vAlign w:val="top"/>
          </w:tcPr>
          <w:p>
            <w:pPr>
              <w:pStyle w:val="6"/>
              <w:spacing w:before="69" w:line="126" w:lineRule="exact"/>
              <w:ind w:left="894"/>
              <w:rPr>
                <w:sz w:val="16"/>
                <w:szCs w:val="16"/>
              </w:rPr>
            </w:pPr>
            <w:r>
              <w:rPr>
                <w:position w:val="-2"/>
                <w:sz w:val="16"/>
                <w:szCs w:val="16"/>
              </w:rPr>
              <w:t>17.33</w:t>
            </w:r>
          </w:p>
        </w:tc>
        <w:tc>
          <w:tcPr>
            <w:tcW w:w="1324" w:type="dxa"/>
            <w:vAlign w:val="top"/>
          </w:tcPr>
          <w:p>
            <w:pPr>
              <w:pStyle w:val="6"/>
              <w:spacing w:before="69" w:line="126" w:lineRule="exact"/>
              <w:ind w:right="17"/>
              <w:jc w:val="right"/>
              <w:rPr>
                <w:sz w:val="16"/>
                <w:szCs w:val="16"/>
              </w:rPr>
            </w:pPr>
            <w:r>
              <w:rPr>
                <w:position w:val="-2"/>
                <w:sz w:val="16"/>
                <w:szCs w:val="16"/>
              </w:rPr>
              <w:t>17.33</w:t>
            </w:r>
          </w:p>
        </w:tc>
        <w:tc>
          <w:tcPr>
            <w:tcW w:w="1323" w:type="dxa"/>
            <w:vAlign w:val="top"/>
          </w:tcPr>
          <w:p>
            <w:pPr>
              <w:pStyle w:val="6"/>
              <w:spacing w:before="70" w:line="125"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0" w:line="125"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71" w:line="123" w:lineRule="exact"/>
              <w:ind w:left="387"/>
              <w:rPr>
                <w:sz w:val="16"/>
                <w:szCs w:val="16"/>
              </w:rPr>
            </w:pPr>
            <w:r>
              <w:rPr>
                <w:spacing w:val="-1"/>
                <w:position w:val="-2"/>
                <w:sz w:val="16"/>
                <w:szCs w:val="16"/>
              </w:rPr>
              <w:t>20</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3" w:line="175" w:lineRule="auto"/>
              <w:ind w:left="37"/>
              <w:rPr>
                <w:sz w:val="16"/>
                <w:szCs w:val="16"/>
              </w:rPr>
            </w:pPr>
            <w:r>
              <w:rPr>
                <w:spacing w:val="4"/>
                <w:sz w:val="16"/>
                <w:szCs w:val="16"/>
              </w:rPr>
              <w:t>二十、粮油物资储备支出</w:t>
            </w:r>
          </w:p>
        </w:tc>
        <w:tc>
          <w:tcPr>
            <w:tcW w:w="450" w:type="dxa"/>
            <w:shd w:val="clear" w:color="auto" w:fill="C0C0C0"/>
            <w:vAlign w:val="top"/>
          </w:tcPr>
          <w:p>
            <w:pPr>
              <w:pStyle w:val="6"/>
              <w:spacing w:before="71" w:line="123" w:lineRule="exact"/>
              <w:ind w:left="161"/>
              <w:rPr>
                <w:sz w:val="16"/>
                <w:szCs w:val="16"/>
              </w:rPr>
            </w:pPr>
            <w:r>
              <w:rPr>
                <w:spacing w:val="-1"/>
                <w:position w:val="-2"/>
                <w:sz w:val="16"/>
                <w:szCs w:val="16"/>
              </w:rPr>
              <w:t>52</w:t>
            </w:r>
          </w:p>
        </w:tc>
        <w:tc>
          <w:tcPr>
            <w:tcW w:w="1323" w:type="dxa"/>
            <w:vAlign w:val="top"/>
          </w:tcPr>
          <w:p>
            <w:pPr>
              <w:pStyle w:val="6"/>
              <w:spacing w:before="71" w:line="123" w:lineRule="exact"/>
              <w:ind w:left="799"/>
              <w:rPr>
                <w:sz w:val="16"/>
                <w:szCs w:val="16"/>
              </w:rPr>
            </w:pPr>
            <w:r>
              <w:rPr>
                <w:spacing w:val="2"/>
                <w:position w:val="-2"/>
                <w:sz w:val="16"/>
                <w:szCs w:val="16"/>
              </w:rPr>
              <w:t>296.00</w:t>
            </w:r>
          </w:p>
        </w:tc>
        <w:tc>
          <w:tcPr>
            <w:tcW w:w="1324" w:type="dxa"/>
            <w:vAlign w:val="top"/>
          </w:tcPr>
          <w:p>
            <w:pPr>
              <w:pStyle w:val="6"/>
              <w:spacing w:before="71" w:line="123" w:lineRule="exact"/>
              <w:ind w:right="17"/>
              <w:jc w:val="right"/>
              <w:rPr>
                <w:sz w:val="16"/>
                <w:szCs w:val="16"/>
              </w:rPr>
            </w:pPr>
            <w:r>
              <w:rPr>
                <w:spacing w:val="2"/>
                <w:position w:val="-2"/>
                <w:sz w:val="16"/>
                <w:szCs w:val="16"/>
              </w:rPr>
              <w:t>296.00</w:t>
            </w:r>
          </w:p>
        </w:tc>
        <w:tc>
          <w:tcPr>
            <w:tcW w:w="1323" w:type="dxa"/>
            <w:vAlign w:val="top"/>
          </w:tcPr>
          <w:p>
            <w:pPr>
              <w:pStyle w:val="6"/>
              <w:spacing w:before="71" w:line="123"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1" w:line="123"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spacing w:line="196" w:lineRule="exact"/>
              <w:rPr>
                <w:rFonts w:ascii="Arial"/>
                <w:sz w:val="17"/>
              </w:rPr>
            </w:pPr>
          </w:p>
        </w:tc>
        <w:tc>
          <w:tcPr>
            <w:tcW w:w="919" w:type="dxa"/>
            <w:shd w:val="clear" w:color="auto" w:fill="C0C0C0"/>
            <w:vAlign w:val="top"/>
          </w:tcPr>
          <w:p>
            <w:pPr>
              <w:pStyle w:val="6"/>
              <w:spacing w:before="71" w:line="125" w:lineRule="exact"/>
              <w:ind w:left="387"/>
              <w:rPr>
                <w:sz w:val="16"/>
                <w:szCs w:val="16"/>
              </w:rPr>
            </w:pPr>
            <w:r>
              <w:rPr>
                <w:spacing w:val="-1"/>
                <w:position w:val="-2"/>
                <w:sz w:val="16"/>
                <w:szCs w:val="16"/>
              </w:rPr>
              <w:t>21</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4" w:line="175" w:lineRule="auto"/>
              <w:ind w:left="37"/>
              <w:rPr>
                <w:sz w:val="16"/>
                <w:szCs w:val="16"/>
              </w:rPr>
            </w:pPr>
            <w:r>
              <w:rPr>
                <w:spacing w:val="3"/>
                <w:sz w:val="16"/>
                <w:szCs w:val="16"/>
              </w:rPr>
              <w:t>二十一、国有资本经营预算支出</w:t>
            </w:r>
          </w:p>
        </w:tc>
        <w:tc>
          <w:tcPr>
            <w:tcW w:w="450" w:type="dxa"/>
            <w:shd w:val="clear" w:color="auto" w:fill="C0C0C0"/>
            <w:vAlign w:val="top"/>
          </w:tcPr>
          <w:p>
            <w:pPr>
              <w:pStyle w:val="6"/>
              <w:spacing w:before="72" w:line="124" w:lineRule="exact"/>
              <w:ind w:left="161"/>
              <w:rPr>
                <w:sz w:val="16"/>
                <w:szCs w:val="16"/>
              </w:rPr>
            </w:pPr>
            <w:r>
              <w:rPr>
                <w:spacing w:val="-1"/>
                <w:position w:val="-2"/>
                <w:sz w:val="16"/>
                <w:szCs w:val="16"/>
              </w:rPr>
              <w:t>53</w:t>
            </w:r>
          </w:p>
        </w:tc>
        <w:tc>
          <w:tcPr>
            <w:tcW w:w="1323" w:type="dxa"/>
            <w:vAlign w:val="top"/>
          </w:tcPr>
          <w:p>
            <w:pPr>
              <w:pStyle w:val="6"/>
              <w:spacing w:before="72" w:line="124" w:lineRule="exact"/>
              <w:ind w:left="967"/>
              <w:rPr>
                <w:sz w:val="16"/>
                <w:szCs w:val="16"/>
              </w:rPr>
            </w:pPr>
            <w:r>
              <w:rPr>
                <w:spacing w:val="1"/>
                <w:position w:val="-2"/>
                <w:sz w:val="16"/>
                <w:szCs w:val="16"/>
              </w:rPr>
              <w:t>0.00</w:t>
            </w:r>
          </w:p>
        </w:tc>
        <w:tc>
          <w:tcPr>
            <w:tcW w:w="1324" w:type="dxa"/>
            <w:vAlign w:val="top"/>
          </w:tcPr>
          <w:p>
            <w:pPr>
              <w:pStyle w:val="6"/>
              <w:spacing w:before="72" w:line="124" w:lineRule="exact"/>
              <w:ind w:right="17"/>
              <w:jc w:val="right"/>
              <w:rPr>
                <w:sz w:val="16"/>
                <w:szCs w:val="16"/>
              </w:rPr>
            </w:pPr>
            <w:r>
              <w:rPr>
                <w:spacing w:val="1"/>
                <w:position w:val="-2"/>
                <w:sz w:val="16"/>
                <w:szCs w:val="16"/>
              </w:rPr>
              <w:t>0.00</w:t>
            </w:r>
          </w:p>
        </w:tc>
        <w:tc>
          <w:tcPr>
            <w:tcW w:w="1323" w:type="dxa"/>
            <w:vAlign w:val="top"/>
          </w:tcPr>
          <w:p>
            <w:pPr>
              <w:pStyle w:val="6"/>
              <w:spacing w:before="72" w:line="124"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2" w:line="124"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spacing w:line="196" w:lineRule="exact"/>
              <w:rPr>
                <w:rFonts w:ascii="Arial"/>
                <w:sz w:val="17"/>
              </w:rPr>
            </w:pPr>
          </w:p>
        </w:tc>
        <w:tc>
          <w:tcPr>
            <w:tcW w:w="919" w:type="dxa"/>
            <w:shd w:val="clear" w:color="auto" w:fill="C0C0C0"/>
            <w:vAlign w:val="top"/>
          </w:tcPr>
          <w:p>
            <w:pPr>
              <w:pStyle w:val="6"/>
              <w:spacing w:before="72" w:line="124" w:lineRule="exact"/>
              <w:ind w:left="387"/>
              <w:rPr>
                <w:sz w:val="16"/>
                <w:szCs w:val="16"/>
              </w:rPr>
            </w:pPr>
            <w:r>
              <w:rPr>
                <w:spacing w:val="-1"/>
                <w:position w:val="-2"/>
                <w:sz w:val="16"/>
                <w:szCs w:val="16"/>
              </w:rPr>
              <w:t>22</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4" w:line="175" w:lineRule="auto"/>
              <w:ind w:left="37"/>
              <w:rPr>
                <w:sz w:val="16"/>
                <w:szCs w:val="16"/>
              </w:rPr>
            </w:pPr>
            <w:r>
              <w:rPr>
                <w:spacing w:val="4"/>
                <w:sz w:val="16"/>
                <w:szCs w:val="16"/>
              </w:rPr>
              <w:t>二十二、灾害防治及应急管理支出</w:t>
            </w:r>
          </w:p>
        </w:tc>
        <w:tc>
          <w:tcPr>
            <w:tcW w:w="450" w:type="dxa"/>
            <w:shd w:val="clear" w:color="auto" w:fill="C0C0C0"/>
            <w:vAlign w:val="top"/>
          </w:tcPr>
          <w:p>
            <w:pPr>
              <w:pStyle w:val="6"/>
              <w:spacing w:before="72" w:line="124" w:lineRule="exact"/>
              <w:ind w:left="161"/>
              <w:rPr>
                <w:sz w:val="16"/>
                <w:szCs w:val="16"/>
              </w:rPr>
            </w:pPr>
            <w:r>
              <w:rPr>
                <w:spacing w:val="-1"/>
                <w:position w:val="-2"/>
                <w:sz w:val="16"/>
                <w:szCs w:val="16"/>
              </w:rPr>
              <w:t>54</w:t>
            </w:r>
          </w:p>
        </w:tc>
        <w:tc>
          <w:tcPr>
            <w:tcW w:w="1323" w:type="dxa"/>
            <w:vAlign w:val="top"/>
          </w:tcPr>
          <w:p>
            <w:pPr>
              <w:pStyle w:val="6"/>
              <w:spacing w:before="72" w:line="124" w:lineRule="exact"/>
              <w:ind w:left="967"/>
              <w:rPr>
                <w:sz w:val="16"/>
                <w:szCs w:val="16"/>
              </w:rPr>
            </w:pPr>
            <w:r>
              <w:rPr>
                <w:spacing w:val="1"/>
                <w:position w:val="-2"/>
                <w:sz w:val="16"/>
                <w:szCs w:val="16"/>
              </w:rPr>
              <w:t>0.00</w:t>
            </w:r>
          </w:p>
        </w:tc>
        <w:tc>
          <w:tcPr>
            <w:tcW w:w="1324" w:type="dxa"/>
            <w:vAlign w:val="top"/>
          </w:tcPr>
          <w:p>
            <w:pPr>
              <w:pStyle w:val="6"/>
              <w:spacing w:before="72" w:line="124" w:lineRule="exact"/>
              <w:ind w:right="17"/>
              <w:jc w:val="right"/>
              <w:rPr>
                <w:sz w:val="16"/>
                <w:szCs w:val="16"/>
              </w:rPr>
            </w:pPr>
            <w:r>
              <w:rPr>
                <w:spacing w:val="1"/>
                <w:position w:val="-2"/>
                <w:sz w:val="16"/>
                <w:szCs w:val="16"/>
              </w:rPr>
              <w:t>0.00</w:t>
            </w:r>
          </w:p>
        </w:tc>
        <w:tc>
          <w:tcPr>
            <w:tcW w:w="1323" w:type="dxa"/>
            <w:vAlign w:val="top"/>
          </w:tcPr>
          <w:p>
            <w:pPr>
              <w:pStyle w:val="6"/>
              <w:spacing w:before="72" w:line="124"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2" w:line="124"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spacing w:line="195" w:lineRule="exact"/>
              <w:rPr>
                <w:rFonts w:ascii="Arial"/>
                <w:sz w:val="16"/>
              </w:rPr>
            </w:pPr>
          </w:p>
        </w:tc>
        <w:tc>
          <w:tcPr>
            <w:tcW w:w="919" w:type="dxa"/>
            <w:shd w:val="clear" w:color="auto" w:fill="C0C0C0"/>
            <w:vAlign w:val="top"/>
          </w:tcPr>
          <w:p>
            <w:pPr>
              <w:pStyle w:val="6"/>
              <w:spacing w:before="72" w:line="123" w:lineRule="exact"/>
              <w:ind w:left="387"/>
              <w:rPr>
                <w:sz w:val="16"/>
                <w:szCs w:val="16"/>
              </w:rPr>
            </w:pPr>
            <w:r>
              <w:rPr>
                <w:spacing w:val="-1"/>
                <w:position w:val="-2"/>
                <w:sz w:val="16"/>
                <w:szCs w:val="16"/>
              </w:rPr>
              <w:t>23</w:t>
            </w:r>
          </w:p>
        </w:tc>
        <w:tc>
          <w:tcPr>
            <w:tcW w:w="1323" w:type="dxa"/>
            <w:vAlign w:val="top"/>
          </w:tcPr>
          <w:p>
            <w:pPr>
              <w:spacing w:line="195" w:lineRule="exact"/>
              <w:rPr>
                <w:rFonts w:ascii="Arial"/>
                <w:sz w:val="16"/>
              </w:rPr>
            </w:pPr>
          </w:p>
        </w:tc>
        <w:tc>
          <w:tcPr>
            <w:tcW w:w="2738" w:type="dxa"/>
            <w:shd w:val="clear" w:color="auto" w:fill="C0C0C0"/>
            <w:vAlign w:val="top"/>
          </w:tcPr>
          <w:p>
            <w:pPr>
              <w:pStyle w:val="6"/>
              <w:spacing w:before="44" w:line="174" w:lineRule="auto"/>
              <w:ind w:left="37"/>
              <w:rPr>
                <w:sz w:val="16"/>
                <w:szCs w:val="16"/>
              </w:rPr>
            </w:pPr>
            <w:r>
              <w:rPr>
                <w:spacing w:val="4"/>
                <w:sz w:val="16"/>
                <w:szCs w:val="16"/>
              </w:rPr>
              <w:t>二十三、其他支出</w:t>
            </w:r>
          </w:p>
        </w:tc>
        <w:tc>
          <w:tcPr>
            <w:tcW w:w="450" w:type="dxa"/>
            <w:shd w:val="clear" w:color="auto" w:fill="C0C0C0"/>
            <w:vAlign w:val="top"/>
          </w:tcPr>
          <w:p>
            <w:pPr>
              <w:pStyle w:val="6"/>
              <w:spacing w:before="73" w:line="121" w:lineRule="exact"/>
              <w:ind w:left="161"/>
              <w:rPr>
                <w:sz w:val="16"/>
                <w:szCs w:val="16"/>
              </w:rPr>
            </w:pPr>
            <w:r>
              <w:rPr>
                <w:spacing w:val="-1"/>
                <w:position w:val="-2"/>
                <w:sz w:val="16"/>
                <w:szCs w:val="16"/>
              </w:rPr>
              <w:t>55</w:t>
            </w:r>
          </w:p>
        </w:tc>
        <w:tc>
          <w:tcPr>
            <w:tcW w:w="1323" w:type="dxa"/>
            <w:vAlign w:val="top"/>
          </w:tcPr>
          <w:p>
            <w:pPr>
              <w:pStyle w:val="6"/>
              <w:spacing w:before="72" w:line="123" w:lineRule="exact"/>
              <w:ind w:left="967"/>
              <w:rPr>
                <w:sz w:val="16"/>
                <w:szCs w:val="16"/>
              </w:rPr>
            </w:pPr>
            <w:r>
              <w:rPr>
                <w:spacing w:val="1"/>
                <w:position w:val="-2"/>
                <w:sz w:val="16"/>
                <w:szCs w:val="16"/>
              </w:rPr>
              <w:t>0.00</w:t>
            </w:r>
          </w:p>
        </w:tc>
        <w:tc>
          <w:tcPr>
            <w:tcW w:w="1324" w:type="dxa"/>
            <w:vAlign w:val="top"/>
          </w:tcPr>
          <w:p>
            <w:pPr>
              <w:pStyle w:val="6"/>
              <w:spacing w:before="72" w:line="123" w:lineRule="exact"/>
              <w:ind w:right="17"/>
              <w:jc w:val="right"/>
              <w:rPr>
                <w:sz w:val="16"/>
                <w:szCs w:val="16"/>
              </w:rPr>
            </w:pPr>
            <w:r>
              <w:rPr>
                <w:spacing w:val="1"/>
                <w:position w:val="-2"/>
                <w:sz w:val="16"/>
                <w:szCs w:val="16"/>
              </w:rPr>
              <w:t>0.00</w:t>
            </w:r>
          </w:p>
        </w:tc>
        <w:tc>
          <w:tcPr>
            <w:tcW w:w="1323" w:type="dxa"/>
            <w:vAlign w:val="top"/>
          </w:tcPr>
          <w:p>
            <w:pPr>
              <w:pStyle w:val="6"/>
              <w:spacing w:before="72" w:line="123"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2" w:line="123"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spacing w:line="196" w:lineRule="exact"/>
              <w:rPr>
                <w:rFonts w:ascii="Arial"/>
                <w:sz w:val="17"/>
              </w:rPr>
            </w:pPr>
          </w:p>
        </w:tc>
        <w:tc>
          <w:tcPr>
            <w:tcW w:w="919" w:type="dxa"/>
            <w:shd w:val="clear" w:color="auto" w:fill="C0C0C0"/>
            <w:vAlign w:val="top"/>
          </w:tcPr>
          <w:p>
            <w:pPr>
              <w:pStyle w:val="6"/>
              <w:spacing w:before="73" w:line="123" w:lineRule="exact"/>
              <w:ind w:left="387"/>
              <w:rPr>
                <w:sz w:val="16"/>
                <w:szCs w:val="16"/>
              </w:rPr>
            </w:pPr>
            <w:r>
              <w:rPr>
                <w:spacing w:val="-1"/>
                <w:position w:val="-2"/>
                <w:sz w:val="16"/>
                <w:szCs w:val="16"/>
              </w:rPr>
              <w:t>24</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5" w:line="174" w:lineRule="auto"/>
              <w:ind w:left="37"/>
              <w:rPr>
                <w:sz w:val="16"/>
                <w:szCs w:val="16"/>
              </w:rPr>
            </w:pPr>
            <w:r>
              <w:rPr>
                <w:spacing w:val="4"/>
                <w:sz w:val="16"/>
                <w:szCs w:val="16"/>
              </w:rPr>
              <w:t>二十四、债务还本支出</w:t>
            </w:r>
          </w:p>
        </w:tc>
        <w:tc>
          <w:tcPr>
            <w:tcW w:w="450" w:type="dxa"/>
            <w:shd w:val="clear" w:color="auto" w:fill="C0C0C0"/>
            <w:vAlign w:val="top"/>
          </w:tcPr>
          <w:p>
            <w:pPr>
              <w:pStyle w:val="6"/>
              <w:spacing w:before="73" w:line="123" w:lineRule="exact"/>
              <w:ind w:left="161"/>
              <w:rPr>
                <w:sz w:val="16"/>
                <w:szCs w:val="16"/>
              </w:rPr>
            </w:pPr>
            <w:r>
              <w:rPr>
                <w:spacing w:val="-1"/>
                <w:position w:val="-2"/>
                <w:sz w:val="16"/>
                <w:szCs w:val="16"/>
              </w:rPr>
              <w:t>56</w:t>
            </w:r>
          </w:p>
        </w:tc>
        <w:tc>
          <w:tcPr>
            <w:tcW w:w="1323" w:type="dxa"/>
            <w:vAlign w:val="top"/>
          </w:tcPr>
          <w:p>
            <w:pPr>
              <w:pStyle w:val="6"/>
              <w:spacing w:before="73" w:line="123" w:lineRule="exact"/>
              <w:ind w:left="967"/>
              <w:rPr>
                <w:sz w:val="16"/>
                <w:szCs w:val="16"/>
              </w:rPr>
            </w:pPr>
            <w:r>
              <w:rPr>
                <w:spacing w:val="1"/>
                <w:position w:val="-2"/>
                <w:sz w:val="16"/>
                <w:szCs w:val="16"/>
              </w:rPr>
              <w:t>0.00</w:t>
            </w:r>
          </w:p>
        </w:tc>
        <w:tc>
          <w:tcPr>
            <w:tcW w:w="1324" w:type="dxa"/>
            <w:vAlign w:val="top"/>
          </w:tcPr>
          <w:p>
            <w:pPr>
              <w:pStyle w:val="6"/>
              <w:spacing w:before="73" w:line="123" w:lineRule="exact"/>
              <w:ind w:right="17"/>
              <w:jc w:val="right"/>
              <w:rPr>
                <w:sz w:val="16"/>
                <w:szCs w:val="16"/>
              </w:rPr>
            </w:pPr>
            <w:r>
              <w:rPr>
                <w:spacing w:val="1"/>
                <w:position w:val="-2"/>
                <w:sz w:val="16"/>
                <w:szCs w:val="16"/>
              </w:rPr>
              <w:t>0.00</w:t>
            </w:r>
          </w:p>
        </w:tc>
        <w:tc>
          <w:tcPr>
            <w:tcW w:w="1323" w:type="dxa"/>
            <w:vAlign w:val="top"/>
          </w:tcPr>
          <w:p>
            <w:pPr>
              <w:pStyle w:val="6"/>
              <w:spacing w:before="73" w:line="123"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3" w:line="123"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spacing w:line="196" w:lineRule="exact"/>
              <w:rPr>
                <w:rFonts w:ascii="Arial"/>
                <w:sz w:val="17"/>
              </w:rPr>
            </w:pPr>
          </w:p>
        </w:tc>
        <w:tc>
          <w:tcPr>
            <w:tcW w:w="919" w:type="dxa"/>
            <w:shd w:val="clear" w:color="auto" w:fill="C0C0C0"/>
            <w:vAlign w:val="top"/>
          </w:tcPr>
          <w:p>
            <w:pPr>
              <w:pStyle w:val="6"/>
              <w:spacing w:before="73" w:line="123" w:lineRule="exact"/>
              <w:ind w:left="387"/>
              <w:rPr>
                <w:sz w:val="16"/>
                <w:szCs w:val="16"/>
              </w:rPr>
            </w:pPr>
            <w:r>
              <w:rPr>
                <w:spacing w:val="-1"/>
                <w:position w:val="-2"/>
                <w:sz w:val="16"/>
                <w:szCs w:val="16"/>
              </w:rPr>
              <w:t>25</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5" w:line="174" w:lineRule="auto"/>
              <w:ind w:left="37"/>
              <w:rPr>
                <w:sz w:val="16"/>
                <w:szCs w:val="16"/>
              </w:rPr>
            </w:pPr>
            <w:r>
              <w:rPr>
                <w:spacing w:val="4"/>
                <w:sz w:val="16"/>
                <w:szCs w:val="16"/>
              </w:rPr>
              <w:t>二十五、债务付息支出</w:t>
            </w:r>
          </w:p>
        </w:tc>
        <w:tc>
          <w:tcPr>
            <w:tcW w:w="450" w:type="dxa"/>
            <w:shd w:val="clear" w:color="auto" w:fill="C0C0C0"/>
            <w:vAlign w:val="top"/>
          </w:tcPr>
          <w:p>
            <w:pPr>
              <w:pStyle w:val="6"/>
              <w:spacing w:before="74" w:line="122" w:lineRule="exact"/>
              <w:ind w:left="161"/>
              <w:rPr>
                <w:sz w:val="16"/>
                <w:szCs w:val="16"/>
              </w:rPr>
            </w:pPr>
            <w:r>
              <w:rPr>
                <w:spacing w:val="-1"/>
                <w:position w:val="-2"/>
                <w:sz w:val="16"/>
                <w:szCs w:val="16"/>
              </w:rPr>
              <w:t>57</w:t>
            </w:r>
          </w:p>
        </w:tc>
        <w:tc>
          <w:tcPr>
            <w:tcW w:w="1323" w:type="dxa"/>
            <w:vAlign w:val="top"/>
          </w:tcPr>
          <w:p>
            <w:pPr>
              <w:pStyle w:val="6"/>
              <w:spacing w:before="73" w:line="123" w:lineRule="exact"/>
              <w:ind w:left="967"/>
              <w:rPr>
                <w:sz w:val="16"/>
                <w:szCs w:val="16"/>
              </w:rPr>
            </w:pPr>
            <w:r>
              <w:rPr>
                <w:spacing w:val="1"/>
                <w:position w:val="-2"/>
                <w:sz w:val="16"/>
                <w:szCs w:val="16"/>
              </w:rPr>
              <w:t>0.00</w:t>
            </w:r>
          </w:p>
        </w:tc>
        <w:tc>
          <w:tcPr>
            <w:tcW w:w="1324" w:type="dxa"/>
            <w:vAlign w:val="top"/>
          </w:tcPr>
          <w:p>
            <w:pPr>
              <w:pStyle w:val="6"/>
              <w:spacing w:before="73" w:line="123" w:lineRule="exact"/>
              <w:ind w:right="17"/>
              <w:jc w:val="right"/>
              <w:rPr>
                <w:sz w:val="16"/>
                <w:szCs w:val="16"/>
              </w:rPr>
            </w:pPr>
            <w:r>
              <w:rPr>
                <w:spacing w:val="1"/>
                <w:position w:val="-2"/>
                <w:sz w:val="16"/>
                <w:szCs w:val="16"/>
              </w:rPr>
              <w:t>0.00</w:t>
            </w:r>
          </w:p>
        </w:tc>
        <w:tc>
          <w:tcPr>
            <w:tcW w:w="1323" w:type="dxa"/>
            <w:vAlign w:val="top"/>
          </w:tcPr>
          <w:p>
            <w:pPr>
              <w:pStyle w:val="6"/>
              <w:spacing w:before="73" w:line="123"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3" w:line="123"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spacing w:line="196" w:lineRule="exact"/>
              <w:rPr>
                <w:rFonts w:ascii="Arial"/>
                <w:sz w:val="17"/>
              </w:rPr>
            </w:pPr>
          </w:p>
        </w:tc>
        <w:tc>
          <w:tcPr>
            <w:tcW w:w="919" w:type="dxa"/>
            <w:shd w:val="clear" w:color="auto" w:fill="C0C0C0"/>
            <w:vAlign w:val="top"/>
          </w:tcPr>
          <w:p>
            <w:pPr>
              <w:pStyle w:val="6"/>
              <w:spacing w:before="73" w:line="123" w:lineRule="exact"/>
              <w:ind w:left="387"/>
              <w:rPr>
                <w:sz w:val="16"/>
                <w:szCs w:val="16"/>
              </w:rPr>
            </w:pPr>
            <w:r>
              <w:rPr>
                <w:spacing w:val="-1"/>
                <w:position w:val="-2"/>
                <w:sz w:val="16"/>
                <w:szCs w:val="16"/>
              </w:rPr>
              <w:t>26</w:t>
            </w:r>
          </w:p>
        </w:tc>
        <w:tc>
          <w:tcPr>
            <w:tcW w:w="1323" w:type="dxa"/>
            <w:vAlign w:val="top"/>
          </w:tcPr>
          <w:p>
            <w:pPr>
              <w:spacing w:line="196" w:lineRule="exact"/>
              <w:rPr>
                <w:rFonts w:ascii="Arial"/>
                <w:sz w:val="17"/>
              </w:rPr>
            </w:pPr>
          </w:p>
        </w:tc>
        <w:tc>
          <w:tcPr>
            <w:tcW w:w="2738" w:type="dxa"/>
            <w:shd w:val="clear" w:color="auto" w:fill="C0C0C0"/>
            <w:vAlign w:val="top"/>
          </w:tcPr>
          <w:p>
            <w:pPr>
              <w:pStyle w:val="6"/>
              <w:spacing w:before="46" w:line="173" w:lineRule="auto"/>
              <w:ind w:left="37"/>
              <w:rPr>
                <w:sz w:val="16"/>
                <w:szCs w:val="16"/>
              </w:rPr>
            </w:pPr>
            <w:r>
              <w:rPr>
                <w:spacing w:val="4"/>
                <w:sz w:val="16"/>
                <w:szCs w:val="16"/>
              </w:rPr>
              <w:t>二十六、抗疫特别国债安排的支出</w:t>
            </w:r>
          </w:p>
        </w:tc>
        <w:tc>
          <w:tcPr>
            <w:tcW w:w="450" w:type="dxa"/>
            <w:shd w:val="clear" w:color="auto" w:fill="C0C0C0"/>
            <w:vAlign w:val="top"/>
          </w:tcPr>
          <w:p>
            <w:pPr>
              <w:pStyle w:val="6"/>
              <w:spacing w:before="73" w:line="123" w:lineRule="exact"/>
              <w:ind w:left="161"/>
              <w:rPr>
                <w:sz w:val="16"/>
                <w:szCs w:val="16"/>
              </w:rPr>
            </w:pPr>
            <w:r>
              <w:rPr>
                <w:spacing w:val="-1"/>
                <w:position w:val="-2"/>
                <w:sz w:val="16"/>
                <w:szCs w:val="16"/>
              </w:rPr>
              <w:t>58</w:t>
            </w:r>
          </w:p>
        </w:tc>
        <w:tc>
          <w:tcPr>
            <w:tcW w:w="1323" w:type="dxa"/>
            <w:vAlign w:val="top"/>
          </w:tcPr>
          <w:p>
            <w:pPr>
              <w:pStyle w:val="6"/>
              <w:spacing w:before="73" w:line="123" w:lineRule="exact"/>
              <w:ind w:left="967"/>
              <w:rPr>
                <w:sz w:val="16"/>
                <w:szCs w:val="16"/>
              </w:rPr>
            </w:pPr>
            <w:r>
              <w:rPr>
                <w:spacing w:val="1"/>
                <w:position w:val="-2"/>
                <w:sz w:val="16"/>
                <w:szCs w:val="16"/>
              </w:rPr>
              <w:t>0.00</w:t>
            </w:r>
          </w:p>
        </w:tc>
        <w:tc>
          <w:tcPr>
            <w:tcW w:w="1324" w:type="dxa"/>
            <w:vAlign w:val="top"/>
          </w:tcPr>
          <w:p>
            <w:pPr>
              <w:pStyle w:val="6"/>
              <w:spacing w:before="73" w:line="123" w:lineRule="exact"/>
              <w:ind w:right="17"/>
              <w:jc w:val="right"/>
              <w:rPr>
                <w:sz w:val="16"/>
                <w:szCs w:val="16"/>
              </w:rPr>
            </w:pPr>
            <w:r>
              <w:rPr>
                <w:spacing w:val="1"/>
                <w:position w:val="-2"/>
                <w:sz w:val="16"/>
                <w:szCs w:val="16"/>
              </w:rPr>
              <w:t>0.00</w:t>
            </w:r>
          </w:p>
        </w:tc>
        <w:tc>
          <w:tcPr>
            <w:tcW w:w="1323" w:type="dxa"/>
            <w:vAlign w:val="top"/>
          </w:tcPr>
          <w:p>
            <w:pPr>
              <w:pStyle w:val="6"/>
              <w:spacing w:before="73" w:line="123"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3" w:line="123"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pStyle w:val="6"/>
              <w:spacing w:before="45" w:line="172" w:lineRule="auto"/>
              <w:ind w:left="1355"/>
              <w:rPr>
                <w:sz w:val="16"/>
                <w:szCs w:val="16"/>
              </w:rPr>
            </w:pPr>
            <w:r>
              <w:rPr>
                <w:b/>
                <w:bCs/>
                <w:spacing w:val="4"/>
                <w:sz w:val="16"/>
                <w:szCs w:val="16"/>
              </w:rPr>
              <w:t>本年收入合计</w:t>
            </w:r>
          </w:p>
        </w:tc>
        <w:tc>
          <w:tcPr>
            <w:tcW w:w="919" w:type="dxa"/>
            <w:shd w:val="clear" w:color="auto" w:fill="C0C0C0"/>
            <w:vAlign w:val="top"/>
          </w:tcPr>
          <w:p>
            <w:pPr>
              <w:pStyle w:val="6"/>
              <w:spacing w:before="73" w:line="121" w:lineRule="exact"/>
              <w:ind w:left="387"/>
              <w:rPr>
                <w:sz w:val="16"/>
                <w:szCs w:val="16"/>
              </w:rPr>
            </w:pPr>
            <w:r>
              <w:rPr>
                <w:spacing w:val="-1"/>
                <w:position w:val="-2"/>
                <w:sz w:val="16"/>
                <w:szCs w:val="16"/>
              </w:rPr>
              <w:t>27</w:t>
            </w:r>
          </w:p>
        </w:tc>
        <w:tc>
          <w:tcPr>
            <w:tcW w:w="1323" w:type="dxa"/>
            <w:vAlign w:val="top"/>
          </w:tcPr>
          <w:p>
            <w:pPr>
              <w:pStyle w:val="6"/>
              <w:spacing w:before="73" w:line="121" w:lineRule="exact"/>
              <w:ind w:left="635"/>
              <w:rPr>
                <w:sz w:val="16"/>
                <w:szCs w:val="16"/>
              </w:rPr>
            </w:pPr>
            <w:r>
              <w:rPr>
                <w:spacing w:val="1"/>
                <w:position w:val="-1"/>
                <w:sz w:val="16"/>
                <w:szCs w:val="16"/>
              </w:rPr>
              <w:t>1,825.22</w:t>
            </w:r>
          </w:p>
        </w:tc>
        <w:tc>
          <w:tcPr>
            <w:tcW w:w="2738" w:type="dxa"/>
            <w:shd w:val="clear" w:color="auto" w:fill="C0C0C0"/>
            <w:vAlign w:val="top"/>
          </w:tcPr>
          <w:p>
            <w:pPr>
              <w:pStyle w:val="6"/>
              <w:spacing w:before="45" w:line="172" w:lineRule="auto"/>
              <w:ind w:left="880"/>
              <w:rPr>
                <w:sz w:val="16"/>
                <w:szCs w:val="16"/>
              </w:rPr>
            </w:pPr>
            <w:r>
              <w:rPr>
                <w:b/>
                <w:bCs/>
                <w:spacing w:val="4"/>
                <w:sz w:val="16"/>
                <w:szCs w:val="16"/>
              </w:rPr>
              <w:t>本年支出合计</w:t>
            </w:r>
          </w:p>
        </w:tc>
        <w:tc>
          <w:tcPr>
            <w:tcW w:w="450" w:type="dxa"/>
            <w:shd w:val="clear" w:color="auto" w:fill="C0C0C0"/>
            <w:vAlign w:val="top"/>
          </w:tcPr>
          <w:p>
            <w:pPr>
              <w:pStyle w:val="6"/>
              <w:spacing w:before="73" w:line="121" w:lineRule="exact"/>
              <w:ind w:left="161"/>
              <w:rPr>
                <w:sz w:val="16"/>
                <w:szCs w:val="16"/>
              </w:rPr>
            </w:pPr>
            <w:r>
              <w:rPr>
                <w:spacing w:val="-1"/>
                <w:position w:val="-2"/>
                <w:sz w:val="16"/>
                <w:szCs w:val="16"/>
              </w:rPr>
              <w:t>59</w:t>
            </w:r>
          </w:p>
        </w:tc>
        <w:tc>
          <w:tcPr>
            <w:tcW w:w="1323" w:type="dxa"/>
            <w:vAlign w:val="top"/>
          </w:tcPr>
          <w:p>
            <w:pPr>
              <w:pStyle w:val="6"/>
              <w:spacing w:before="73" w:line="121" w:lineRule="exact"/>
              <w:ind w:left="642"/>
              <w:rPr>
                <w:sz w:val="16"/>
                <w:szCs w:val="16"/>
              </w:rPr>
            </w:pPr>
            <w:r>
              <w:rPr>
                <w:spacing w:val="1"/>
                <w:position w:val="-1"/>
                <w:sz w:val="16"/>
                <w:szCs w:val="16"/>
              </w:rPr>
              <w:t>1,825.22</w:t>
            </w:r>
          </w:p>
        </w:tc>
        <w:tc>
          <w:tcPr>
            <w:tcW w:w="1324" w:type="dxa"/>
            <w:vAlign w:val="top"/>
          </w:tcPr>
          <w:p>
            <w:pPr>
              <w:pStyle w:val="6"/>
              <w:spacing w:before="73" w:line="121" w:lineRule="exact"/>
              <w:ind w:right="18"/>
              <w:jc w:val="right"/>
              <w:rPr>
                <w:sz w:val="16"/>
                <w:szCs w:val="16"/>
              </w:rPr>
            </w:pPr>
            <w:r>
              <w:rPr>
                <w:spacing w:val="1"/>
                <w:position w:val="-1"/>
                <w:sz w:val="16"/>
                <w:szCs w:val="16"/>
              </w:rPr>
              <w:t>1,825.22</w:t>
            </w:r>
          </w:p>
        </w:tc>
        <w:tc>
          <w:tcPr>
            <w:tcW w:w="1323" w:type="dxa"/>
            <w:vAlign w:val="top"/>
          </w:tcPr>
          <w:p>
            <w:pPr>
              <w:pStyle w:val="6"/>
              <w:spacing w:before="73" w:line="121"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3" w:line="121"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pStyle w:val="6"/>
              <w:spacing w:before="46" w:line="171" w:lineRule="auto"/>
              <w:ind w:left="35"/>
              <w:rPr>
                <w:sz w:val="16"/>
                <w:szCs w:val="16"/>
              </w:rPr>
            </w:pPr>
            <w:r>
              <w:rPr>
                <w:spacing w:val="4"/>
                <w:sz w:val="16"/>
                <w:szCs w:val="16"/>
              </w:rPr>
              <w:t>年初财政拨款结转和结余</w:t>
            </w:r>
          </w:p>
        </w:tc>
        <w:tc>
          <w:tcPr>
            <w:tcW w:w="919" w:type="dxa"/>
            <w:shd w:val="clear" w:color="auto" w:fill="C0C0C0"/>
            <w:vAlign w:val="top"/>
          </w:tcPr>
          <w:p>
            <w:pPr>
              <w:pStyle w:val="6"/>
              <w:spacing w:before="74" w:line="121" w:lineRule="exact"/>
              <w:ind w:left="387"/>
              <w:rPr>
                <w:sz w:val="16"/>
                <w:szCs w:val="16"/>
              </w:rPr>
            </w:pPr>
            <w:r>
              <w:rPr>
                <w:spacing w:val="-1"/>
                <w:position w:val="-2"/>
                <w:sz w:val="16"/>
                <w:szCs w:val="16"/>
              </w:rPr>
              <w:t>28</w:t>
            </w:r>
          </w:p>
        </w:tc>
        <w:tc>
          <w:tcPr>
            <w:tcW w:w="1323" w:type="dxa"/>
            <w:vAlign w:val="top"/>
          </w:tcPr>
          <w:p>
            <w:pPr>
              <w:pStyle w:val="6"/>
              <w:spacing w:before="74" w:line="121" w:lineRule="exact"/>
              <w:ind w:left="960"/>
              <w:rPr>
                <w:sz w:val="16"/>
                <w:szCs w:val="16"/>
              </w:rPr>
            </w:pPr>
            <w:r>
              <w:rPr>
                <w:spacing w:val="1"/>
                <w:position w:val="-2"/>
                <w:sz w:val="16"/>
                <w:szCs w:val="16"/>
              </w:rPr>
              <w:t>0.00</w:t>
            </w:r>
          </w:p>
        </w:tc>
        <w:tc>
          <w:tcPr>
            <w:tcW w:w="2738" w:type="dxa"/>
            <w:shd w:val="clear" w:color="auto" w:fill="C0C0C0"/>
            <w:vAlign w:val="top"/>
          </w:tcPr>
          <w:p>
            <w:pPr>
              <w:pStyle w:val="6"/>
              <w:spacing w:before="46" w:line="171" w:lineRule="auto"/>
              <w:ind w:left="35"/>
              <w:rPr>
                <w:sz w:val="16"/>
                <w:szCs w:val="16"/>
              </w:rPr>
            </w:pPr>
            <w:r>
              <w:rPr>
                <w:spacing w:val="4"/>
                <w:sz w:val="16"/>
                <w:szCs w:val="16"/>
              </w:rPr>
              <w:t>年末财政拨款结转和结余</w:t>
            </w:r>
          </w:p>
        </w:tc>
        <w:tc>
          <w:tcPr>
            <w:tcW w:w="450" w:type="dxa"/>
            <w:shd w:val="clear" w:color="auto" w:fill="C0C0C0"/>
            <w:vAlign w:val="top"/>
          </w:tcPr>
          <w:p>
            <w:pPr>
              <w:pStyle w:val="6"/>
              <w:spacing w:before="74" w:line="121" w:lineRule="exact"/>
              <w:ind w:left="159"/>
              <w:rPr>
                <w:sz w:val="16"/>
                <w:szCs w:val="16"/>
              </w:rPr>
            </w:pPr>
            <w:r>
              <w:rPr>
                <w:spacing w:val="-1"/>
                <w:position w:val="-2"/>
                <w:sz w:val="16"/>
                <w:szCs w:val="16"/>
              </w:rPr>
              <w:t>60</w:t>
            </w:r>
          </w:p>
        </w:tc>
        <w:tc>
          <w:tcPr>
            <w:tcW w:w="1323" w:type="dxa"/>
            <w:vAlign w:val="top"/>
          </w:tcPr>
          <w:p>
            <w:pPr>
              <w:pStyle w:val="6"/>
              <w:spacing w:before="74" w:line="121" w:lineRule="exact"/>
              <w:ind w:left="967"/>
              <w:rPr>
                <w:sz w:val="16"/>
                <w:szCs w:val="16"/>
              </w:rPr>
            </w:pPr>
            <w:r>
              <w:rPr>
                <w:spacing w:val="1"/>
                <w:position w:val="-2"/>
                <w:sz w:val="16"/>
                <w:szCs w:val="16"/>
              </w:rPr>
              <w:t>0.00</w:t>
            </w:r>
          </w:p>
        </w:tc>
        <w:tc>
          <w:tcPr>
            <w:tcW w:w="1324" w:type="dxa"/>
            <w:vAlign w:val="top"/>
          </w:tcPr>
          <w:p>
            <w:pPr>
              <w:pStyle w:val="6"/>
              <w:spacing w:before="74" w:line="121" w:lineRule="exact"/>
              <w:ind w:right="17"/>
              <w:jc w:val="right"/>
              <w:rPr>
                <w:sz w:val="16"/>
                <w:szCs w:val="16"/>
              </w:rPr>
            </w:pPr>
            <w:r>
              <w:rPr>
                <w:spacing w:val="1"/>
                <w:position w:val="-2"/>
                <w:sz w:val="16"/>
                <w:szCs w:val="16"/>
              </w:rPr>
              <w:t>0.00</w:t>
            </w:r>
          </w:p>
        </w:tc>
        <w:tc>
          <w:tcPr>
            <w:tcW w:w="1323" w:type="dxa"/>
            <w:vAlign w:val="top"/>
          </w:tcPr>
          <w:p>
            <w:pPr>
              <w:pStyle w:val="6"/>
              <w:spacing w:before="74" w:line="121" w:lineRule="exact"/>
              <w:ind w:right="15"/>
              <w:jc w:val="right"/>
              <w:rPr>
                <w:sz w:val="16"/>
                <w:szCs w:val="16"/>
              </w:rPr>
            </w:pPr>
            <w:r>
              <w:rPr>
                <w:spacing w:val="1"/>
                <w:position w:val="-2"/>
                <w:sz w:val="16"/>
                <w:szCs w:val="16"/>
              </w:rPr>
              <w:t>0.00</w:t>
            </w:r>
          </w:p>
        </w:tc>
        <w:tc>
          <w:tcPr>
            <w:tcW w:w="1429" w:type="dxa"/>
            <w:tcBorders>
              <w:right w:val="single" w:color="000000" w:sz="10" w:space="0"/>
            </w:tcBorders>
            <w:vAlign w:val="top"/>
          </w:tcPr>
          <w:p>
            <w:pPr>
              <w:pStyle w:val="6"/>
              <w:spacing w:before="74" w:line="121" w:lineRule="exact"/>
              <w:ind w:left="1063"/>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pStyle w:val="6"/>
              <w:spacing w:before="48" w:line="169" w:lineRule="auto"/>
              <w:ind w:left="37"/>
              <w:rPr>
                <w:sz w:val="16"/>
                <w:szCs w:val="16"/>
              </w:rPr>
            </w:pPr>
            <w:r>
              <w:rPr>
                <w:spacing w:val="4"/>
                <w:sz w:val="16"/>
                <w:szCs w:val="16"/>
              </w:rPr>
              <w:t>一、一般公共预算财政拨款</w:t>
            </w:r>
          </w:p>
        </w:tc>
        <w:tc>
          <w:tcPr>
            <w:tcW w:w="919" w:type="dxa"/>
            <w:shd w:val="clear" w:color="auto" w:fill="C0C0C0"/>
            <w:vAlign w:val="top"/>
          </w:tcPr>
          <w:p>
            <w:pPr>
              <w:pStyle w:val="6"/>
              <w:spacing w:before="75" w:line="120" w:lineRule="exact"/>
              <w:ind w:left="387"/>
              <w:rPr>
                <w:sz w:val="16"/>
                <w:szCs w:val="16"/>
              </w:rPr>
            </w:pPr>
            <w:r>
              <w:rPr>
                <w:spacing w:val="-1"/>
                <w:position w:val="-2"/>
                <w:sz w:val="16"/>
                <w:szCs w:val="16"/>
              </w:rPr>
              <w:t>29</w:t>
            </w:r>
          </w:p>
        </w:tc>
        <w:tc>
          <w:tcPr>
            <w:tcW w:w="1323" w:type="dxa"/>
            <w:vAlign w:val="top"/>
          </w:tcPr>
          <w:p>
            <w:pPr>
              <w:pStyle w:val="6"/>
              <w:spacing w:before="75" w:line="120" w:lineRule="exact"/>
              <w:ind w:left="960"/>
              <w:rPr>
                <w:sz w:val="16"/>
                <w:szCs w:val="16"/>
              </w:rPr>
            </w:pPr>
            <w:r>
              <w:rPr>
                <w:spacing w:val="1"/>
                <w:position w:val="-2"/>
                <w:sz w:val="16"/>
                <w:szCs w:val="16"/>
              </w:rPr>
              <w:t>0.00</w:t>
            </w:r>
          </w:p>
        </w:tc>
        <w:tc>
          <w:tcPr>
            <w:tcW w:w="2738" w:type="dxa"/>
            <w:shd w:val="clear" w:color="auto" w:fill="C0C0C0"/>
            <w:vAlign w:val="top"/>
          </w:tcPr>
          <w:p>
            <w:pPr>
              <w:spacing w:line="195" w:lineRule="exact"/>
              <w:rPr>
                <w:rFonts w:ascii="Arial"/>
                <w:sz w:val="16"/>
              </w:rPr>
            </w:pPr>
          </w:p>
        </w:tc>
        <w:tc>
          <w:tcPr>
            <w:tcW w:w="450" w:type="dxa"/>
            <w:shd w:val="clear" w:color="auto" w:fill="C0C0C0"/>
            <w:vAlign w:val="top"/>
          </w:tcPr>
          <w:p>
            <w:pPr>
              <w:pStyle w:val="6"/>
              <w:spacing w:before="75" w:line="120" w:lineRule="exact"/>
              <w:ind w:left="159"/>
              <w:rPr>
                <w:sz w:val="16"/>
                <w:szCs w:val="16"/>
              </w:rPr>
            </w:pPr>
            <w:r>
              <w:rPr>
                <w:spacing w:val="-1"/>
                <w:position w:val="-2"/>
                <w:sz w:val="16"/>
                <w:szCs w:val="16"/>
              </w:rPr>
              <w:t>61</w:t>
            </w:r>
          </w:p>
        </w:tc>
        <w:tc>
          <w:tcPr>
            <w:tcW w:w="1323" w:type="dxa"/>
            <w:vAlign w:val="top"/>
          </w:tcPr>
          <w:p>
            <w:pPr>
              <w:spacing w:line="195" w:lineRule="exact"/>
              <w:rPr>
                <w:rFonts w:ascii="Arial"/>
                <w:sz w:val="16"/>
              </w:rPr>
            </w:pPr>
          </w:p>
        </w:tc>
        <w:tc>
          <w:tcPr>
            <w:tcW w:w="1324" w:type="dxa"/>
            <w:vAlign w:val="top"/>
          </w:tcPr>
          <w:p>
            <w:pPr>
              <w:spacing w:line="195" w:lineRule="exact"/>
              <w:rPr>
                <w:rFonts w:ascii="Arial"/>
                <w:sz w:val="16"/>
              </w:rPr>
            </w:pPr>
          </w:p>
        </w:tc>
        <w:tc>
          <w:tcPr>
            <w:tcW w:w="1323" w:type="dxa"/>
            <w:vAlign w:val="top"/>
          </w:tcPr>
          <w:p>
            <w:pPr>
              <w:spacing w:line="195" w:lineRule="exact"/>
              <w:rPr>
                <w:rFonts w:ascii="Arial"/>
                <w:sz w:val="16"/>
              </w:rPr>
            </w:pPr>
          </w:p>
        </w:tc>
        <w:tc>
          <w:tcPr>
            <w:tcW w:w="1429" w:type="dxa"/>
            <w:tcBorders>
              <w:right w:val="single" w:color="000000" w:sz="10" w:space="0"/>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3694" w:type="dxa"/>
            <w:shd w:val="clear" w:color="auto" w:fill="C0C0C0"/>
            <w:vAlign w:val="top"/>
          </w:tcPr>
          <w:p>
            <w:pPr>
              <w:pStyle w:val="6"/>
              <w:spacing w:before="49" w:line="169" w:lineRule="auto"/>
              <w:ind w:left="37"/>
              <w:rPr>
                <w:sz w:val="16"/>
                <w:szCs w:val="16"/>
              </w:rPr>
            </w:pPr>
            <w:r>
              <w:rPr>
                <w:spacing w:val="4"/>
                <w:sz w:val="16"/>
                <w:szCs w:val="16"/>
              </w:rPr>
              <w:t>二、政府性基金预算财政拨款</w:t>
            </w:r>
          </w:p>
        </w:tc>
        <w:tc>
          <w:tcPr>
            <w:tcW w:w="919" w:type="dxa"/>
            <w:shd w:val="clear" w:color="auto" w:fill="C0C0C0"/>
            <w:vAlign w:val="top"/>
          </w:tcPr>
          <w:p>
            <w:pPr>
              <w:pStyle w:val="6"/>
              <w:spacing w:before="76" w:line="120" w:lineRule="exact"/>
              <w:ind w:left="388"/>
              <w:rPr>
                <w:sz w:val="16"/>
                <w:szCs w:val="16"/>
              </w:rPr>
            </w:pPr>
            <w:r>
              <w:rPr>
                <w:spacing w:val="-1"/>
                <w:position w:val="-2"/>
                <w:sz w:val="16"/>
                <w:szCs w:val="16"/>
              </w:rPr>
              <w:t>30</w:t>
            </w:r>
          </w:p>
        </w:tc>
        <w:tc>
          <w:tcPr>
            <w:tcW w:w="1323" w:type="dxa"/>
            <w:vAlign w:val="top"/>
          </w:tcPr>
          <w:p>
            <w:pPr>
              <w:pStyle w:val="6"/>
              <w:spacing w:before="76" w:line="120" w:lineRule="exact"/>
              <w:ind w:left="960"/>
              <w:rPr>
                <w:sz w:val="16"/>
                <w:szCs w:val="16"/>
              </w:rPr>
            </w:pPr>
            <w:r>
              <w:rPr>
                <w:spacing w:val="1"/>
                <w:position w:val="-2"/>
                <w:sz w:val="16"/>
                <w:szCs w:val="16"/>
              </w:rPr>
              <w:t>0.00</w:t>
            </w:r>
          </w:p>
        </w:tc>
        <w:tc>
          <w:tcPr>
            <w:tcW w:w="2738" w:type="dxa"/>
            <w:shd w:val="clear" w:color="auto" w:fill="C0C0C0"/>
            <w:vAlign w:val="top"/>
          </w:tcPr>
          <w:p>
            <w:pPr>
              <w:spacing w:line="196" w:lineRule="exact"/>
              <w:rPr>
                <w:rFonts w:ascii="Arial"/>
                <w:sz w:val="17"/>
              </w:rPr>
            </w:pPr>
          </w:p>
        </w:tc>
        <w:tc>
          <w:tcPr>
            <w:tcW w:w="450" w:type="dxa"/>
            <w:shd w:val="clear" w:color="auto" w:fill="C0C0C0"/>
            <w:vAlign w:val="top"/>
          </w:tcPr>
          <w:p>
            <w:pPr>
              <w:pStyle w:val="6"/>
              <w:spacing w:before="76" w:line="120" w:lineRule="exact"/>
              <w:ind w:left="159"/>
              <w:rPr>
                <w:sz w:val="16"/>
                <w:szCs w:val="16"/>
              </w:rPr>
            </w:pPr>
            <w:r>
              <w:rPr>
                <w:spacing w:val="-1"/>
                <w:position w:val="-2"/>
                <w:sz w:val="16"/>
                <w:szCs w:val="16"/>
              </w:rPr>
              <w:t>62</w:t>
            </w:r>
          </w:p>
        </w:tc>
        <w:tc>
          <w:tcPr>
            <w:tcW w:w="1323" w:type="dxa"/>
            <w:vAlign w:val="top"/>
          </w:tcPr>
          <w:p>
            <w:pPr>
              <w:spacing w:line="196" w:lineRule="exact"/>
              <w:rPr>
                <w:rFonts w:ascii="Arial"/>
                <w:sz w:val="17"/>
              </w:rPr>
            </w:pPr>
          </w:p>
        </w:tc>
        <w:tc>
          <w:tcPr>
            <w:tcW w:w="1324" w:type="dxa"/>
            <w:vAlign w:val="top"/>
          </w:tcPr>
          <w:p>
            <w:pPr>
              <w:spacing w:line="196" w:lineRule="exact"/>
              <w:rPr>
                <w:rFonts w:ascii="Arial"/>
                <w:sz w:val="17"/>
              </w:rPr>
            </w:pPr>
          </w:p>
        </w:tc>
        <w:tc>
          <w:tcPr>
            <w:tcW w:w="1323" w:type="dxa"/>
            <w:vAlign w:val="top"/>
          </w:tcPr>
          <w:p>
            <w:pPr>
              <w:spacing w:line="196" w:lineRule="exact"/>
              <w:rPr>
                <w:rFonts w:ascii="Arial"/>
                <w:sz w:val="17"/>
              </w:rPr>
            </w:pPr>
          </w:p>
        </w:tc>
        <w:tc>
          <w:tcPr>
            <w:tcW w:w="1429" w:type="dxa"/>
            <w:tcBorders>
              <w:right w:val="single" w:color="000000" w:sz="10" w:space="0"/>
            </w:tcBorders>
            <w:vAlign w:val="top"/>
          </w:tcPr>
          <w:p>
            <w:pPr>
              <w:spacing w:line="196" w:lineRule="exact"/>
              <w:rPr>
                <w:rFonts w:ascii="Arial"/>
                <w:sz w:val="17"/>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3694" w:type="dxa"/>
            <w:shd w:val="clear" w:color="auto" w:fill="C0C0C0"/>
            <w:vAlign w:val="top"/>
          </w:tcPr>
          <w:p>
            <w:pPr>
              <w:pStyle w:val="6"/>
              <w:spacing w:before="49" w:line="168" w:lineRule="auto"/>
              <w:ind w:left="34"/>
              <w:rPr>
                <w:sz w:val="16"/>
                <w:szCs w:val="16"/>
              </w:rPr>
            </w:pPr>
            <w:r>
              <w:rPr>
                <w:spacing w:val="5"/>
                <w:sz w:val="16"/>
                <w:szCs w:val="16"/>
              </w:rPr>
              <w:t>三、国有资本经营预算财政拨款</w:t>
            </w:r>
          </w:p>
        </w:tc>
        <w:tc>
          <w:tcPr>
            <w:tcW w:w="919" w:type="dxa"/>
            <w:shd w:val="clear" w:color="auto" w:fill="C0C0C0"/>
            <w:vAlign w:val="top"/>
          </w:tcPr>
          <w:p>
            <w:pPr>
              <w:pStyle w:val="6"/>
              <w:spacing w:before="76" w:line="118" w:lineRule="exact"/>
              <w:ind w:left="388"/>
              <w:rPr>
                <w:sz w:val="16"/>
                <w:szCs w:val="16"/>
              </w:rPr>
            </w:pPr>
            <w:r>
              <w:rPr>
                <w:spacing w:val="-1"/>
                <w:position w:val="-2"/>
                <w:sz w:val="16"/>
                <w:szCs w:val="16"/>
              </w:rPr>
              <w:t>31</w:t>
            </w:r>
          </w:p>
        </w:tc>
        <w:tc>
          <w:tcPr>
            <w:tcW w:w="1323" w:type="dxa"/>
            <w:vAlign w:val="top"/>
          </w:tcPr>
          <w:p>
            <w:pPr>
              <w:pStyle w:val="6"/>
              <w:spacing w:before="76" w:line="118" w:lineRule="exact"/>
              <w:ind w:left="960"/>
              <w:rPr>
                <w:sz w:val="16"/>
                <w:szCs w:val="16"/>
              </w:rPr>
            </w:pPr>
            <w:r>
              <w:rPr>
                <w:spacing w:val="1"/>
                <w:position w:val="-2"/>
                <w:sz w:val="16"/>
                <w:szCs w:val="16"/>
              </w:rPr>
              <w:t>0.00</w:t>
            </w:r>
          </w:p>
        </w:tc>
        <w:tc>
          <w:tcPr>
            <w:tcW w:w="2738" w:type="dxa"/>
            <w:shd w:val="clear" w:color="auto" w:fill="C0C0C0"/>
            <w:vAlign w:val="top"/>
          </w:tcPr>
          <w:p>
            <w:pPr>
              <w:spacing w:line="195" w:lineRule="exact"/>
              <w:rPr>
                <w:rFonts w:ascii="Arial"/>
                <w:sz w:val="16"/>
              </w:rPr>
            </w:pPr>
          </w:p>
        </w:tc>
        <w:tc>
          <w:tcPr>
            <w:tcW w:w="450" w:type="dxa"/>
            <w:shd w:val="clear" w:color="auto" w:fill="C0C0C0"/>
            <w:vAlign w:val="top"/>
          </w:tcPr>
          <w:p>
            <w:pPr>
              <w:pStyle w:val="6"/>
              <w:spacing w:before="76" w:line="118" w:lineRule="exact"/>
              <w:ind w:left="159"/>
              <w:rPr>
                <w:sz w:val="16"/>
                <w:szCs w:val="16"/>
              </w:rPr>
            </w:pPr>
            <w:r>
              <w:rPr>
                <w:spacing w:val="-1"/>
                <w:position w:val="-2"/>
                <w:sz w:val="16"/>
                <w:szCs w:val="16"/>
              </w:rPr>
              <w:t>63</w:t>
            </w:r>
          </w:p>
        </w:tc>
        <w:tc>
          <w:tcPr>
            <w:tcW w:w="1323" w:type="dxa"/>
            <w:vAlign w:val="top"/>
          </w:tcPr>
          <w:p>
            <w:pPr>
              <w:spacing w:line="195" w:lineRule="exact"/>
              <w:rPr>
                <w:rFonts w:ascii="Arial"/>
                <w:sz w:val="16"/>
              </w:rPr>
            </w:pPr>
          </w:p>
        </w:tc>
        <w:tc>
          <w:tcPr>
            <w:tcW w:w="1324" w:type="dxa"/>
            <w:vAlign w:val="top"/>
          </w:tcPr>
          <w:p>
            <w:pPr>
              <w:spacing w:line="195" w:lineRule="exact"/>
              <w:rPr>
                <w:rFonts w:ascii="Arial"/>
                <w:sz w:val="16"/>
              </w:rPr>
            </w:pPr>
          </w:p>
        </w:tc>
        <w:tc>
          <w:tcPr>
            <w:tcW w:w="1323" w:type="dxa"/>
            <w:vAlign w:val="top"/>
          </w:tcPr>
          <w:p>
            <w:pPr>
              <w:spacing w:line="195" w:lineRule="exact"/>
              <w:rPr>
                <w:rFonts w:ascii="Arial"/>
                <w:sz w:val="16"/>
              </w:rPr>
            </w:pPr>
          </w:p>
        </w:tc>
        <w:tc>
          <w:tcPr>
            <w:tcW w:w="1429" w:type="dxa"/>
            <w:tcBorders>
              <w:right w:val="single" w:color="000000" w:sz="10" w:space="0"/>
            </w:tcBorders>
            <w:vAlign w:val="top"/>
          </w:tcPr>
          <w:p>
            <w:pPr>
              <w:spacing w:line="195" w:lineRule="exact"/>
              <w:rPr>
                <w:rFonts w:ascii="Arial"/>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3694" w:type="dxa"/>
            <w:tcBorders>
              <w:bottom w:val="single" w:color="000000" w:sz="10" w:space="0"/>
            </w:tcBorders>
            <w:shd w:val="clear" w:color="auto" w:fill="C0C0C0"/>
            <w:vAlign w:val="top"/>
          </w:tcPr>
          <w:p>
            <w:pPr>
              <w:pStyle w:val="6"/>
              <w:spacing w:before="49" w:line="185" w:lineRule="auto"/>
              <w:ind w:left="1695"/>
              <w:rPr>
                <w:sz w:val="16"/>
                <w:szCs w:val="16"/>
              </w:rPr>
            </w:pPr>
            <w:r>
              <w:rPr>
                <w:b/>
                <w:bCs/>
                <w:spacing w:val="-1"/>
                <w:sz w:val="16"/>
                <w:szCs w:val="16"/>
              </w:rPr>
              <w:t>总计</w:t>
            </w:r>
          </w:p>
        </w:tc>
        <w:tc>
          <w:tcPr>
            <w:tcW w:w="919" w:type="dxa"/>
            <w:tcBorders>
              <w:bottom w:val="single" w:color="000000" w:sz="10" w:space="0"/>
            </w:tcBorders>
            <w:shd w:val="clear" w:color="auto" w:fill="C0C0C0"/>
            <w:vAlign w:val="top"/>
          </w:tcPr>
          <w:p>
            <w:pPr>
              <w:pStyle w:val="6"/>
              <w:spacing w:before="77" w:line="133" w:lineRule="exact"/>
              <w:ind w:left="388"/>
              <w:rPr>
                <w:sz w:val="16"/>
                <w:szCs w:val="16"/>
              </w:rPr>
            </w:pPr>
            <w:r>
              <w:rPr>
                <w:spacing w:val="-1"/>
                <w:position w:val="-2"/>
                <w:sz w:val="16"/>
                <w:szCs w:val="16"/>
              </w:rPr>
              <w:t>32</w:t>
            </w:r>
          </w:p>
        </w:tc>
        <w:tc>
          <w:tcPr>
            <w:tcW w:w="1323" w:type="dxa"/>
            <w:tcBorders>
              <w:bottom w:val="single" w:color="000000" w:sz="10" w:space="0"/>
            </w:tcBorders>
            <w:vAlign w:val="top"/>
          </w:tcPr>
          <w:p>
            <w:pPr>
              <w:pStyle w:val="6"/>
              <w:spacing w:before="77" w:line="133" w:lineRule="exact"/>
              <w:ind w:left="635"/>
              <w:rPr>
                <w:sz w:val="16"/>
                <w:szCs w:val="16"/>
              </w:rPr>
            </w:pPr>
            <w:r>
              <w:rPr>
                <w:spacing w:val="1"/>
                <w:position w:val="-1"/>
                <w:sz w:val="16"/>
                <w:szCs w:val="16"/>
              </w:rPr>
              <w:t>1,825.22</w:t>
            </w:r>
          </w:p>
        </w:tc>
        <w:tc>
          <w:tcPr>
            <w:tcW w:w="2738" w:type="dxa"/>
            <w:tcBorders>
              <w:bottom w:val="single" w:color="000000" w:sz="10" w:space="0"/>
            </w:tcBorders>
            <w:shd w:val="clear" w:color="auto" w:fill="C0C0C0"/>
            <w:vAlign w:val="top"/>
          </w:tcPr>
          <w:p>
            <w:pPr>
              <w:pStyle w:val="6"/>
              <w:spacing w:before="49" w:line="185" w:lineRule="auto"/>
              <w:ind w:left="1220"/>
              <w:rPr>
                <w:sz w:val="16"/>
                <w:szCs w:val="16"/>
              </w:rPr>
            </w:pPr>
            <w:r>
              <w:rPr>
                <w:b/>
                <w:bCs/>
                <w:spacing w:val="-1"/>
                <w:sz w:val="16"/>
                <w:szCs w:val="16"/>
              </w:rPr>
              <w:t>总计</w:t>
            </w:r>
          </w:p>
        </w:tc>
        <w:tc>
          <w:tcPr>
            <w:tcW w:w="450" w:type="dxa"/>
            <w:tcBorders>
              <w:bottom w:val="single" w:color="000000" w:sz="10" w:space="0"/>
            </w:tcBorders>
            <w:shd w:val="clear" w:color="auto" w:fill="C0C0C0"/>
            <w:vAlign w:val="top"/>
          </w:tcPr>
          <w:p>
            <w:pPr>
              <w:pStyle w:val="6"/>
              <w:spacing w:before="77" w:line="133" w:lineRule="exact"/>
              <w:ind w:left="159"/>
              <w:rPr>
                <w:sz w:val="16"/>
                <w:szCs w:val="16"/>
              </w:rPr>
            </w:pPr>
            <w:r>
              <w:rPr>
                <w:spacing w:val="-1"/>
                <w:position w:val="-2"/>
                <w:sz w:val="16"/>
                <w:szCs w:val="16"/>
              </w:rPr>
              <w:t>64</w:t>
            </w:r>
          </w:p>
        </w:tc>
        <w:tc>
          <w:tcPr>
            <w:tcW w:w="1323" w:type="dxa"/>
            <w:tcBorders>
              <w:bottom w:val="single" w:color="000000" w:sz="10" w:space="0"/>
            </w:tcBorders>
            <w:vAlign w:val="top"/>
          </w:tcPr>
          <w:p>
            <w:pPr>
              <w:pStyle w:val="6"/>
              <w:spacing w:before="77" w:line="133" w:lineRule="exact"/>
              <w:ind w:right="18"/>
              <w:jc w:val="right"/>
              <w:rPr>
                <w:sz w:val="16"/>
                <w:szCs w:val="16"/>
              </w:rPr>
            </w:pPr>
            <w:r>
              <w:rPr>
                <w:spacing w:val="1"/>
                <w:position w:val="-1"/>
                <w:sz w:val="16"/>
                <w:szCs w:val="16"/>
              </w:rPr>
              <w:t>1,825.22</w:t>
            </w:r>
          </w:p>
        </w:tc>
        <w:tc>
          <w:tcPr>
            <w:tcW w:w="1324" w:type="dxa"/>
            <w:tcBorders>
              <w:bottom w:val="single" w:color="000000" w:sz="10" w:space="0"/>
            </w:tcBorders>
            <w:vAlign w:val="top"/>
          </w:tcPr>
          <w:p>
            <w:pPr>
              <w:pStyle w:val="6"/>
              <w:spacing w:before="77" w:line="133" w:lineRule="exact"/>
              <w:ind w:right="18"/>
              <w:jc w:val="right"/>
              <w:rPr>
                <w:sz w:val="16"/>
                <w:szCs w:val="16"/>
              </w:rPr>
            </w:pPr>
            <w:r>
              <w:rPr>
                <w:spacing w:val="1"/>
                <w:position w:val="-1"/>
                <w:sz w:val="16"/>
                <w:szCs w:val="16"/>
              </w:rPr>
              <w:t>1,825.22</w:t>
            </w:r>
          </w:p>
        </w:tc>
        <w:tc>
          <w:tcPr>
            <w:tcW w:w="1323" w:type="dxa"/>
            <w:tcBorders>
              <w:bottom w:val="single" w:color="000000" w:sz="10" w:space="0"/>
            </w:tcBorders>
            <w:vAlign w:val="top"/>
          </w:tcPr>
          <w:p>
            <w:pPr>
              <w:pStyle w:val="6"/>
              <w:spacing w:before="77" w:line="133" w:lineRule="exact"/>
              <w:ind w:right="15"/>
              <w:jc w:val="right"/>
              <w:rPr>
                <w:sz w:val="16"/>
                <w:szCs w:val="16"/>
              </w:rPr>
            </w:pPr>
            <w:r>
              <w:rPr>
                <w:spacing w:val="1"/>
                <w:position w:val="-2"/>
                <w:sz w:val="16"/>
                <w:szCs w:val="16"/>
              </w:rPr>
              <w:t>0.00</w:t>
            </w:r>
          </w:p>
        </w:tc>
        <w:tc>
          <w:tcPr>
            <w:tcW w:w="1429" w:type="dxa"/>
            <w:tcBorders>
              <w:bottom w:val="single" w:color="000000" w:sz="10" w:space="0"/>
              <w:right w:val="single" w:color="000000" w:sz="10" w:space="0"/>
            </w:tcBorders>
            <w:vAlign w:val="top"/>
          </w:tcPr>
          <w:p>
            <w:pPr>
              <w:pStyle w:val="6"/>
              <w:spacing w:before="77" w:line="133" w:lineRule="exact"/>
              <w:ind w:left="1063"/>
              <w:rPr>
                <w:sz w:val="16"/>
                <w:szCs w:val="16"/>
              </w:rPr>
            </w:pPr>
            <w:r>
              <w:rPr>
                <w:spacing w:val="1"/>
                <w:position w:val="-2"/>
                <w:sz w:val="16"/>
                <w:szCs w:val="16"/>
              </w:rPr>
              <w:t>0.00</w:t>
            </w:r>
          </w:p>
        </w:tc>
      </w:tr>
    </w:tbl>
    <w:p>
      <w:pPr>
        <w:spacing w:before="11" w:line="191" w:lineRule="auto"/>
        <w:ind w:left="44"/>
        <w:rPr>
          <w:rFonts w:ascii="宋体" w:hAnsi="宋体" w:eastAsia="宋体" w:cs="宋体"/>
          <w:sz w:val="16"/>
          <w:szCs w:val="16"/>
        </w:rPr>
      </w:pPr>
      <w:r>
        <w:rPr>
          <w:rFonts w:ascii="宋体" w:hAnsi="宋体" w:eastAsia="宋体" w:cs="宋体"/>
          <w:spacing w:val="5"/>
          <w:sz w:val="16"/>
          <w:szCs w:val="16"/>
        </w:rPr>
        <w:t>注：本表反映部门本年度一般公共预算财政拨款、政府性基金预算财政拨款和国有资本经营预算财政拨款的总收支和年末结转结余情况。</w:t>
      </w:r>
    </w:p>
    <w:p>
      <w:pPr>
        <w:spacing w:line="191" w:lineRule="auto"/>
        <w:rPr>
          <w:rFonts w:ascii="宋体" w:hAnsi="宋体" w:eastAsia="宋体" w:cs="宋体"/>
          <w:sz w:val="16"/>
          <w:szCs w:val="16"/>
        </w:rPr>
        <w:sectPr>
          <w:type w:val="continuous"/>
          <w:pgSz w:w="16839" w:h="11907"/>
          <w:pgMar w:top="1012" w:right="1154" w:bottom="400" w:left="1142" w:header="0" w:footer="0" w:gutter="0"/>
          <w:cols w:equalWidth="0" w:num="1">
            <w:col w:w="14542"/>
          </w:cols>
        </w:sectPr>
      </w:pPr>
    </w:p>
    <w:p>
      <w:pPr>
        <w:pStyle w:val="2"/>
        <w:spacing w:line="345" w:lineRule="auto"/>
      </w:pPr>
    </w:p>
    <w:p>
      <w:pPr>
        <w:spacing w:before="108" w:line="210" w:lineRule="auto"/>
        <w:ind w:left="4701"/>
        <w:rPr>
          <w:rFonts w:ascii="宋体" w:hAnsi="宋体" w:eastAsia="宋体" w:cs="宋体"/>
          <w:sz w:val="33"/>
          <w:szCs w:val="33"/>
        </w:rPr>
      </w:pPr>
      <w:r>
        <w:rPr>
          <w:rFonts w:ascii="宋体" w:hAnsi="宋体" w:eastAsia="宋体" w:cs="宋体"/>
          <w:spacing w:val="-1"/>
          <w:sz w:val="33"/>
          <w:szCs w:val="33"/>
        </w:rPr>
        <w:t>一般公共预算财政拨款支出决算表</w:t>
      </w:r>
    </w:p>
    <w:p>
      <w:pPr>
        <w:spacing w:line="187" w:lineRule="auto"/>
        <w:ind w:left="13625"/>
        <w:rPr>
          <w:rFonts w:ascii="宋体" w:hAnsi="宋体" w:eastAsia="宋体" w:cs="宋体"/>
          <w:sz w:val="18"/>
          <w:szCs w:val="18"/>
        </w:rPr>
      </w:pPr>
      <w:r>
        <w:rPr>
          <w:rFonts w:ascii="宋体" w:hAnsi="宋体" w:eastAsia="宋体" w:cs="宋体"/>
          <w:spacing w:val="-3"/>
          <w:sz w:val="18"/>
          <w:szCs w:val="18"/>
        </w:rPr>
        <w:t>公开05表</w:t>
      </w:r>
    </w:p>
    <w:p>
      <w:pPr>
        <w:spacing w:line="187" w:lineRule="auto"/>
        <w:rPr>
          <w:rFonts w:ascii="宋体" w:hAnsi="宋体" w:eastAsia="宋体" w:cs="宋体"/>
          <w:sz w:val="18"/>
          <w:szCs w:val="18"/>
        </w:rPr>
        <w:sectPr>
          <w:pgSz w:w="16839" w:h="11907"/>
          <w:pgMar w:top="1012" w:right="1234" w:bottom="400" w:left="1221" w:header="0" w:footer="0" w:gutter="0"/>
          <w:cols w:equalWidth="0" w:num="1">
            <w:col w:w="14383"/>
          </w:cols>
        </w:sectPr>
      </w:pPr>
    </w:p>
    <w:p>
      <w:pPr>
        <w:spacing w:before="35" w:line="185" w:lineRule="auto"/>
        <w:ind w:left="49"/>
        <w:rPr>
          <w:rFonts w:ascii="宋体" w:hAnsi="宋体" w:eastAsia="宋体" w:cs="宋体"/>
          <w:sz w:val="18"/>
          <w:szCs w:val="18"/>
        </w:rPr>
      </w:pPr>
      <w:r>
        <w:rPr>
          <w:rFonts w:ascii="宋体" w:hAnsi="宋体" w:eastAsia="宋体" w:cs="宋体"/>
          <w:spacing w:val="-1"/>
          <w:sz w:val="18"/>
          <w:szCs w:val="18"/>
        </w:rPr>
        <w:t>编制单位：新疆巴州和静县发展和改革委员会</w:t>
      </w:r>
    </w:p>
    <w:p>
      <w:pPr>
        <w:pStyle w:val="2"/>
        <w:spacing w:line="14" w:lineRule="auto"/>
        <w:rPr>
          <w:sz w:val="2"/>
        </w:rPr>
      </w:pPr>
      <w:r>
        <w:rPr>
          <w:sz w:val="2"/>
          <w:szCs w:val="2"/>
        </w:rPr>
        <w:br w:type="column"/>
      </w:r>
    </w:p>
    <w:p>
      <w:pPr>
        <w:spacing w:before="34" w:line="185" w:lineRule="auto"/>
        <w:rPr>
          <w:rFonts w:ascii="宋体" w:hAnsi="宋体" w:eastAsia="宋体" w:cs="宋体"/>
          <w:sz w:val="18"/>
          <w:szCs w:val="18"/>
        </w:rPr>
      </w:pPr>
      <w:r>
        <w:rPr>
          <w:rFonts w:ascii="宋体" w:hAnsi="宋体" w:eastAsia="宋体" w:cs="宋体"/>
          <w:spacing w:val="-1"/>
          <w:sz w:val="18"/>
          <w:szCs w:val="18"/>
        </w:rPr>
        <w:t>2020年度</w:t>
      </w:r>
    </w:p>
    <w:p>
      <w:pPr>
        <w:pStyle w:val="2"/>
        <w:spacing w:line="14" w:lineRule="auto"/>
        <w:rPr>
          <w:sz w:val="2"/>
        </w:rPr>
      </w:pPr>
      <w:r>
        <w:rPr>
          <w:sz w:val="2"/>
          <w:szCs w:val="2"/>
        </w:rPr>
        <w:br w:type="column"/>
      </w:r>
    </w:p>
    <w:p>
      <w:pPr>
        <w:spacing w:before="34" w:line="185" w:lineRule="auto"/>
        <w:rPr>
          <w:rFonts w:ascii="宋体" w:hAnsi="宋体" w:eastAsia="宋体" w:cs="宋体"/>
          <w:sz w:val="18"/>
          <w:szCs w:val="18"/>
        </w:rPr>
      </w:pPr>
      <w:r>
        <w:rPr>
          <w:rFonts w:ascii="宋体" w:hAnsi="宋体" w:eastAsia="宋体" w:cs="宋体"/>
          <w:spacing w:val="-2"/>
          <w:sz w:val="18"/>
          <w:szCs w:val="18"/>
        </w:rPr>
        <w:t>金额单位：万元</w:t>
      </w:r>
    </w:p>
    <w:p>
      <w:pPr>
        <w:spacing w:line="185" w:lineRule="auto"/>
        <w:rPr>
          <w:rFonts w:ascii="宋体" w:hAnsi="宋体" w:eastAsia="宋体" w:cs="宋体"/>
          <w:sz w:val="18"/>
          <w:szCs w:val="18"/>
        </w:rPr>
        <w:sectPr>
          <w:type w:val="continuous"/>
          <w:pgSz w:w="16839" w:h="11907"/>
          <w:pgMar w:top="1012" w:right="1234" w:bottom="400" w:left="1221" w:header="0" w:footer="0" w:gutter="0"/>
          <w:cols w:equalWidth="0" w:num="3">
            <w:col w:w="6715" w:space="100"/>
            <w:col w:w="6170" w:space="100"/>
            <w:col w:w="1300"/>
          </w:cols>
        </w:sectPr>
      </w:pPr>
    </w:p>
    <w:p>
      <w:pPr>
        <w:spacing w:line="110" w:lineRule="auto"/>
        <w:rPr>
          <w:rFonts w:ascii="Arial"/>
          <w:sz w:val="2"/>
        </w:rPr>
      </w:pPr>
    </w:p>
    <w:tbl>
      <w:tblPr>
        <w:tblStyle w:val="5"/>
        <w:tblW w:w="1436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
        <w:gridCol w:w="257"/>
        <w:gridCol w:w="256"/>
        <w:gridCol w:w="4989"/>
        <w:gridCol w:w="2766"/>
        <w:gridCol w:w="2371"/>
        <w:gridCol w:w="34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 w:hRule="atLeast"/>
        </w:trPr>
        <w:tc>
          <w:tcPr>
            <w:tcW w:w="5766" w:type="dxa"/>
            <w:gridSpan w:val="4"/>
            <w:shd w:val="clear" w:color="auto" w:fill="C0C0C0"/>
            <w:vAlign w:val="top"/>
          </w:tcPr>
          <w:p>
            <w:pPr>
              <w:pStyle w:val="6"/>
              <w:spacing w:before="27" w:line="202" w:lineRule="auto"/>
              <w:ind w:left="2725"/>
              <w:rPr>
                <w:sz w:val="16"/>
                <w:szCs w:val="16"/>
              </w:rPr>
            </w:pPr>
            <w:r>
              <w:rPr>
                <w:spacing w:val="1"/>
                <w:sz w:val="16"/>
                <w:szCs w:val="16"/>
              </w:rPr>
              <w:t>项目</w:t>
            </w:r>
          </w:p>
        </w:tc>
        <w:tc>
          <w:tcPr>
            <w:tcW w:w="8599" w:type="dxa"/>
            <w:gridSpan w:val="3"/>
            <w:tcBorders>
              <w:right w:val="single" w:color="000000" w:sz="10" w:space="0"/>
            </w:tcBorders>
            <w:shd w:val="clear" w:color="auto" w:fill="C0C0C0"/>
            <w:vAlign w:val="top"/>
          </w:tcPr>
          <w:p>
            <w:pPr>
              <w:pStyle w:val="6"/>
              <w:spacing w:before="27" w:line="202" w:lineRule="auto"/>
              <w:ind w:left="3974"/>
              <w:rPr>
                <w:sz w:val="16"/>
                <w:szCs w:val="16"/>
              </w:rPr>
            </w:pPr>
            <w:r>
              <w:rPr>
                <w:spacing w:val="3"/>
                <w:sz w:val="16"/>
                <w:szCs w:val="16"/>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8" w:hRule="atLeast"/>
        </w:trPr>
        <w:tc>
          <w:tcPr>
            <w:tcW w:w="777" w:type="dxa"/>
            <w:gridSpan w:val="3"/>
            <w:shd w:val="clear" w:color="auto" w:fill="C0C0C0"/>
            <w:vAlign w:val="top"/>
          </w:tcPr>
          <w:p>
            <w:pPr>
              <w:pStyle w:val="6"/>
              <w:spacing w:before="126" w:line="227" w:lineRule="auto"/>
              <w:ind w:left="61"/>
              <w:rPr>
                <w:sz w:val="16"/>
                <w:szCs w:val="16"/>
              </w:rPr>
            </w:pPr>
            <w:r>
              <w:rPr>
                <w:spacing w:val="3"/>
                <w:sz w:val="16"/>
                <w:szCs w:val="16"/>
              </w:rPr>
              <w:t>支出功能</w:t>
            </w:r>
          </w:p>
          <w:p>
            <w:pPr>
              <w:pStyle w:val="6"/>
              <w:spacing w:before="7" w:line="225" w:lineRule="auto"/>
              <w:ind w:left="63"/>
              <w:rPr>
                <w:sz w:val="16"/>
                <w:szCs w:val="16"/>
              </w:rPr>
            </w:pPr>
            <w:r>
              <w:rPr>
                <w:spacing w:val="3"/>
                <w:sz w:val="16"/>
                <w:szCs w:val="16"/>
              </w:rPr>
              <w:t>分类科目</w:t>
            </w:r>
          </w:p>
          <w:p>
            <w:pPr>
              <w:pStyle w:val="6"/>
              <w:spacing w:before="8" w:line="226" w:lineRule="auto"/>
              <w:ind w:left="228"/>
              <w:rPr>
                <w:sz w:val="16"/>
                <w:szCs w:val="16"/>
              </w:rPr>
            </w:pPr>
            <w:r>
              <w:rPr>
                <w:spacing w:val="1"/>
                <w:sz w:val="16"/>
                <w:szCs w:val="16"/>
              </w:rPr>
              <w:t>编码</w:t>
            </w:r>
          </w:p>
        </w:tc>
        <w:tc>
          <w:tcPr>
            <w:tcW w:w="4989" w:type="dxa"/>
            <w:shd w:val="clear" w:color="auto" w:fill="C0C0C0"/>
            <w:vAlign w:val="top"/>
          </w:tcPr>
          <w:p>
            <w:pPr>
              <w:spacing w:line="276" w:lineRule="auto"/>
              <w:rPr>
                <w:rFonts w:ascii="Arial"/>
                <w:sz w:val="21"/>
              </w:rPr>
            </w:pPr>
          </w:p>
          <w:p>
            <w:pPr>
              <w:pStyle w:val="6"/>
              <w:spacing w:before="52" w:line="225" w:lineRule="auto"/>
              <w:ind w:left="2167"/>
              <w:rPr>
                <w:sz w:val="16"/>
                <w:szCs w:val="16"/>
              </w:rPr>
            </w:pPr>
            <w:r>
              <w:rPr>
                <w:spacing w:val="3"/>
                <w:sz w:val="16"/>
                <w:szCs w:val="16"/>
              </w:rPr>
              <w:t>科目名称</w:t>
            </w:r>
          </w:p>
        </w:tc>
        <w:tc>
          <w:tcPr>
            <w:tcW w:w="2766" w:type="dxa"/>
            <w:shd w:val="clear" w:color="auto" w:fill="C0C0C0"/>
            <w:vAlign w:val="top"/>
          </w:tcPr>
          <w:p>
            <w:pPr>
              <w:spacing w:line="277" w:lineRule="auto"/>
              <w:rPr>
                <w:rFonts w:ascii="Arial"/>
                <w:sz w:val="21"/>
              </w:rPr>
            </w:pPr>
          </w:p>
          <w:p>
            <w:pPr>
              <w:pStyle w:val="6"/>
              <w:spacing w:before="52" w:line="227" w:lineRule="auto"/>
              <w:ind w:left="1225"/>
              <w:rPr>
                <w:sz w:val="16"/>
                <w:szCs w:val="16"/>
              </w:rPr>
            </w:pPr>
            <w:r>
              <w:rPr>
                <w:spacing w:val="2"/>
                <w:sz w:val="16"/>
                <w:szCs w:val="16"/>
              </w:rPr>
              <w:t>合计</w:t>
            </w:r>
          </w:p>
        </w:tc>
        <w:tc>
          <w:tcPr>
            <w:tcW w:w="2371" w:type="dxa"/>
            <w:shd w:val="clear" w:color="auto" w:fill="C0C0C0"/>
            <w:vAlign w:val="top"/>
          </w:tcPr>
          <w:p>
            <w:pPr>
              <w:spacing w:line="276" w:lineRule="auto"/>
              <w:rPr>
                <w:rFonts w:ascii="Arial"/>
                <w:sz w:val="21"/>
              </w:rPr>
            </w:pPr>
          </w:p>
          <w:p>
            <w:pPr>
              <w:pStyle w:val="6"/>
              <w:spacing w:before="52" w:line="225" w:lineRule="auto"/>
              <w:ind w:left="866"/>
              <w:rPr>
                <w:sz w:val="16"/>
                <w:szCs w:val="16"/>
              </w:rPr>
            </w:pPr>
            <w:r>
              <w:rPr>
                <w:spacing w:val="3"/>
                <w:sz w:val="16"/>
                <w:szCs w:val="16"/>
              </w:rPr>
              <w:t>基本支出</w:t>
            </w:r>
          </w:p>
        </w:tc>
        <w:tc>
          <w:tcPr>
            <w:tcW w:w="3462" w:type="dxa"/>
            <w:tcBorders>
              <w:right w:val="single" w:color="000000" w:sz="10" w:space="0"/>
            </w:tcBorders>
            <w:shd w:val="clear" w:color="auto" w:fill="C0C0C0"/>
            <w:vAlign w:val="top"/>
          </w:tcPr>
          <w:p>
            <w:pPr>
              <w:spacing w:line="276" w:lineRule="auto"/>
              <w:rPr>
                <w:rFonts w:ascii="Arial"/>
                <w:sz w:val="21"/>
              </w:rPr>
            </w:pPr>
          </w:p>
          <w:p>
            <w:pPr>
              <w:pStyle w:val="6"/>
              <w:spacing w:before="52" w:line="227" w:lineRule="auto"/>
              <w:ind w:left="1410"/>
              <w:rPr>
                <w:sz w:val="16"/>
                <w:szCs w:val="16"/>
              </w:rPr>
            </w:pPr>
            <w:r>
              <w:rPr>
                <w:spacing w:val="3"/>
                <w:sz w:val="16"/>
                <w:szCs w:val="16"/>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264" w:type="dxa"/>
            <w:vMerge w:val="restart"/>
            <w:tcBorders>
              <w:bottom w:val="nil"/>
            </w:tcBorders>
            <w:shd w:val="clear" w:color="auto" w:fill="C0C0C0"/>
            <w:vAlign w:val="top"/>
          </w:tcPr>
          <w:p>
            <w:pPr>
              <w:pStyle w:val="6"/>
              <w:spacing w:before="128" w:line="226" w:lineRule="auto"/>
              <w:ind w:left="51"/>
              <w:rPr>
                <w:sz w:val="16"/>
                <w:szCs w:val="16"/>
              </w:rPr>
            </w:pPr>
            <w:r>
              <w:rPr>
                <w:sz w:val="16"/>
                <w:szCs w:val="16"/>
              </w:rPr>
              <w:t>类</w:t>
            </w:r>
          </w:p>
        </w:tc>
        <w:tc>
          <w:tcPr>
            <w:tcW w:w="257" w:type="dxa"/>
            <w:vMerge w:val="restart"/>
            <w:tcBorders>
              <w:bottom w:val="nil"/>
            </w:tcBorders>
            <w:shd w:val="clear" w:color="auto" w:fill="C0C0C0"/>
            <w:vAlign w:val="top"/>
          </w:tcPr>
          <w:p>
            <w:pPr>
              <w:pStyle w:val="6"/>
              <w:spacing w:before="128" w:line="227" w:lineRule="auto"/>
              <w:ind w:left="45"/>
              <w:rPr>
                <w:sz w:val="16"/>
                <w:szCs w:val="16"/>
              </w:rPr>
            </w:pPr>
            <w:r>
              <w:rPr>
                <w:sz w:val="16"/>
                <w:szCs w:val="16"/>
              </w:rPr>
              <w:t>款</w:t>
            </w:r>
          </w:p>
        </w:tc>
        <w:tc>
          <w:tcPr>
            <w:tcW w:w="256" w:type="dxa"/>
            <w:vMerge w:val="restart"/>
            <w:tcBorders>
              <w:bottom w:val="nil"/>
            </w:tcBorders>
            <w:shd w:val="clear" w:color="auto" w:fill="C0C0C0"/>
            <w:vAlign w:val="top"/>
          </w:tcPr>
          <w:p>
            <w:pPr>
              <w:pStyle w:val="6"/>
              <w:spacing w:before="128" w:line="227" w:lineRule="auto"/>
              <w:ind w:left="47"/>
              <w:rPr>
                <w:sz w:val="16"/>
                <w:szCs w:val="16"/>
              </w:rPr>
            </w:pPr>
            <w:r>
              <w:rPr>
                <w:sz w:val="16"/>
                <w:szCs w:val="16"/>
              </w:rPr>
              <w:t>项</w:t>
            </w:r>
          </w:p>
        </w:tc>
        <w:tc>
          <w:tcPr>
            <w:tcW w:w="4989" w:type="dxa"/>
            <w:shd w:val="clear" w:color="auto" w:fill="C0C0C0"/>
            <w:vAlign w:val="top"/>
          </w:tcPr>
          <w:p>
            <w:pPr>
              <w:pStyle w:val="6"/>
              <w:spacing w:before="29" w:line="192" w:lineRule="auto"/>
              <w:ind w:left="2332"/>
              <w:rPr>
                <w:sz w:val="16"/>
                <w:szCs w:val="16"/>
              </w:rPr>
            </w:pPr>
            <w:r>
              <w:rPr>
                <w:spacing w:val="2"/>
                <w:sz w:val="16"/>
                <w:szCs w:val="16"/>
              </w:rPr>
              <w:t>栏次</w:t>
            </w:r>
          </w:p>
        </w:tc>
        <w:tc>
          <w:tcPr>
            <w:tcW w:w="2766" w:type="dxa"/>
            <w:shd w:val="clear" w:color="auto" w:fill="C0C0C0"/>
            <w:vAlign w:val="top"/>
          </w:tcPr>
          <w:p>
            <w:pPr>
              <w:pStyle w:val="6"/>
              <w:spacing w:before="54" w:line="163" w:lineRule="auto"/>
              <w:ind w:left="1366"/>
              <w:rPr>
                <w:sz w:val="16"/>
                <w:szCs w:val="16"/>
              </w:rPr>
            </w:pPr>
            <w:r>
              <w:rPr>
                <w:sz w:val="16"/>
                <w:szCs w:val="16"/>
              </w:rPr>
              <w:t>1</w:t>
            </w:r>
          </w:p>
        </w:tc>
        <w:tc>
          <w:tcPr>
            <w:tcW w:w="2371" w:type="dxa"/>
            <w:shd w:val="clear" w:color="auto" w:fill="C0C0C0"/>
            <w:vAlign w:val="top"/>
          </w:tcPr>
          <w:p>
            <w:pPr>
              <w:pStyle w:val="6"/>
              <w:spacing w:before="55" w:line="162" w:lineRule="auto"/>
              <w:ind w:left="1163"/>
              <w:rPr>
                <w:sz w:val="16"/>
                <w:szCs w:val="16"/>
              </w:rPr>
            </w:pPr>
            <w:r>
              <w:rPr>
                <w:sz w:val="16"/>
                <w:szCs w:val="16"/>
              </w:rPr>
              <w:t>2</w:t>
            </w:r>
          </w:p>
        </w:tc>
        <w:tc>
          <w:tcPr>
            <w:tcW w:w="3462" w:type="dxa"/>
            <w:tcBorders>
              <w:right w:val="single" w:color="000000" w:sz="10" w:space="0"/>
            </w:tcBorders>
            <w:shd w:val="clear" w:color="auto" w:fill="C0C0C0"/>
            <w:vAlign w:val="top"/>
          </w:tcPr>
          <w:p>
            <w:pPr>
              <w:pStyle w:val="6"/>
              <w:spacing w:before="55" w:line="162" w:lineRule="auto"/>
              <w:ind w:left="1705"/>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264" w:type="dxa"/>
            <w:vMerge w:val="continue"/>
            <w:tcBorders>
              <w:top w:val="nil"/>
            </w:tcBorders>
            <w:vAlign w:val="top"/>
          </w:tcPr>
          <w:p>
            <w:pPr>
              <w:rPr>
                <w:rFonts w:ascii="Arial"/>
                <w:sz w:val="21"/>
              </w:rPr>
            </w:pPr>
          </w:p>
        </w:tc>
        <w:tc>
          <w:tcPr>
            <w:tcW w:w="257" w:type="dxa"/>
            <w:vMerge w:val="continue"/>
            <w:tcBorders>
              <w:top w:val="nil"/>
            </w:tcBorders>
            <w:vAlign w:val="top"/>
          </w:tcPr>
          <w:p>
            <w:pPr>
              <w:rPr>
                <w:rFonts w:ascii="Arial"/>
                <w:sz w:val="21"/>
              </w:rPr>
            </w:pPr>
          </w:p>
        </w:tc>
        <w:tc>
          <w:tcPr>
            <w:tcW w:w="256" w:type="dxa"/>
            <w:vMerge w:val="continue"/>
            <w:tcBorders>
              <w:top w:val="nil"/>
            </w:tcBorders>
            <w:vAlign w:val="top"/>
          </w:tcPr>
          <w:p>
            <w:pPr>
              <w:rPr>
                <w:rFonts w:ascii="Arial"/>
                <w:sz w:val="21"/>
              </w:rPr>
            </w:pPr>
          </w:p>
        </w:tc>
        <w:tc>
          <w:tcPr>
            <w:tcW w:w="4989" w:type="dxa"/>
            <w:shd w:val="clear" w:color="auto" w:fill="C0C0C0"/>
            <w:vAlign w:val="top"/>
          </w:tcPr>
          <w:p>
            <w:pPr>
              <w:pStyle w:val="6"/>
              <w:spacing w:before="30" w:line="191" w:lineRule="auto"/>
              <w:ind w:left="2333"/>
              <w:rPr>
                <w:sz w:val="16"/>
                <w:szCs w:val="16"/>
              </w:rPr>
            </w:pPr>
            <w:r>
              <w:rPr>
                <w:spacing w:val="2"/>
                <w:sz w:val="16"/>
                <w:szCs w:val="16"/>
              </w:rPr>
              <w:t>合计</w:t>
            </w:r>
          </w:p>
        </w:tc>
        <w:tc>
          <w:tcPr>
            <w:tcW w:w="2766" w:type="dxa"/>
            <w:vAlign w:val="top"/>
          </w:tcPr>
          <w:p>
            <w:pPr>
              <w:pStyle w:val="6"/>
              <w:spacing w:before="55" w:line="162" w:lineRule="auto"/>
              <w:ind w:left="2082"/>
              <w:rPr>
                <w:sz w:val="16"/>
                <w:szCs w:val="16"/>
              </w:rPr>
            </w:pPr>
            <w:r>
              <w:rPr>
                <w:spacing w:val="1"/>
                <w:sz w:val="16"/>
                <w:szCs w:val="16"/>
              </w:rPr>
              <w:t>1,825.22</w:t>
            </w:r>
          </w:p>
        </w:tc>
        <w:tc>
          <w:tcPr>
            <w:tcW w:w="2371" w:type="dxa"/>
            <w:vAlign w:val="top"/>
          </w:tcPr>
          <w:p>
            <w:pPr>
              <w:pStyle w:val="6"/>
              <w:spacing w:before="55" w:line="162" w:lineRule="auto"/>
              <w:ind w:right="18"/>
              <w:jc w:val="right"/>
              <w:rPr>
                <w:sz w:val="16"/>
                <w:szCs w:val="16"/>
              </w:rPr>
            </w:pPr>
            <w:r>
              <w:rPr>
                <w:spacing w:val="2"/>
                <w:sz w:val="16"/>
                <w:szCs w:val="16"/>
              </w:rPr>
              <w:t>509.86</w:t>
            </w:r>
          </w:p>
        </w:tc>
        <w:tc>
          <w:tcPr>
            <w:tcW w:w="3462" w:type="dxa"/>
            <w:tcBorders>
              <w:right w:val="single" w:color="000000" w:sz="10" w:space="0"/>
            </w:tcBorders>
            <w:vAlign w:val="top"/>
          </w:tcPr>
          <w:p>
            <w:pPr>
              <w:pStyle w:val="6"/>
              <w:spacing w:before="55" w:line="162" w:lineRule="auto"/>
              <w:ind w:left="2770"/>
              <w:rPr>
                <w:sz w:val="16"/>
                <w:szCs w:val="16"/>
              </w:rPr>
            </w:pPr>
            <w:r>
              <w:rPr>
                <w:spacing w:val="1"/>
                <w:sz w:val="16"/>
                <w:szCs w:val="16"/>
              </w:rPr>
              <w:t>1,315.36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45" w:line="172" w:lineRule="auto"/>
              <w:ind w:left="36"/>
              <w:rPr>
                <w:sz w:val="16"/>
                <w:szCs w:val="16"/>
              </w:rPr>
            </w:pPr>
            <w:r>
              <w:rPr>
                <w:sz w:val="16"/>
                <w:szCs w:val="16"/>
              </w:rPr>
              <w:t>201</w:t>
            </w:r>
          </w:p>
        </w:tc>
        <w:tc>
          <w:tcPr>
            <w:tcW w:w="4989" w:type="dxa"/>
            <w:vAlign w:val="top"/>
          </w:tcPr>
          <w:p>
            <w:pPr>
              <w:pStyle w:val="6"/>
              <w:spacing w:before="27" w:line="193" w:lineRule="auto"/>
              <w:ind w:left="31"/>
              <w:rPr>
                <w:sz w:val="16"/>
                <w:szCs w:val="16"/>
              </w:rPr>
            </w:pPr>
            <w:r>
              <w:rPr>
                <w:spacing w:val="4"/>
                <w:sz w:val="16"/>
                <w:szCs w:val="16"/>
              </w:rPr>
              <w:t>一般公共服务支出</w:t>
            </w:r>
          </w:p>
        </w:tc>
        <w:tc>
          <w:tcPr>
            <w:tcW w:w="2766" w:type="dxa"/>
            <w:vAlign w:val="top"/>
          </w:tcPr>
          <w:p>
            <w:pPr>
              <w:pStyle w:val="6"/>
              <w:spacing w:before="56" w:line="160" w:lineRule="auto"/>
              <w:ind w:left="2241"/>
              <w:rPr>
                <w:sz w:val="16"/>
                <w:szCs w:val="16"/>
              </w:rPr>
            </w:pPr>
            <w:r>
              <w:rPr>
                <w:spacing w:val="2"/>
                <w:sz w:val="16"/>
                <w:szCs w:val="16"/>
              </w:rPr>
              <w:t>355.76</w:t>
            </w:r>
          </w:p>
        </w:tc>
        <w:tc>
          <w:tcPr>
            <w:tcW w:w="2371" w:type="dxa"/>
            <w:vAlign w:val="top"/>
          </w:tcPr>
          <w:p>
            <w:pPr>
              <w:pStyle w:val="6"/>
              <w:spacing w:before="56" w:line="160" w:lineRule="auto"/>
              <w:ind w:right="18"/>
              <w:jc w:val="right"/>
              <w:rPr>
                <w:sz w:val="16"/>
                <w:szCs w:val="16"/>
              </w:rPr>
            </w:pPr>
            <w:r>
              <w:rPr>
                <w:spacing w:val="2"/>
                <w:sz w:val="16"/>
                <w:szCs w:val="16"/>
              </w:rPr>
              <w:t>275.77</w:t>
            </w:r>
          </w:p>
        </w:tc>
        <w:tc>
          <w:tcPr>
            <w:tcW w:w="3462" w:type="dxa"/>
            <w:tcBorders>
              <w:right w:val="single" w:color="000000" w:sz="10" w:space="0"/>
            </w:tcBorders>
            <w:vAlign w:val="top"/>
          </w:tcPr>
          <w:p>
            <w:pPr>
              <w:pStyle w:val="6"/>
              <w:spacing w:before="56" w:line="160" w:lineRule="auto"/>
              <w:ind w:left="3014"/>
              <w:rPr>
                <w:sz w:val="16"/>
                <w:szCs w:val="16"/>
              </w:rPr>
            </w:pPr>
            <w:r>
              <w:rPr>
                <w:spacing w:val="1"/>
                <w:sz w:val="16"/>
                <w:szCs w:val="16"/>
              </w:rPr>
              <w:t>79.99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777" w:type="dxa"/>
            <w:gridSpan w:val="3"/>
            <w:vAlign w:val="top"/>
          </w:tcPr>
          <w:p>
            <w:pPr>
              <w:pStyle w:val="6"/>
              <w:spacing w:before="46" w:line="172" w:lineRule="auto"/>
              <w:ind w:left="36"/>
              <w:rPr>
                <w:sz w:val="16"/>
                <w:szCs w:val="16"/>
              </w:rPr>
            </w:pPr>
            <w:r>
              <w:rPr>
                <w:spacing w:val="2"/>
                <w:sz w:val="16"/>
                <w:szCs w:val="16"/>
              </w:rPr>
              <w:t>20104</w:t>
            </w:r>
          </w:p>
        </w:tc>
        <w:tc>
          <w:tcPr>
            <w:tcW w:w="4989" w:type="dxa"/>
            <w:vAlign w:val="top"/>
          </w:tcPr>
          <w:p>
            <w:pPr>
              <w:pStyle w:val="6"/>
              <w:spacing w:before="28" w:line="193" w:lineRule="auto"/>
              <w:ind w:left="31"/>
              <w:rPr>
                <w:sz w:val="16"/>
                <w:szCs w:val="16"/>
              </w:rPr>
            </w:pPr>
            <w:r>
              <w:rPr>
                <w:spacing w:val="4"/>
                <w:sz w:val="16"/>
                <w:szCs w:val="16"/>
              </w:rPr>
              <w:t>发展与改革事务</w:t>
            </w:r>
          </w:p>
        </w:tc>
        <w:tc>
          <w:tcPr>
            <w:tcW w:w="2766" w:type="dxa"/>
            <w:vAlign w:val="top"/>
          </w:tcPr>
          <w:p>
            <w:pPr>
              <w:pStyle w:val="6"/>
              <w:spacing w:before="56" w:line="161" w:lineRule="auto"/>
              <w:ind w:left="2241"/>
              <w:rPr>
                <w:sz w:val="16"/>
                <w:szCs w:val="16"/>
              </w:rPr>
            </w:pPr>
            <w:r>
              <w:rPr>
                <w:spacing w:val="2"/>
                <w:sz w:val="16"/>
                <w:szCs w:val="16"/>
              </w:rPr>
              <w:t>341.77</w:t>
            </w:r>
          </w:p>
        </w:tc>
        <w:tc>
          <w:tcPr>
            <w:tcW w:w="2371" w:type="dxa"/>
            <w:vAlign w:val="top"/>
          </w:tcPr>
          <w:p>
            <w:pPr>
              <w:pStyle w:val="6"/>
              <w:spacing w:before="56" w:line="161" w:lineRule="auto"/>
              <w:ind w:right="18"/>
              <w:jc w:val="right"/>
              <w:rPr>
                <w:sz w:val="16"/>
                <w:szCs w:val="16"/>
              </w:rPr>
            </w:pPr>
            <w:r>
              <w:rPr>
                <w:spacing w:val="2"/>
                <w:sz w:val="16"/>
                <w:szCs w:val="16"/>
              </w:rPr>
              <w:t>261.77</w:t>
            </w:r>
          </w:p>
        </w:tc>
        <w:tc>
          <w:tcPr>
            <w:tcW w:w="3462" w:type="dxa"/>
            <w:tcBorders>
              <w:right w:val="single" w:color="000000" w:sz="10" w:space="0"/>
            </w:tcBorders>
            <w:vAlign w:val="top"/>
          </w:tcPr>
          <w:p>
            <w:pPr>
              <w:pStyle w:val="6"/>
              <w:spacing w:before="57" w:line="160" w:lineRule="auto"/>
              <w:ind w:left="3014"/>
              <w:rPr>
                <w:sz w:val="16"/>
                <w:szCs w:val="16"/>
              </w:rPr>
            </w:pPr>
            <w:r>
              <w:rPr>
                <w:spacing w:val="1"/>
                <w:sz w:val="16"/>
                <w:szCs w:val="16"/>
              </w:rPr>
              <w:t>79.99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46" w:line="171" w:lineRule="auto"/>
              <w:ind w:left="36"/>
              <w:rPr>
                <w:sz w:val="16"/>
                <w:szCs w:val="16"/>
              </w:rPr>
            </w:pPr>
            <w:r>
              <w:rPr>
                <w:spacing w:val="2"/>
                <w:sz w:val="16"/>
                <w:szCs w:val="16"/>
              </w:rPr>
              <w:t>2010401</w:t>
            </w:r>
          </w:p>
        </w:tc>
        <w:tc>
          <w:tcPr>
            <w:tcW w:w="4989" w:type="dxa"/>
            <w:vAlign w:val="top"/>
          </w:tcPr>
          <w:p>
            <w:pPr>
              <w:pStyle w:val="6"/>
              <w:spacing w:before="29" w:line="191" w:lineRule="auto"/>
              <w:ind w:left="198"/>
              <w:rPr>
                <w:sz w:val="16"/>
                <w:szCs w:val="16"/>
              </w:rPr>
            </w:pPr>
            <w:r>
              <w:rPr>
                <w:spacing w:val="3"/>
                <w:sz w:val="16"/>
                <w:szCs w:val="16"/>
              </w:rPr>
              <w:t>行政运行</w:t>
            </w:r>
          </w:p>
        </w:tc>
        <w:tc>
          <w:tcPr>
            <w:tcW w:w="2766" w:type="dxa"/>
            <w:vAlign w:val="top"/>
          </w:tcPr>
          <w:p>
            <w:pPr>
              <w:pStyle w:val="6"/>
              <w:spacing w:before="56" w:line="160" w:lineRule="auto"/>
              <w:ind w:left="2240"/>
              <w:rPr>
                <w:sz w:val="16"/>
                <w:szCs w:val="16"/>
              </w:rPr>
            </w:pPr>
            <w:r>
              <w:rPr>
                <w:spacing w:val="2"/>
                <w:sz w:val="16"/>
                <w:szCs w:val="16"/>
              </w:rPr>
              <w:t>261.20</w:t>
            </w:r>
          </w:p>
        </w:tc>
        <w:tc>
          <w:tcPr>
            <w:tcW w:w="2371" w:type="dxa"/>
            <w:vAlign w:val="top"/>
          </w:tcPr>
          <w:p>
            <w:pPr>
              <w:pStyle w:val="6"/>
              <w:spacing w:before="56" w:line="160" w:lineRule="auto"/>
              <w:ind w:right="18"/>
              <w:jc w:val="right"/>
              <w:rPr>
                <w:sz w:val="16"/>
                <w:szCs w:val="16"/>
              </w:rPr>
            </w:pPr>
            <w:r>
              <w:rPr>
                <w:spacing w:val="2"/>
                <w:sz w:val="16"/>
                <w:szCs w:val="16"/>
              </w:rPr>
              <w:t>261.20</w:t>
            </w:r>
          </w:p>
        </w:tc>
        <w:tc>
          <w:tcPr>
            <w:tcW w:w="3462" w:type="dxa"/>
            <w:tcBorders>
              <w:right w:val="single" w:color="000000" w:sz="10" w:space="0"/>
            </w:tcBorders>
            <w:vAlign w:val="top"/>
          </w:tcPr>
          <w:p>
            <w:pPr>
              <w:pStyle w:val="6"/>
              <w:spacing w:before="57" w:line="159" w:lineRule="auto"/>
              <w:ind w:left="3095"/>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47" w:line="170" w:lineRule="auto"/>
              <w:ind w:left="36"/>
              <w:rPr>
                <w:sz w:val="16"/>
                <w:szCs w:val="16"/>
              </w:rPr>
            </w:pPr>
            <w:r>
              <w:rPr>
                <w:spacing w:val="2"/>
                <w:sz w:val="16"/>
                <w:szCs w:val="16"/>
              </w:rPr>
              <w:t>2010499</w:t>
            </w:r>
          </w:p>
        </w:tc>
        <w:tc>
          <w:tcPr>
            <w:tcW w:w="4989" w:type="dxa"/>
            <w:vAlign w:val="top"/>
          </w:tcPr>
          <w:p>
            <w:pPr>
              <w:pStyle w:val="6"/>
              <w:spacing w:before="30" w:line="190" w:lineRule="auto"/>
              <w:ind w:left="196"/>
              <w:rPr>
                <w:sz w:val="16"/>
                <w:szCs w:val="16"/>
              </w:rPr>
            </w:pPr>
            <w:r>
              <w:rPr>
                <w:spacing w:val="4"/>
                <w:sz w:val="16"/>
                <w:szCs w:val="16"/>
              </w:rPr>
              <w:t>其他发展与改革事务支出</w:t>
            </w:r>
          </w:p>
        </w:tc>
        <w:tc>
          <w:tcPr>
            <w:tcW w:w="2766" w:type="dxa"/>
            <w:vAlign w:val="top"/>
          </w:tcPr>
          <w:p>
            <w:pPr>
              <w:pStyle w:val="6"/>
              <w:spacing w:before="58" w:line="158" w:lineRule="auto"/>
              <w:ind w:left="2322"/>
              <w:rPr>
                <w:sz w:val="16"/>
                <w:szCs w:val="16"/>
              </w:rPr>
            </w:pPr>
            <w:r>
              <w:rPr>
                <w:spacing w:val="2"/>
                <w:sz w:val="16"/>
                <w:szCs w:val="16"/>
              </w:rPr>
              <w:t>80.56</w:t>
            </w:r>
          </w:p>
        </w:tc>
        <w:tc>
          <w:tcPr>
            <w:tcW w:w="2371" w:type="dxa"/>
            <w:vAlign w:val="top"/>
          </w:tcPr>
          <w:p>
            <w:pPr>
              <w:pStyle w:val="6"/>
              <w:spacing w:before="58" w:line="158" w:lineRule="auto"/>
              <w:ind w:right="18"/>
              <w:jc w:val="right"/>
              <w:rPr>
                <w:sz w:val="16"/>
                <w:szCs w:val="16"/>
              </w:rPr>
            </w:pPr>
            <w:r>
              <w:rPr>
                <w:spacing w:val="1"/>
                <w:sz w:val="16"/>
                <w:szCs w:val="16"/>
              </w:rPr>
              <w:t>0.57</w:t>
            </w:r>
          </w:p>
        </w:tc>
        <w:tc>
          <w:tcPr>
            <w:tcW w:w="3462" w:type="dxa"/>
            <w:tcBorders>
              <w:right w:val="single" w:color="000000" w:sz="10" w:space="0"/>
            </w:tcBorders>
            <w:vAlign w:val="top"/>
          </w:tcPr>
          <w:p>
            <w:pPr>
              <w:pStyle w:val="6"/>
              <w:spacing w:before="58" w:line="158" w:lineRule="auto"/>
              <w:ind w:left="3014"/>
              <w:rPr>
                <w:sz w:val="16"/>
                <w:szCs w:val="16"/>
              </w:rPr>
            </w:pPr>
            <w:r>
              <w:rPr>
                <w:spacing w:val="1"/>
                <w:sz w:val="16"/>
                <w:szCs w:val="16"/>
              </w:rPr>
              <w:t>79.99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48" w:line="169" w:lineRule="auto"/>
              <w:ind w:left="36"/>
              <w:rPr>
                <w:sz w:val="16"/>
                <w:szCs w:val="16"/>
              </w:rPr>
            </w:pPr>
            <w:r>
              <w:rPr>
                <w:spacing w:val="2"/>
                <w:sz w:val="16"/>
                <w:szCs w:val="16"/>
              </w:rPr>
              <w:t>20132</w:t>
            </w:r>
          </w:p>
        </w:tc>
        <w:tc>
          <w:tcPr>
            <w:tcW w:w="4989" w:type="dxa"/>
            <w:vAlign w:val="top"/>
          </w:tcPr>
          <w:p>
            <w:pPr>
              <w:pStyle w:val="6"/>
              <w:spacing w:before="31" w:line="189" w:lineRule="auto"/>
              <w:ind w:left="30"/>
              <w:rPr>
                <w:sz w:val="16"/>
                <w:szCs w:val="16"/>
              </w:rPr>
            </w:pPr>
            <w:r>
              <w:rPr>
                <w:spacing w:val="3"/>
                <w:sz w:val="16"/>
                <w:szCs w:val="16"/>
              </w:rPr>
              <w:t>组织事务</w:t>
            </w:r>
          </w:p>
        </w:tc>
        <w:tc>
          <w:tcPr>
            <w:tcW w:w="2766" w:type="dxa"/>
            <w:vAlign w:val="top"/>
          </w:tcPr>
          <w:p>
            <w:pPr>
              <w:pStyle w:val="6"/>
              <w:spacing w:before="58" w:line="158" w:lineRule="auto"/>
              <w:ind w:left="2334"/>
              <w:rPr>
                <w:sz w:val="16"/>
                <w:szCs w:val="16"/>
              </w:rPr>
            </w:pPr>
            <w:r>
              <w:rPr>
                <w:sz w:val="16"/>
                <w:szCs w:val="16"/>
              </w:rPr>
              <w:t>14.00</w:t>
            </w:r>
          </w:p>
        </w:tc>
        <w:tc>
          <w:tcPr>
            <w:tcW w:w="2371" w:type="dxa"/>
            <w:vAlign w:val="top"/>
          </w:tcPr>
          <w:p>
            <w:pPr>
              <w:pStyle w:val="6"/>
              <w:spacing w:before="58" w:line="158" w:lineRule="auto"/>
              <w:ind w:right="18"/>
              <w:jc w:val="right"/>
              <w:rPr>
                <w:sz w:val="16"/>
                <w:szCs w:val="16"/>
              </w:rPr>
            </w:pPr>
            <w:r>
              <w:rPr>
                <w:sz w:val="16"/>
                <w:szCs w:val="16"/>
              </w:rPr>
              <w:t>14.00</w:t>
            </w:r>
          </w:p>
        </w:tc>
        <w:tc>
          <w:tcPr>
            <w:tcW w:w="3462" w:type="dxa"/>
            <w:tcBorders>
              <w:right w:val="single" w:color="000000" w:sz="10" w:space="0"/>
            </w:tcBorders>
            <w:vAlign w:val="top"/>
          </w:tcPr>
          <w:p>
            <w:pPr>
              <w:pStyle w:val="6"/>
              <w:spacing w:before="58" w:line="157" w:lineRule="auto"/>
              <w:ind w:left="3095"/>
              <w:rPr>
                <w:sz w:val="16"/>
                <w:szCs w:val="16"/>
              </w:rPr>
            </w:pPr>
            <w:r>
              <w:rPr>
                <w:spacing w:val="1"/>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49" w:line="168" w:lineRule="auto"/>
              <w:ind w:left="36"/>
              <w:rPr>
                <w:sz w:val="16"/>
                <w:szCs w:val="16"/>
              </w:rPr>
            </w:pPr>
            <w:r>
              <w:rPr>
                <w:spacing w:val="2"/>
                <w:sz w:val="16"/>
                <w:szCs w:val="16"/>
              </w:rPr>
              <w:t>2013299</w:t>
            </w:r>
          </w:p>
        </w:tc>
        <w:tc>
          <w:tcPr>
            <w:tcW w:w="4989" w:type="dxa"/>
            <w:vAlign w:val="top"/>
          </w:tcPr>
          <w:p>
            <w:pPr>
              <w:pStyle w:val="6"/>
              <w:spacing w:before="32" w:line="188" w:lineRule="auto"/>
              <w:ind w:left="196"/>
              <w:rPr>
                <w:sz w:val="16"/>
                <w:szCs w:val="16"/>
              </w:rPr>
            </w:pPr>
            <w:r>
              <w:rPr>
                <w:spacing w:val="4"/>
                <w:sz w:val="16"/>
                <w:szCs w:val="16"/>
              </w:rPr>
              <w:t>其他组织事务支出</w:t>
            </w:r>
          </w:p>
        </w:tc>
        <w:tc>
          <w:tcPr>
            <w:tcW w:w="2766" w:type="dxa"/>
            <w:vAlign w:val="top"/>
          </w:tcPr>
          <w:p>
            <w:pPr>
              <w:pStyle w:val="6"/>
              <w:spacing w:before="58" w:line="157" w:lineRule="auto"/>
              <w:ind w:left="2334"/>
              <w:rPr>
                <w:sz w:val="16"/>
                <w:szCs w:val="16"/>
              </w:rPr>
            </w:pPr>
            <w:r>
              <w:rPr>
                <w:sz w:val="16"/>
                <w:szCs w:val="16"/>
              </w:rPr>
              <w:t>14.00</w:t>
            </w:r>
          </w:p>
        </w:tc>
        <w:tc>
          <w:tcPr>
            <w:tcW w:w="2371" w:type="dxa"/>
            <w:vAlign w:val="top"/>
          </w:tcPr>
          <w:p>
            <w:pPr>
              <w:pStyle w:val="6"/>
              <w:spacing w:before="58" w:line="157" w:lineRule="auto"/>
              <w:ind w:right="18"/>
              <w:jc w:val="right"/>
              <w:rPr>
                <w:sz w:val="16"/>
                <w:szCs w:val="16"/>
              </w:rPr>
            </w:pPr>
            <w:r>
              <w:rPr>
                <w:sz w:val="16"/>
                <w:szCs w:val="16"/>
              </w:rPr>
              <w:t>14.00</w:t>
            </w:r>
          </w:p>
        </w:tc>
        <w:tc>
          <w:tcPr>
            <w:tcW w:w="3462" w:type="dxa"/>
            <w:tcBorders>
              <w:right w:val="single" w:color="000000" w:sz="10" w:space="0"/>
            </w:tcBorders>
            <w:vAlign w:val="top"/>
          </w:tcPr>
          <w:p>
            <w:pPr>
              <w:pStyle w:val="6"/>
              <w:spacing w:before="59" w:line="136"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777" w:type="dxa"/>
            <w:gridSpan w:val="3"/>
            <w:vAlign w:val="top"/>
          </w:tcPr>
          <w:p>
            <w:pPr>
              <w:pStyle w:val="6"/>
              <w:spacing w:before="51" w:line="167" w:lineRule="auto"/>
              <w:ind w:left="36"/>
              <w:rPr>
                <w:sz w:val="16"/>
                <w:szCs w:val="16"/>
              </w:rPr>
            </w:pPr>
            <w:r>
              <w:rPr>
                <w:sz w:val="16"/>
                <w:szCs w:val="16"/>
              </w:rPr>
              <w:t>208</w:t>
            </w:r>
          </w:p>
        </w:tc>
        <w:tc>
          <w:tcPr>
            <w:tcW w:w="4989" w:type="dxa"/>
            <w:vAlign w:val="top"/>
          </w:tcPr>
          <w:p>
            <w:pPr>
              <w:pStyle w:val="6"/>
              <w:spacing w:before="33" w:line="188" w:lineRule="auto"/>
              <w:ind w:left="29"/>
              <w:rPr>
                <w:sz w:val="16"/>
                <w:szCs w:val="16"/>
              </w:rPr>
            </w:pPr>
            <w:r>
              <w:rPr>
                <w:spacing w:val="4"/>
                <w:sz w:val="16"/>
                <w:szCs w:val="16"/>
              </w:rPr>
              <w:t>社会保障和就业支出</w:t>
            </w:r>
          </w:p>
        </w:tc>
        <w:tc>
          <w:tcPr>
            <w:tcW w:w="2766" w:type="dxa"/>
            <w:vAlign w:val="top"/>
          </w:tcPr>
          <w:p>
            <w:pPr>
              <w:pStyle w:val="6"/>
              <w:spacing w:before="60" w:line="135" w:lineRule="exact"/>
              <w:ind w:left="2325"/>
              <w:rPr>
                <w:sz w:val="16"/>
                <w:szCs w:val="16"/>
              </w:rPr>
            </w:pPr>
            <w:r>
              <w:rPr>
                <w:spacing w:val="1"/>
                <w:position w:val="-2"/>
                <w:sz w:val="16"/>
                <w:szCs w:val="16"/>
              </w:rPr>
              <w:t>32.07</w:t>
            </w:r>
          </w:p>
        </w:tc>
        <w:tc>
          <w:tcPr>
            <w:tcW w:w="2371" w:type="dxa"/>
            <w:vAlign w:val="top"/>
          </w:tcPr>
          <w:p>
            <w:pPr>
              <w:pStyle w:val="6"/>
              <w:spacing w:before="60" w:line="135" w:lineRule="exact"/>
              <w:ind w:right="18"/>
              <w:jc w:val="right"/>
              <w:rPr>
                <w:sz w:val="16"/>
                <w:szCs w:val="16"/>
              </w:rPr>
            </w:pPr>
            <w:r>
              <w:rPr>
                <w:spacing w:val="1"/>
                <w:position w:val="-2"/>
                <w:sz w:val="16"/>
                <w:szCs w:val="16"/>
              </w:rPr>
              <w:t>32.07</w:t>
            </w:r>
          </w:p>
        </w:tc>
        <w:tc>
          <w:tcPr>
            <w:tcW w:w="3462" w:type="dxa"/>
            <w:tcBorders>
              <w:right w:val="single" w:color="000000" w:sz="10" w:space="0"/>
            </w:tcBorders>
            <w:vAlign w:val="top"/>
          </w:tcPr>
          <w:p>
            <w:pPr>
              <w:pStyle w:val="6"/>
              <w:spacing w:before="60" w:line="135"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1" w:line="166" w:lineRule="auto"/>
              <w:ind w:left="36"/>
              <w:rPr>
                <w:sz w:val="16"/>
                <w:szCs w:val="16"/>
              </w:rPr>
            </w:pPr>
            <w:r>
              <w:rPr>
                <w:spacing w:val="2"/>
                <w:sz w:val="16"/>
                <w:szCs w:val="16"/>
              </w:rPr>
              <w:t>20805</w:t>
            </w:r>
          </w:p>
        </w:tc>
        <w:tc>
          <w:tcPr>
            <w:tcW w:w="4989" w:type="dxa"/>
            <w:vAlign w:val="top"/>
          </w:tcPr>
          <w:p>
            <w:pPr>
              <w:pStyle w:val="6"/>
              <w:spacing w:before="32" w:line="187" w:lineRule="auto"/>
              <w:ind w:left="31"/>
              <w:rPr>
                <w:sz w:val="16"/>
                <w:szCs w:val="16"/>
              </w:rPr>
            </w:pPr>
            <w:r>
              <w:rPr>
                <w:spacing w:val="4"/>
                <w:sz w:val="16"/>
                <w:szCs w:val="16"/>
              </w:rPr>
              <w:t>行政事业单位养老支出</w:t>
            </w:r>
          </w:p>
        </w:tc>
        <w:tc>
          <w:tcPr>
            <w:tcW w:w="2766" w:type="dxa"/>
            <w:vAlign w:val="top"/>
          </w:tcPr>
          <w:p>
            <w:pPr>
              <w:pStyle w:val="6"/>
              <w:spacing w:before="60" w:line="135" w:lineRule="exact"/>
              <w:ind w:left="2325"/>
              <w:rPr>
                <w:sz w:val="16"/>
                <w:szCs w:val="16"/>
              </w:rPr>
            </w:pPr>
            <w:r>
              <w:rPr>
                <w:spacing w:val="1"/>
                <w:position w:val="-2"/>
                <w:sz w:val="16"/>
                <w:szCs w:val="16"/>
              </w:rPr>
              <w:t>32.07</w:t>
            </w:r>
          </w:p>
        </w:tc>
        <w:tc>
          <w:tcPr>
            <w:tcW w:w="2371" w:type="dxa"/>
            <w:vAlign w:val="top"/>
          </w:tcPr>
          <w:p>
            <w:pPr>
              <w:pStyle w:val="6"/>
              <w:spacing w:before="60" w:line="135" w:lineRule="exact"/>
              <w:ind w:right="18"/>
              <w:jc w:val="right"/>
              <w:rPr>
                <w:sz w:val="16"/>
                <w:szCs w:val="16"/>
              </w:rPr>
            </w:pPr>
            <w:r>
              <w:rPr>
                <w:spacing w:val="1"/>
                <w:position w:val="-2"/>
                <w:sz w:val="16"/>
                <w:szCs w:val="16"/>
              </w:rPr>
              <w:t>32.07</w:t>
            </w:r>
          </w:p>
        </w:tc>
        <w:tc>
          <w:tcPr>
            <w:tcW w:w="3462" w:type="dxa"/>
            <w:tcBorders>
              <w:right w:val="single" w:color="000000" w:sz="10" w:space="0"/>
            </w:tcBorders>
            <w:vAlign w:val="top"/>
          </w:tcPr>
          <w:p>
            <w:pPr>
              <w:pStyle w:val="6"/>
              <w:spacing w:before="60" w:line="135"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2" w:line="165" w:lineRule="auto"/>
              <w:ind w:left="36"/>
              <w:rPr>
                <w:sz w:val="16"/>
                <w:szCs w:val="16"/>
              </w:rPr>
            </w:pPr>
            <w:r>
              <w:rPr>
                <w:spacing w:val="2"/>
                <w:sz w:val="16"/>
                <w:szCs w:val="16"/>
              </w:rPr>
              <w:t>2080501</w:t>
            </w:r>
          </w:p>
        </w:tc>
        <w:tc>
          <w:tcPr>
            <w:tcW w:w="4989" w:type="dxa"/>
            <w:vAlign w:val="top"/>
          </w:tcPr>
          <w:p>
            <w:pPr>
              <w:pStyle w:val="6"/>
              <w:spacing w:before="33" w:line="186" w:lineRule="auto"/>
              <w:ind w:left="198"/>
              <w:rPr>
                <w:sz w:val="16"/>
                <w:szCs w:val="16"/>
              </w:rPr>
            </w:pPr>
            <w:r>
              <w:rPr>
                <w:spacing w:val="4"/>
                <w:sz w:val="16"/>
                <w:szCs w:val="16"/>
              </w:rPr>
              <w:t>行政单位离退休</w:t>
            </w:r>
          </w:p>
        </w:tc>
        <w:tc>
          <w:tcPr>
            <w:tcW w:w="2766" w:type="dxa"/>
            <w:vAlign w:val="top"/>
          </w:tcPr>
          <w:p>
            <w:pPr>
              <w:pStyle w:val="6"/>
              <w:spacing w:before="61" w:line="133" w:lineRule="exact"/>
              <w:ind w:left="2405"/>
              <w:rPr>
                <w:sz w:val="16"/>
                <w:szCs w:val="16"/>
              </w:rPr>
            </w:pPr>
            <w:r>
              <w:rPr>
                <w:spacing w:val="2"/>
                <w:position w:val="-2"/>
                <w:sz w:val="16"/>
                <w:szCs w:val="16"/>
              </w:rPr>
              <w:t>4.72</w:t>
            </w:r>
          </w:p>
        </w:tc>
        <w:tc>
          <w:tcPr>
            <w:tcW w:w="2371" w:type="dxa"/>
            <w:vAlign w:val="top"/>
          </w:tcPr>
          <w:p>
            <w:pPr>
              <w:pStyle w:val="6"/>
              <w:spacing w:before="61" w:line="133" w:lineRule="exact"/>
              <w:ind w:right="18"/>
              <w:jc w:val="right"/>
              <w:rPr>
                <w:sz w:val="16"/>
                <w:szCs w:val="16"/>
              </w:rPr>
            </w:pPr>
            <w:r>
              <w:rPr>
                <w:spacing w:val="2"/>
                <w:position w:val="-2"/>
                <w:sz w:val="16"/>
                <w:szCs w:val="16"/>
              </w:rPr>
              <w:t>4.72</w:t>
            </w:r>
          </w:p>
        </w:tc>
        <w:tc>
          <w:tcPr>
            <w:tcW w:w="3462" w:type="dxa"/>
            <w:tcBorders>
              <w:right w:val="single" w:color="000000" w:sz="10" w:space="0"/>
            </w:tcBorders>
            <w:vAlign w:val="top"/>
          </w:tcPr>
          <w:p>
            <w:pPr>
              <w:pStyle w:val="6"/>
              <w:spacing w:before="61" w:line="133"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3" w:line="163" w:lineRule="auto"/>
              <w:ind w:left="36"/>
              <w:rPr>
                <w:sz w:val="16"/>
                <w:szCs w:val="16"/>
              </w:rPr>
            </w:pPr>
            <w:r>
              <w:rPr>
                <w:spacing w:val="2"/>
                <w:sz w:val="16"/>
                <w:szCs w:val="16"/>
              </w:rPr>
              <w:t>2080505</w:t>
            </w:r>
          </w:p>
        </w:tc>
        <w:tc>
          <w:tcPr>
            <w:tcW w:w="4989" w:type="dxa"/>
            <w:vAlign w:val="top"/>
          </w:tcPr>
          <w:p>
            <w:pPr>
              <w:pStyle w:val="6"/>
              <w:spacing w:before="35" w:line="184" w:lineRule="auto"/>
              <w:ind w:left="195"/>
              <w:rPr>
                <w:sz w:val="16"/>
                <w:szCs w:val="16"/>
              </w:rPr>
            </w:pPr>
            <w:r>
              <w:rPr>
                <w:spacing w:val="5"/>
                <w:sz w:val="16"/>
                <w:szCs w:val="16"/>
              </w:rPr>
              <w:t>机关事业单位基本养老保险缴费支出</w:t>
            </w:r>
          </w:p>
        </w:tc>
        <w:tc>
          <w:tcPr>
            <w:tcW w:w="2766" w:type="dxa"/>
            <w:vAlign w:val="top"/>
          </w:tcPr>
          <w:p>
            <w:pPr>
              <w:pStyle w:val="6"/>
              <w:spacing w:before="62" w:line="133" w:lineRule="exact"/>
              <w:ind w:left="2324"/>
              <w:rPr>
                <w:sz w:val="16"/>
                <w:szCs w:val="16"/>
              </w:rPr>
            </w:pPr>
            <w:r>
              <w:rPr>
                <w:spacing w:val="2"/>
                <w:position w:val="-2"/>
                <w:sz w:val="16"/>
                <w:szCs w:val="16"/>
              </w:rPr>
              <w:t>21.78</w:t>
            </w:r>
          </w:p>
        </w:tc>
        <w:tc>
          <w:tcPr>
            <w:tcW w:w="2371" w:type="dxa"/>
            <w:vAlign w:val="top"/>
          </w:tcPr>
          <w:p>
            <w:pPr>
              <w:pStyle w:val="6"/>
              <w:spacing w:before="62" w:line="133" w:lineRule="exact"/>
              <w:ind w:right="18"/>
              <w:jc w:val="right"/>
              <w:rPr>
                <w:sz w:val="16"/>
                <w:szCs w:val="16"/>
              </w:rPr>
            </w:pPr>
            <w:r>
              <w:rPr>
                <w:spacing w:val="2"/>
                <w:position w:val="-2"/>
                <w:sz w:val="16"/>
                <w:szCs w:val="16"/>
              </w:rPr>
              <w:t>21.78</w:t>
            </w:r>
          </w:p>
        </w:tc>
        <w:tc>
          <w:tcPr>
            <w:tcW w:w="3462" w:type="dxa"/>
            <w:tcBorders>
              <w:right w:val="single" w:color="000000" w:sz="10" w:space="0"/>
            </w:tcBorders>
            <w:vAlign w:val="top"/>
          </w:tcPr>
          <w:p>
            <w:pPr>
              <w:pStyle w:val="6"/>
              <w:spacing w:before="62" w:line="133"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4" w:line="162" w:lineRule="auto"/>
              <w:ind w:left="36"/>
              <w:rPr>
                <w:sz w:val="16"/>
                <w:szCs w:val="16"/>
              </w:rPr>
            </w:pPr>
            <w:r>
              <w:rPr>
                <w:spacing w:val="2"/>
                <w:sz w:val="16"/>
                <w:szCs w:val="16"/>
              </w:rPr>
              <w:t>2080506</w:t>
            </w:r>
          </w:p>
        </w:tc>
        <w:tc>
          <w:tcPr>
            <w:tcW w:w="4989" w:type="dxa"/>
            <w:vAlign w:val="top"/>
          </w:tcPr>
          <w:p>
            <w:pPr>
              <w:pStyle w:val="6"/>
              <w:spacing w:before="36" w:line="183" w:lineRule="auto"/>
              <w:ind w:left="195"/>
              <w:rPr>
                <w:sz w:val="16"/>
                <w:szCs w:val="16"/>
              </w:rPr>
            </w:pPr>
            <w:r>
              <w:rPr>
                <w:spacing w:val="5"/>
                <w:sz w:val="16"/>
                <w:szCs w:val="16"/>
              </w:rPr>
              <w:t>机关事业单位职业年金缴费支出</w:t>
            </w:r>
          </w:p>
        </w:tc>
        <w:tc>
          <w:tcPr>
            <w:tcW w:w="2766" w:type="dxa"/>
            <w:vAlign w:val="top"/>
          </w:tcPr>
          <w:p>
            <w:pPr>
              <w:pStyle w:val="6"/>
              <w:spacing w:before="63" w:line="131" w:lineRule="exact"/>
              <w:ind w:left="2409"/>
              <w:rPr>
                <w:sz w:val="16"/>
                <w:szCs w:val="16"/>
              </w:rPr>
            </w:pPr>
            <w:r>
              <w:rPr>
                <w:spacing w:val="1"/>
                <w:position w:val="-2"/>
                <w:sz w:val="16"/>
                <w:szCs w:val="16"/>
              </w:rPr>
              <w:t>5.58</w:t>
            </w:r>
          </w:p>
        </w:tc>
        <w:tc>
          <w:tcPr>
            <w:tcW w:w="2371" w:type="dxa"/>
            <w:vAlign w:val="top"/>
          </w:tcPr>
          <w:p>
            <w:pPr>
              <w:pStyle w:val="6"/>
              <w:spacing w:before="63" w:line="131" w:lineRule="exact"/>
              <w:ind w:right="18"/>
              <w:jc w:val="right"/>
              <w:rPr>
                <w:sz w:val="16"/>
                <w:szCs w:val="16"/>
              </w:rPr>
            </w:pPr>
            <w:r>
              <w:rPr>
                <w:spacing w:val="1"/>
                <w:position w:val="-2"/>
                <w:sz w:val="16"/>
                <w:szCs w:val="16"/>
              </w:rPr>
              <w:t>5.58</w:t>
            </w:r>
          </w:p>
        </w:tc>
        <w:tc>
          <w:tcPr>
            <w:tcW w:w="3462" w:type="dxa"/>
            <w:tcBorders>
              <w:right w:val="single" w:color="000000" w:sz="10" w:space="0"/>
            </w:tcBorders>
            <w:vAlign w:val="top"/>
          </w:tcPr>
          <w:p>
            <w:pPr>
              <w:pStyle w:val="6"/>
              <w:spacing w:before="63" w:line="131"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777" w:type="dxa"/>
            <w:gridSpan w:val="3"/>
            <w:vAlign w:val="top"/>
          </w:tcPr>
          <w:p>
            <w:pPr>
              <w:pStyle w:val="6"/>
              <w:spacing w:before="54" w:line="163" w:lineRule="auto"/>
              <w:ind w:left="36"/>
              <w:rPr>
                <w:sz w:val="16"/>
                <w:szCs w:val="16"/>
              </w:rPr>
            </w:pPr>
            <w:r>
              <w:rPr>
                <w:sz w:val="16"/>
                <w:szCs w:val="16"/>
              </w:rPr>
              <w:t>210</w:t>
            </w:r>
          </w:p>
        </w:tc>
        <w:tc>
          <w:tcPr>
            <w:tcW w:w="4989" w:type="dxa"/>
            <w:vAlign w:val="top"/>
          </w:tcPr>
          <w:p>
            <w:pPr>
              <w:pStyle w:val="6"/>
              <w:spacing w:before="37" w:line="183" w:lineRule="auto"/>
              <w:ind w:left="29"/>
              <w:rPr>
                <w:sz w:val="16"/>
                <w:szCs w:val="16"/>
              </w:rPr>
            </w:pPr>
            <w:r>
              <w:rPr>
                <w:spacing w:val="4"/>
                <w:sz w:val="16"/>
                <w:szCs w:val="16"/>
              </w:rPr>
              <w:t>卫生健康支出</w:t>
            </w:r>
          </w:p>
        </w:tc>
        <w:tc>
          <w:tcPr>
            <w:tcW w:w="2766" w:type="dxa"/>
            <w:vAlign w:val="top"/>
          </w:tcPr>
          <w:p>
            <w:pPr>
              <w:pStyle w:val="6"/>
              <w:spacing w:before="64" w:line="131" w:lineRule="exact"/>
              <w:ind w:left="2325"/>
              <w:rPr>
                <w:sz w:val="16"/>
                <w:szCs w:val="16"/>
              </w:rPr>
            </w:pPr>
            <w:r>
              <w:rPr>
                <w:spacing w:val="1"/>
                <w:position w:val="-2"/>
                <w:sz w:val="16"/>
                <w:szCs w:val="16"/>
              </w:rPr>
              <w:t>31.69</w:t>
            </w:r>
          </w:p>
        </w:tc>
        <w:tc>
          <w:tcPr>
            <w:tcW w:w="2371" w:type="dxa"/>
            <w:vAlign w:val="top"/>
          </w:tcPr>
          <w:p>
            <w:pPr>
              <w:pStyle w:val="6"/>
              <w:spacing w:before="64" w:line="131" w:lineRule="exact"/>
              <w:ind w:right="18"/>
              <w:jc w:val="right"/>
              <w:rPr>
                <w:sz w:val="16"/>
                <w:szCs w:val="16"/>
              </w:rPr>
            </w:pPr>
            <w:r>
              <w:rPr>
                <w:spacing w:val="1"/>
                <w:position w:val="-2"/>
                <w:sz w:val="16"/>
                <w:szCs w:val="16"/>
              </w:rPr>
              <w:t>31.69</w:t>
            </w:r>
          </w:p>
        </w:tc>
        <w:tc>
          <w:tcPr>
            <w:tcW w:w="3462" w:type="dxa"/>
            <w:tcBorders>
              <w:right w:val="single" w:color="000000" w:sz="10" w:space="0"/>
            </w:tcBorders>
            <w:vAlign w:val="top"/>
          </w:tcPr>
          <w:p>
            <w:pPr>
              <w:pStyle w:val="6"/>
              <w:spacing w:before="65" w:line="130"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5" w:line="161" w:lineRule="auto"/>
              <w:ind w:left="36"/>
              <w:rPr>
                <w:sz w:val="16"/>
                <w:szCs w:val="16"/>
              </w:rPr>
            </w:pPr>
            <w:r>
              <w:rPr>
                <w:spacing w:val="2"/>
                <w:sz w:val="16"/>
                <w:szCs w:val="16"/>
              </w:rPr>
              <w:t>21004</w:t>
            </w:r>
          </w:p>
        </w:tc>
        <w:tc>
          <w:tcPr>
            <w:tcW w:w="4989" w:type="dxa"/>
            <w:vAlign w:val="top"/>
          </w:tcPr>
          <w:p>
            <w:pPr>
              <w:pStyle w:val="6"/>
              <w:spacing w:before="37" w:line="182" w:lineRule="auto"/>
              <w:ind w:left="33"/>
              <w:rPr>
                <w:sz w:val="16"/>
                <w:szCs w:val="16"/>
              </w:rPr>
            </w:pPr>
            <w:r>
              <w:rPr>
                <w:spacing w:val="2"/>
                <w:sz w:val="16"/>
                <w:szCs w:val="16"/>
              </w:rPr>
              <w:t>公共卫生</w:t>
            </w:r>
          </w:p>
        </w:tc>
        <w:tc>
          <w:tcPr>
            <w:tcW w:w="2766" w:type="dxa"/>
            <w:vAlign w:val="top"/>
          </w:tcPr>
          <w:p>
            <w:pPr>
              <w:pStyle w:val="6"/>
              <w:spacing w:before="65" w:line="130" w:lineRule="exact"/>
              <w:ind w:left="2406"/>
              <w:rPr>
                <w:sz w:val="16"/>
                <w:szCs w:val="16"/>
              </w:rPr>
            </w:pPr>
            <w:r>
              <w:rPr>
                <w:spacing w:val="1"/>
                <w:position w:val="-2"/>
                <w:sz w:val="16"/>
                <w:szCs w:val="16"/>
              </w:rPr>
              <w:t>9.30</w:t>
            </w:r>
          </w:p>
        </w:tc>
        <w:tc>
          <w:tcPr>
            <w:tcW w:w="2371" w:type="dxa"/>
            <w:vAlign w:val="top"/>
          </w:tcPr>
          <w:p>
            <w:pPr>
              <w:pStyle w:val="6"/>
              <w:spacing w:before="65" w:line="130" w:lineRule="exact"/>
              <w:ind w:right="18"/>
              <w:jc w:val="right"/>
              <w:rPr>
                <w:sz w:val="16"/>
                <w:szCs w:val="16"/>
              </w:rPr>
            </w:pPr>
            <w:r>
              <w:rPr>
                <w:spacing w:val="1"/>
                <w:position w:val="-2"/>
                <w:sz w:val="16"/>
                <w:szCs w:val="16"/>
              </w:rPr>
              <w:t>9.30</w:t>
            </w:r>
          </w:p>
        </w:tc>
        <w:tc>
          <w:tcPr>
            <w:tcW w:w="3462" w:type="dxa"/>
            <w:tcBorders>
              <w:right w:val="single" w:color="000000" w:sz="10" w:space="0"/>
            </w:tcBorders>
            <w:vAlign w:val="top"/>
          </w:tcPr>
          <w:p>
            <w:pPr>
              <w:pStyle w:val="6"/>
              <w:spacing w:before="65" w:line="130"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777" w:type="dxa"/>
            <w:gridSpan w:val="3"/>
            <w:vAlign w:val="top"/>
          </w:tcPr>
          <w:p>
            <w:pPr>
              <w:pStyle w:val="6"/>
              <w:spacing w:before="56" w:line="161" w:lineRule="auto"/>
              <w:ind w:left="36"/>
              <w:rPr>
                <w:sz w:val="16"/>
                <w:szCs w:val="16"/>
              </w:rPr>
            </w:pPr>
            <w:r>
              <w:rPr>
                <w:spacing w:val="2"/>
                <w:sz w:val="16"/>
                <w:szCs w:val="16"/>
              </w:rPr>
              <w:t>2100410</w:t>
            </w:r>
          </w:p>
        </w:tc>
        <w:tc>
          <w:tcPr>
            <w:tcW w:w="4989" w:type="dxa"/>
            <w:vAlign w:val="top"/>
          </w:tcPr>
          <w:p>
            <w:pPr>
              <w:pStyle w:val="6"/>
              <w:spacing w:before="38" w:line="182" w:lineRule="auto"/>
              <w:ind w:left="202"/>
              <w:rPr>
                <w:sz w:val="16"/>
                <w:szCs w:val="16"/>
              </w:rPr>
            </w:pPr>
            <w:r>
              <w:rPr>
                <w:spacing w:val="4"/>
                <w:sz w:val="16"/>
                <w:szCs w:val="16"/>
              </w:rPr>
              <w:t>突发公共卫生事件应急处理</w:t>
            </w:r>
          </w:p>
        </w:tc>
        <w:tc>
          <w:tcPr>
            <w:tcW w:w="2766" w:type="dxa"/>
            <w:vAlign w:val="top"/>
          </w:tcPr>
          <w:p>
            <w:pPr>
              <w:pStyle w:val="6"/>
              <w:spacing w:before="66" w:line="129" w:lineRule="exact"/>
              <w:ind w:left="2406"/>
              <w:rPr>
                <w:sz w:val="16"/>
                <w:szCs w:val="16"/>
              </w:rPr>
            </w:pPr>
            <w:r>
              <w:rPr>
                <w:spacing w:val="1"/>
                <w:position w:val="-2"/>
                <w:sz w:val="16"/>
                <w:szCs w:val="16"/>
              </w:rPr>
              <w:t>9.30</w:t>
            </w:r>
          </w:p>
        </w:tc>
        <w:tc>
          <w:tcPr>
            <w:tcW w:w="2371" w:type="dxa"/>
            <w:vAlign w:val="top"/>
          </w:tcPr>
          <w:p>
            <w:pPr>
              <w:pStyle w:val="6"/>
              <w:spacing w:before="66" w:line="129" w:lineRule="exact"/>
              <w:ind w:right="18"/>
              <w:jc w:val="right"/>
              <w:rPr>
                <w:sz w:val="16"/>
                <w:szCs w:val="16"/>
              </w:rPr>
            </w:pPr>
            <w:r>
              <w:rPr>
                <w:spacing w:val="1"/>
                <w:position w:val="-2"/>
                <w:sz w:val="16"/>
                <w:szCs w:val="16"/>
              </w:rPr>
              <w:t>9.30</w:t>
            </w:r>
          </w:p>
        </w:tc>
        <w:tc>
          <w:tcPr>
            <w:tcW w:w="3462" w:type="dxa"/>
            <w:tcBorders>
              <w:right w:val="single" w:color="000000" w:sz="10" w:space="0"/>
            </w:tcBorders>
            <w:vAlign w:val="top"/>
          </w:tcPr>
          <w:p>
            <w:pPr>
              <w:pStyle w:val="6"/>
              <w:spacing w:before="66" w:line="129"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6" w:line="160" w:lineRule="auto"/>
              <w:ind w:left="36"/>
              <w:rPr>
                <w:sz w:val="16"/>
                <w:szCs w:val="16"/>
              </w:rPr>
            </w:pPr>
            <w:r>
              <w:rPr>
                <w:spacing w:val="2"/>
                <w:sz w:val="16"/>
                <w:szCs w:val="16"/>
              </w:rPr>
              <w:t>21011</w:t>
            </w:r>
          </w:p>
        </w:tc>
        <w:tc>
          <w:tcPr>
            <w:tcW w:w="4989" w:type="dxa"/>
            <w:vAlign w:val="top"/>
          </w:tcPr>
          <w:p>
            <w:pPr>
              <w:pStyle w:val="6"/>
              <w:spacing w:before="38" w:line="181" w:lineRule="auto"/>
              <w:ind w:left="31"/>
              <w:rPr>
                <w:sz w:val="16"/>
                <w:szCs w:val="16"/>
              </w:rPr>
            </w:pPr>
            <w:r>
              <w:rPr>
                <w:spacing w:val="4"/>
                <w:sz w:val="16"/>
                <w:szCs w:val="16"/>
              </w:rPr>
              <w:t>行政事业单位医疗</w:t>
            </w:r>
          </w:p>
        </w:tc>
        <w:tc>
          <w:tcPr>
            <w:tcW w:w="2766" w:type="dxa"/>
            <w:vAlign w:val="top"/>
          </w:tcPr>
          <w:p>
            <w:pPr>
              <w:pStyle w:val="6"/>
              <w:spacing w:before="66" w:line="128" w:lineRule="exact"/>
              <w:ind w:left="2324"/>
              <w:rPr>
                <w:sz w:val="16"/>
                <w:szCs w:val="16"/>
              </w:rPr>
            </w:pPr>
            <w:r>
              <w:rPr>
                <w:spacing w:val="2"/>
                <w:position w:val="-2"/>
                <w:sz w:val="16"/>
                <w:szCs w:val="16"/>
              </w:rPr>
              <w:t>22.40</w:t>
            </w:r>
          </w:p>
        </w:tc>
        <w:tc>
          <w:tcPr>
            <w:tcW w:w="2371" w:type="dxa"/>
            <w:vAlign w:val="top"/>
          </w:tcPr>
          <w:p>
            <w:pPr>
              <w:pStyle w:val="6"/>
              <w:spacing w:before="66" w:line="128" w:lineRule="exact"/>
              <w:ind w:right="18"/>
              <w:jc w:val="right"/>
              <w:rPr>
                <w:sz w:val="16"/>
                <w:szCs w:val="16"/>
              </w:rPr>
            </w:pPr>
            <w:r>
              <w:rPr>
                <w:spacing w:val="2"/>
                <w:position w:val="-2"/>
                <w:sz w:val="16"/>
                <w:szCs w:val="16"/>
              </w:rPr>
              <w:t>22.40</w:t>
            </w:r>
          </w:p>
        </w:tc>
        <w:tc>
          <w:tcPr>
            <w:tcW w:w="3462" w:type="dxa"/>
            <w:tcBorders>
              <w:right w:val="single" w:color="000000" w:sz="10" w:space="0"/>
            </w:tcBorders>
            <w:vAlign w:val="top"/>
          </w:tcPr>
          <w:p>
            <w:pPr>
              <w:pStyle w:val="6"/>
              <w:spacing w:before="66" w:line="128"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7" w:line="159" w:lineRule="auto"/>
              <w:ind w:left="36"/>
              <w:rPr>
                <w:sz w:val="16"/>
                <w:szCs w:val="16"/>
              </w:rPr>
            </w:pPr>
            <w:r>
              <w:rPr>
                <w:spacing w:val="2"/>
                <w:sz w:val="16"/>
                <w:szCs w:val="16"/>
              </w:rPr>
              <w:t>2101101</w:t>
            </w:r>
          </w:p>
        </w:tc>
        <w:tc>
          <w:tcPr>
            <w:tcW w:w="4989" w:type="dxa"/>
            <w:vAlign w:val="top"/>
          </w:tcPr>
          <w:p>
            <w:pPr>
              <w:pStyle w:val="6"/>
              <w:spacing w:before="39" w:line="179" w:lineRule="auto"/>
              <w:ind w:left="198"/>
              <w:rPr>
                <w:sz w:val="16"/>
                <w:szCs w:val="16"/>
              </w:rPr>
            </w:pPr>
            <w:r>
              <w:rPr>
                <w:spacing w:val="4"/>
                <w:sz w:val="16"/>
                <w:szCs w:val="16"/>
              </w:rPr>
              <w:t>行政单位医疗</w:t>
            </w:r>
          </w:p>
        </w:tc>
        <w:tc>
          <w:tcPr>
            <w:tcW w:w="2766" w:type="dxa"/>
            <w:vAlign w:val="top"/>
          </w:tcPr>
          <w:p>
            <w:pPr>
              <w:pStyle w:val="6"/>
              <w:spacing w:before="66" w:line="128" w:lineRule="exact"/>
              <w:ind w:left="2334"/>
              <w:rPr>
                <w:sz w:val="16"/>
                <w:szCs w:val="16"/>
              </w:rPr>
            </w:pPr>
            <w:r>
              <w:rPr>
                <w:position w:val="-2"/>
                <w:sz w:val="16"/>
                <w:szCs w:val="16"/>
              </w:rPr>
              <w:t>13.36</w:t>
            </w:r>
          </w:p>
        </w:tc>
        <w:tc>
          <w:tcPr>
            <w:tcW w:w="2371" w:type="dxa"/>
            <w:vAlign w:val="top"/>
          </w:tcPr>
          <w:p>
            <w:pPr>
              <w:pStyle w:val="6"/>
              <w:spacing w:before="66" w:line="128" w:lineRule="exact"/>
              <w:ind w:right="18"/>
              <w:jc w:val="right"/>
              <w:rPr>
                <w:sz w:val="16"/>
                <w:szCs w:val="16"/>
              </w:rPr>
            </w:pPr>
            <w:r>
              <w:rPr>
                <w:position w:val="-2"/>
                <w:sz w:val="16"/>
                <w:szCs w:val="16"/>
              </w:rPr>
              <w:t>13.36</w:t>
            </w:r>
          </w:p>
        </w:tc>
        <w:tc>
          <w:tcPr>
            <w:tcW w:w="3462" w:type="dxa"/>
            <w:tcBorders>
              <w:right w:val="single" w:color="000000" w:sz="10" w:space="0"/>
            </w:tcBorders>
            <w:vAlign w:val="top"/>
          </w:tcPr>
          <w:p>
            <w:pPr>
              <w:pStyle w:val="6"/>
              <w:spacing w:before="67" w:line="128"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8" w:line="158" w:lineRule="auto"/>
              <w:ind w:left="36"/>
              <w:rPr>
                <w:sz w:val="16"/>
                <w:szCs w:val="16"/>
              </w:rPr>
            </w:pPr>
            <w:r>
              <w:rPr>
                <w:spacing w:val="2"/>
                <w:sz w:val="16"/>
                <w:szCs w:val="16"/>
              </w:rPr>
              <w:t>2101102</w:t>
            </w:r>
          </w:p>
        </w:tc>
        <w:tc>
          <w:tcPr>
            <w:tcW w:w="4989" w:type="dxa"/>
            <w:vAlign w:val="top"/>
          </w:tcPr>
          <w:p>
            <w:pPr>
              <w:pStyle w:val="6"/>
              <w:spacing w:before="40" w:line="178" w:lineRule="auto"/>
              <w:ind w:left="196"/>
              <w:rPr>
                <w:sz w:val="16"/>
                <w:szCs w:val="16"/>
              </w:rPr>
            </w:pPr>
            <w:r>
              <w:rPr>
                <w:spacing w:val="4"/>
                <w:sz w:val="16"/>
                <w:szCs w:val="16"/>
              </w:rPr>
              <w:t>事业单位医疗</w:t>
            </w:r>
          </w:p>
        </w:tc>
        <w:tc>
          <w:tcPr>
            <w:tcW w:w="2766" w:type="dxa"/>
            <w:vAlign w:val="top"/>
          </w:tcPr>
          <w:p>
            <w:pPr>
              <w:pStyle w:val="6"/>
              <w:spacing w:before="68" w:line="126" w:lineRule="exact"/>
              <w:ind w:left="2408"/>
              <w:rPr>
                <w:sz w:val="16"/>
                <w:szCs w:val="16"/>
              </w:rPr>
            </w:pPr>
            <w:r>
              <w:rPr>
                <w:spacing w:val="1"/>
                <w:position w:val="-2"/>
                <w:sz w:val="16"/>
                <w:szCs w:val="16"/>
              </w:rPr>
              <w:t>2.36</w:t>
            </w:r>
          </w:p>
        </w:tc>
        <w:tc>
          <w:tcPr>
            <w:tcW w:w="2371" w:type="dxa"/>
            <w:vAlign w:val="top"/>
          </w:tcPr>
          <w:p>
            <w:pPr>
              <w:pStyle w:val="6"/>
              <w:spacing w:before="68" w:line="126" w:lineRule="exact"/>
              <w:ind w:right="18"/>
              <w:jc w:val="right"/>
              <w:rPr>
                <w:sz w:val="16"/>
                <w:szCs w:val="16"/>
              </w:rPr>
            </w:pPr>
            <w:r>
              <w:rPr>
                <w:spacing w:val="1"/>
                <w:position w:val="-2"/>
                <w:sz w:val="16"/>
                <w:szCs w:val="16"/>
              </w:rPr>
              <w:t>2.36</w:t>
            </w:r>
          </w:p>
        </w:tc>
        <w:tc>
          <w:tcPr>
            <w:tcW w:w="3462" w:type="dxa"/>
            <w:tcBorders>
              <w:right w:val="single" w:color="000000" w:sz="10" w:space="0"/>
            </w:tcBorders>
            <w:vAlign w:val="top"/>
          </w:tcPr>
          <w:p>
            <w:pPr>
              <w:pStyle w:val="6"/>
              <w:spacing w:before="68" w:line="126"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58" w:line="157" w:lineRule="auto"/>
              <w:ind w:left="36"/>
              <w:rPr>
                <w:sz w:val="16"/>
                <w:szCs w:val="16"/>
              </w:rPr>
            </w:pPr>
            <w:r>
              <w:rPr>
                <w:spacing w:val="2"/>
                <w:sz w:val="16"/>
                <w:szCs w:val="16"/>
              </w:rPr>
              <w:t>2101103</w:t>
            </w:r>
          </w:p>
        </w:tc>
        <w:tc>
          <w:tcPr>
            <w:tcW w:w="4989" w:type="dxa"/>
            <w:vAlign w:val="top"/>
          </w:tcPr>
          <w:p>
            <w:pPr>
              <w:pStyle w:val="6"/>
              <w:spacing w:before="41" w:line="177" w:lineRule="auto"/>
              <w:ind w:left="201"/>
              <w:rPr>
                <w:sz w:val="16"/>
                <w:szCs w:val="16"/>
              </w:rPr>
            </w:pPr>
            <w:r>
              <w:rPr>
                <w:spacing w:val="3"/>
                <w:sz w:val="16"/>
                <w:szCs w:val="16"/>
              </w:rPr>
              <w:t>公务员医疗补助</w:t>
            </w:r>
          </w:p>
        </w:tc>
        <w:tc>
          <w:tcPr>
            <w:tcW w:w="2766" w:type="dxa"/>
            <w:vAlign w:val="top"/>
          </w:tcPr>
          <w:p>
            <w:pPr>
              <w:pStyle w:val="6"/>
              <w:spacing w:before="69" w:line="126" w:lineRule="exact"/>
              <w:ind w:left="2407"/>
              <w:rPr>
                <w:sz w:val="16"/>
                <w:szCs w:val="16"/>
              </w:rPr>
            </w:pPr>
            <w:r>
              <w:rPr>
                <w:spacing w:val="1"/>
                <w:position w:val="-2"/>
                <w:sz w:val="16"/>
                <w:szCs w:val="16"/>
              </w:rPr>
              <w:t>6.67</w:t>
            </w:r>
          </w:p>
        </w:tc>
        <w:tc>
          <w:tcPr>
            <w:tcW w:w="2371" w:type="dxa"/>
            <w:vAlign w:val="top"/>
          </w:tcPr>
          <w:p>
            <w:pPr>
              <w:pStyle w:val="6"/>
              <w:spacing w:before="69" w:line="126" w:lineRule="exact"/>
              <w:ind w:right="18"/>
              <w:jc w:val="right"/>
              <w:rPr>
                <w:sz w:val="16"/>
                <w:szCs w:val="16"/>
              </w:rPr>
            </w:pPr>
            <w:r>
              <w:rPr>
                <w:spacing w:val="1"/>
                <w:position w:val="-2"/>
                <w:sz w:val="16"/>
                <w:szCs w:val="16"/>
              </w:rPr>
              <w:t>6.67</w:t>
            </w:r>
          </w:p>
        </w:tc>
        <w:tc>
          <w:tcPr>
            <w:tcW w:w="3462" w:type="dxa"/>
            <w:tcBorders>
              <w:right w:val="single" w:color="000000" w:sz="10" w:space="0"/>
            </w:tcBorders>
            <w:vAlign w:val="top"/>
          </w:tcPr>
          <w:p>
            <w:pPr>
              <w:pStyle w:val="6"/>
              <w:spacing w:before="69" w:line="126"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60" w:line="135" w:lineRule="exact"/>
              <w:ind w:left="36"/>
              <w:rPr>
                <w:sz w:val="16"/>
                <w:szCs w:val="16"/>
              </w:rPr>
            </w:pPr>
            <w:r>
              <w:rPr>
                <w:position w:val="-2"/>
                <w:sz w:val="16"/>
                <w:szCs w:val="16"/>
              </w:rPr>
              <w:t>214</w:t>
            </w:r>
          </w:p>
        </w:tc>
        <w:tc>
          <w:tcPr>
            <w:tcW w:w="4989" w:type="dxa"/>
            <w:vAlign w:val="top"/>
          </w:tcPr>
          <w:p>
            <w:pPr>
              <w:pStyle w:val="6"/>
              <w:spacing w:before="42" w:line="176" w:lineRule="auto"/>
              <w:ind w:left="31"/>
              <w:rPr>
                <w:sz w:val="16"/>
                <w:szCs w:val="16"/>
              </w:rPr>
            </w:pPr>
            <w:r>
              <w:rPr>
                <w:spacing w:val="3"/>
                <w:sz w:val="16"/>
                <w:szCs w:val="16"/>
              </w:rPr>
              <w:t>交通运输支出</w:t>
            </w:r>
          </w:p>
        </w:tc>
        <w:tc>
          <w:tcPr>
            <w:tcW w:w="2766" w:type="dxa"/>
            <w:vAlign w:val="top"/>
          </w:tcPr>
          <w:p>
            <w:pPr>
              <w:pStyle w:val="6"/>
              <w:spacing w:before="69" w:line="126" w:lineRule="exact"/>
              <w:ind w:left="2082"/>
              <w:rPr>
                <w:sz w:val="16"/>
                <w:szCs w:val="16"/>
              </w:rPr>
            </w:pPr>
            <w:r>
              <w:rPr>
                <w:spacing w:val="1"/>
                <w:position w:val="-1"/>
                <w:sz w:val="16"/>
                <w:szCs w:val="16"/>
              </w:rPr>
              <w:t>1,092.37</w:t>
            </w:r>
          </w:p>
        </w:tc>
        <w:tc>
          <w:tcPr>
            <w:tcW w:w="2371" w:type="dxa"/>
            <w:vAlign w:val="top"/>
          </w:tcPr>
          <w:p>
            <w:pPr>
              <w:pStyle w:val="6"/>
              <w:spacing w:before="70" w:line="125" w:lineRule="exact"/>
              <w:ind w:left="2015"/>
              <w:rPr>
                <w:sz w:val="16"/>
                <w:szCs w:val="16"/>
              </w:rPr>
            </w:pPr>
            <w:r>
              <w:rPr>
                <w:spacing w:val="1"/>
                <w:position w:val="-2"/>
                <w:sz w:val="16"/>
                <w:szCs w:val="16"/>
              </w:rPr>
              <w:t>0.00</w:t>
            </w:r>
          </w:p>
        </w:tc>
        <w:tc>
          <w:tcPr>
            <w:tcW w:w="3462" w:type="dxa"/>
            <w:tcBorders>
              <w:right w:val="single" w:color="000000" w:sz="10" w:space="0"/>
            </w:tcBorders>
            <w:vAlign w:val="top"/>
          </w:tcPr>
          <w:p>
            <w:pPr>
              <w:pStyle w:val="6"/>
              <w:spacing w:before="69" w:line="126" w:lineRule="exact"/>
              <w:ind w:left="2770"/>
              <w:rPr>
                <w:sz w:val="16"/>
                <w:szCs w:val="16"/>
              </w:rPr>
            </w:pPr>
            <w:r>
              <w:rPr>
                <w:spacing w:val="1"/>
                <w:position w:val="-1"/>
                <w:sz w:val="16"/>
                <w:szCs w:val="16"/>
              </w:rPr>
              <w:t>1,092.37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61" w:line="133" w:lineRule="exact"/>
              <w:ind w:left="36"/>
              <w:rPr>
                <w:sz w:val="16"/>
                <w:szCs w:val="16"/>
              </w:rPr>
            </w:pPr>
            <w:r>
              <w:rPr>
                <w:spacing w:val="2"/>
                <w:position w:val="-2"/>
                <w:sz w:val="16"/>
                <w:szCs w:val="16"/>
              </w:rPr>
              <w:t>21403</w:t>
            </w:r>
          </w:p>
        </w:tc>
        <w:tc>
          <w:tcPr>
            <w:tcW w:w="4989" w:type="dxa"/>
            <w:vAlign w:val="top"/>
          </w:tcPr>
          <w:p>
            <w:pPr>
              <w:pStyle w:val="6"/>
              <w:spacing w:before="43" w:line="175" w:lineRule="auto"/>
              <w:ind w:left="44"/>
              <w:rPr>
                <w:sz w:val="16"/>
                <w:szCs w:val="16"/>
              </w:rPr>
            </w:pPr>
            <w:r>
              <w:rPr>
                <w:spacing w:val="1"/>
                <w:sz w:val="16"/>
                <w:szCs w:val="16"/>
              </w:rPr>
              <w:t>民用航空运输</w:t>
            </w:r>
          </w:p>
        </w:tc>
        <w:tc>
          <w:tcPr>
            <w:tcW w:w="2766" w:type="dxa"/>
            <w:vAlign w:val="top"/>
          </w:tcPr>
          <w:p>
            <w:pPr>
              <w:pStyle w:val="6"/>
              <w:spacing w:before="70" w:line="125" w:lineRule="exact"/>
              <w:ind w:left="2082"/>
              <w:rPr>
                <w:sz w:val="16"/>
                <w:szCs w:val="16"/>
              </w:rPr>
            </w:pPr>
            <w:r>
              <w:rPr>
                <w:spacing w:val="1"/>
                <w:position w:val="-1"/>
                <w:sz w:val="16"/>
                <w:szCs w:val="16"/>
              </w:rPr>
              <w:t>1,092.37</w:t>
            </w:r>
          </w:p>
        </w:tc>
        <w:tc>
          <w:tcPr>
            <w:tcW w:w="2371" w:type="dxa"/>
            <w:vAlign w:val="top"/>
          </w:tcPr>
          <w:p>
            <w:pPr>
              <w:pStyle w:val="6"/>
              <w:spacing w:before="71" w:line="123" w:lineRule="exact"/>
              <w:ind w:left="2015"/>
              <w:rPr>
                <w:sz w:val="16"/>
                <w:szCs w:val="16"/>
              </w:rPr>
            </w:pPr>
            <w:r>
              <w:rPr>
                <w:spacing w:val="1"/>
                <w:position w:val="-2"/>
                <w:sz w:val="16"/>
                <w:szCs w:val="16"/>
              </w:rPr>
              <w:t>0.00</w:t>
            </w:r>
          </w:p>
        </w:tc>
        <w:tc>
          <w:tcPr>
            <w:tcW w:w="3462" w:type="dxa"/>
            <w:tcBorders>
              <w:right w:val="single" w:color="000000" w:sz="10" w:space="0"/>
            </w:tcBorders>
            <w:vAlign w:val="top"/>
          </w:tcPr>
          <w:p>
            <w:pPr>
              <w:pStyle w:val="6"/>
              <w:spacing w:before="70" w:line="125" w:lineRule="exact"/>
              <w:ind w:left="2770"/>
              <w:rPr>
                <w:sz w:val="16"/>
                <w:szCs w:val="16"/>
              </w:rPr>
            </w:pPr>
            <w:r>
              <w:rPr>
                <w:spacing w:val="1"/>
                <w:position w:val="-1"/>
                <w:sz w:val="16"/>
                <w:szCs w:val="16"/>
              </w:rPr>
              <w:t>1,092.37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62" w:line="133" w:lineRule="exact"/>
              <w:ind w:left="36"/>
              <w:rPr>
                <w:sz w:val="16"/>
                <w:szCs w:val="16"/>
              </w:rPr>
            </w:pPr>
            <w:r>
              <w:rPr>
                <w:spacing w:val="2"/>
                <w:position w:val="-2"/>
                <w:sz w:val="16"/>
                <w:szCs w:val="16"/>
              </w:rPr>
              <w:t>2140304</w:t>
            </w:r>
          </w:p>
        </w:tc>
        <w:tc>
          <w:tcPr>
            <w:tcW w:w="4989" w:type="dxa"/>
            <w:vAlign w:val="top"/>
          </w:tcPr>
          <w:p>
            <w:pPr>
              <w:pStyle w:val="6"/>
              <w:spacing w:before="44" w:line="174" w:lineRule="auto"/>
              <w:ind w:left="195"/>
              <w:rPr>
                <w:sz w:val="16"/>
                <w:szCs w:val="16"/>
              </w:rPr>
            </w:pPr>
            <w:r>
              <w:rPr>
                <w:spacing w:val="4"/>
                <w:sz w:val="16"/>
                <w:szCs w:val="16"/>
              </w:rPr>
              <w:t>机场建设</w:t>
            </w:r>
          </w:p>
        </w:tc>
        <w:tc>
          <w:tcPr>
            <w:tcW w:w="2766" w:type="dxa"/>
            <w:vAlign w:val="top"/>
          </w:tcPr>
          <w:p>
            <w:pPr>
              <w:pStyle w:val="6"/>
              <w:spacing w:before="71" w:line="123" w:lineRule="exact"/>
              <w:ind w:left="2082"/>
              <w:rPr>
                <w:sz w:val="16"/>
                <w:szCs w:val="16"/>
              </w:rPr>
            </w:pPr>
            <w:r>
              <w:rPr>
                <w:spacing w:val="1"/>
                <w:position w:val="-1"/>
                <w:sz w:val="16"/>
                <w:szCs w:val="16"/>
              </w:rPr>
              <w:t>1,092.37</w:t>
            </w:r>
          </w:p>
        </w:tc>
        <w:tc>
          <w:tcPr>
            <w:tcW w:w="2371" w:type="dxa"/>
            <w:vAlign w:val="top"/>
          </w:tcPr>
          <w:p>
            <w:pPr>
              <w:pStyle w:val="6"/>
              <w:spacing w:before="72" w:line="123" w:lineRule="exact"/>
              <w:ind w:left="2015"/>
              <w:rPr>
                <w:sz w:val="16"/>
                <w:szCs w:val="16"/>
              </w:rPr>
            </w:pPr>
            <w:r>
              <w:rPr>
                <w:spacing w:val="1"/>
                <w:position w:val="-2"/>
                <w:sz w:val="16"/>
                <w:szCs w:val="16"/>
              </w:rPr>
              <w:t>0.00</w:t>
            </w:r>
          </w:p>
        </w:tc>
        <w:tc>
          <w:tcPr>
            <w:tcW w:w="3462" w:type="dxa"/>
            <w:tcBorders>
              <w:right w:val="single" w:color="000000" w:sz="10" w:space="0"/>
            </w:tcBorders>
            <w:vAlign w:val="top"/>
          </w:tcPr>
          <w:p>
            <w:pPr>
              <w:pStyle w:val="6"/>
              <w:spacing w:before="71" w:line="123" w:lineRule="exact"/>
              <w:ind w:left="2770"/>
              <w:rPr>
                <w:sz w:val="16"/>
                <w:szCs w:val="16"/>
              </w:rPr>
            </w:pPr>
            <w:r>
              <w:rPr>
                <w:spacing w:val="1"/>
                <w:position w:val="-1"/>
                <w:sz w:val="16"/>
                <w:szCs w:val="16"/>
              </w:rPr>
              <w:t>1,092.37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777" w:type="dxa"/>
            <w:gridSpan w:val="3"/>
            <w:vAlign w:val="top"/>
          </w:tcPr>
          <w:p>
            <w:pPr>
              <w:pStyle w:val="6"/>
              <w:spacing w:before="63" w:line="133" w:lineRule="exact"/>
              <w:ind w:left="36"/>
              <w:rPr>
                <w:sz w:val="16"/>
                <w:szCs w:val="16"/>
              </w:rPr>
            </w:pPr>
            <w:r>
              <w:rPr>
                <w:position w:val="-2"/>
                <w:sz w:val="16"/>
                <w:szCs w:val="16"/>
              </w:rPr>
              <w:t>221</w:t>
            </w:r>
          </w:p>
        </w:tc>
        <w:tc>
          <w:tcPr>
            <w:tcW w:w="4989" w:type="dxa"/>
            <w:vAlign w:val="top"/>
          </w:tcPr>
          <w:p>
            <w:pPr>
              <w:pStyle w:val="6"/>
              <w:spacing w:before="45" w:line="174" w:lineRule="auto"/>
              <w:ind w:left="27"/>
              <w:rPr>
                <w:sz w:val="16"/>
                <w:szCs w:val="16"/>
              </w:rPr>
            </w:pPr>
            <w:r>
              <w:rPr>
                <w:spacing w:val="4"/>
                <w:sz w:val="16"/>
                <w:szCs w:val="16"/>
              </w:rPr>
              <w:t>住房保障支出</w:t>
            </w:r>
          </w:p>
        </w:tc>
        <w:tc>
          <w:tcPr>
            <w:tcW w:w="2766" w:type="dxa"/>
            <w:vAlign w:val="top"/>
          </w:tcPr>
          <w:p>
            <w:pPr>
              <w:pStyle w:val="6"/>
              <w:spacing w:before="72" w:line="124" w:lineRule="exact"/>
              <w:ind w:left="2334"/>
              <w:rPr>
                <w:sz w:val="16"/>
                <w:szCs w:val="16"/>
              </w:rPr>
            </w:pPr>
            <w:r>
              <w:rPr>
                <w:position w:val="-2"/>
                <w:sz w:val="16"/>
                <w:szCs w:val="16"/>
              </w:rPr>
              <w:t>17.33</w:t>
            </w:r>
          </w:p>
        </w:tc>
        <w:tc>
          <w:tcPr>
            <w:tcW w:w="2371" w:type="dxa"/>
            <w:vAlign w:val="top"/>
          </w:tcPr>
          <w:p>
            <w:pPr>
              <w:pStyle w:val="6"/>
              <w:spacing w:before="72" w:line="124" w:lineRule="exact"/>
              <w:ind w:left="1942"/>
              <w:rPr>
                <w:sz w:val="16"/>
                <w:szCs w:val="16"/>
              </w:rPr>
            </w:pPr>
            <w:r>
              <w:rPr>
                <w:position w:val="-2"/>
                <w:sz w:val="16"/>
                <w:szCs w:val="16"/>
              </w:rPr>
              <w:t>17.33</w:t>
            </w:r>
          </w:p>
        </w:tc>
        <w:tc>
          <w:tcPr>
            <w:tcW w:w="3462" w:type="dxa"/>
            <w:tcBorders>
              <w:right w:val="single" w:color="000000" w:sz="10" w:space="0"/>
            </w:tcBorders>
            <w:vAlign w:val="top"/>
          </w:tcPr>
          <w:p>
            <w:pPr>
              <w:pStyle w:val="6"/>
              <w:spacing w:before="73" w:line="123"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63" w:line="131" w:lineRule="exact"/>
              <w:ind w:left="36"/>
              <w:rPr>
                <w:sz w:val="16"/>
                <w:szCs w:val="16"/>
              </w:rPr>
            </w:pPr>
            <w:r>
              <w:rPr>
                <w:spacing w:val="2"/>
                <w:position w:val="-2"/>
                <w:sz w:val="16"/>
                <w:szCs w:val="16"/>
              </w:rPr>
              <w:t>22102</w:t>
            </w:r>
          </w:p>
        </w:tc>
        <w:tc>
          <w:tcPr>
            <w:tcW w:w="4989" w:type="dxa"/>
            <w:vAlign w:val="top"/>
          </w:tcPr>
          <w:p>
            <w:pPr>
              <w:pStyle w:val="6"/>
              <w:spacing w:before="45" w:line="172" w:lineRule="auto"/>
              <w:ind w:left="27"/>
              <w:rPr>
                <w:sz w:val="16"/>
                <w:szCs w:val="16"/>
              </w:rPr>
            </w:pPr>
            <w:r>
              <w:rPr>
                <w:spacing w:val="4"/>
                <w:sz w:val="16"/>
                <w:szCs w:val="16"/>
              </w:rPr>
              <w:t>住房改革支出</w:t>
            </w:r>
          </w:p>
        </w:tc>
        <w:tc>
          <w:tcPr>
            <w:tcW w:w="2766" w:type="dxa"/>
            <w:vAlign w:val="top"/>
          </w:tcPr>
          <w:p>
            <w:pPr>
              <w:pStyle w:val="6"/>
              <w:spacing w:before="72" w:line="123" w:lineRule="exact"/>
              <w:ind w:left="2334"/>
              <w:rPr>
                <w:sz w:val="16"/>
                <w:szCs w:val="16"/>
              </w:rPr>
            </w:pPr>
            <w:r>
              <w:rPr>
                <w:position w:val="-2"/>
                <w:sz w:val="16"/>
                <w:szCs w:val="16"/>
              </w:rPr>
              <w:t>17.33</w:t>
            </w:r>
          </w:p>
        </w:tc>
        <w:tc>
          <w:tcPr>
            <w:tcW w:w="2371" w:type="dxa"/>
            <w:vAlign w:val="top"/>
          </w:tcPr>
          <w:p>
            <w:pPr>
              <w:pStyle w:val="6"/>
              <w:spacing w:before="72" w:line="123" w:lineRule="exact"/>
              <w:ind w:left="1942"/>
              <w:rPr>
                <w:sz w:val="16"/>
                <w:szCs w:val="16"/>
              </w:rPr>
            </w:pPr>
            <w:r>
              <w:rPr>
                <w:position w:val="-2"/>
                <w:sz w:val="16"/>
                <w:szCs w:val="16"/>
              </w:rPr>
              <w:t>17.33</w:t>
            </w:r>
          </w:p>
        </w:tc>
        <w:tc>
          <w:tcPr>
            <w:tcW w:w="3462" w:type="dxa"/>
            <w:tcBorders>
              <w:right w:val="single" w:color="000000" w:sz="10" w:space="0"/>
            </w:tcBorders>
            <w:vAlign w:val="top"/>
          </w:tcPr>
          <w:p>
            <w:pPr>
              <w:pStyle w:val="6"/>
              <w:spacing w:before="73" w:line="121"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777" w:type="dxa"/>
            <w:gridSpan w:val="3"/>
            <w:vAlign w:val="top"/>
          </w:tcPr>
          <w:p>
            <w:pPr>
              <w:pStyle w:val="6"/>
              <w:spacing w:before="64" w:line="132" w:lineRule="exact"/>
              <w:ind w:left="36"/>
              <w:rPr>
                <w:sz w:val="16"/>
                <w:szCs w:val="16"/>
              </w:rPr>
            </w:pPr>
            <w:r>
              <w:rPr>
                <w:spacing w:val="2"/>
                <w:position w:val="-2"/>
                <w:sz w:val="16"/>
                <w:szCs w:val="16"/>
              </w:rPr>
              <w:t>2210201</w:t>
            </w:r>
          </w:p>
        </w:tc>
        <w:tc>
          <w:tcPr>
            <w:tcW w:w="4989" w:type="dxa"/>
            <w:vAlign w:val="top"/>
          </w:tcPr>
          <w:p>
            <w:pPr>
              <w:pStyle w:val="6"/>
              <w:spacing w:before="46" w:line="172" w:lineRule="auto"/>
              <w:ind w:left="195"/>
              <w:rPr>
                <w:sz w:val="16"/>
                <w:szCs w:val="16"/>
              </w:rPr>
            </w:pPr>
            <w:r>
              <w:rPr>
                <w:spacing w:val="4"/>
                <w:sz w:val="16"/>
                <w:szCs w:val="16"/>
              </w:rPr>
              <w:t>住房公积金</w:t>
            </w:r>
          </w:p>
        </w:tc>
        <w:tc>
          <w:tcPr>
            <w:tcW w:w="2766" w:type="dxa"/>
            <w:vAlign w:val="top"/>
          </w:tcPr>
          <w:p>
            <w:pPr>
              <w:pStyle w:val="6"/>
              <w:spacing w:before="74" w:line="122" w:lineRule="exact"/>
              <w:ind w:left="2334"/>
              <w:rPr>
                <w:sz w:val="16"/>
                <w:szCs w:val="16"/>
              </w:rPr>
            </w:pPr>
            <w:r>
              <w:rPr>
                <w:position w:val="-2"/>
                <w:sz w:val="16"/>
                <w:szCs w:val="16"/>
              </w:rPr>
              <w:t>17.33</w:t>
            </w:r>
          </w:p>
        </w:tc>
        <w:tc>
          <w:tcPr>
            <w:tcW w:w="2371" w:type="dxa"/>
            <w:vAlign w:val="top"/>
          </w:tcPr>
          <w:p>
            <w:pPr>
              <w:pStyle w:val="6"/>
              <w:spacing w:before="74" w:line="122" w:lineRule="exact"/>
              <w:ind w:left="1942"/>
              <w:rPr>
                <w:sz w:val="16"/>
                <w:szCs w:val="16"/>
              </w:rPr>
            </w:pPr>
            <w:r>
              <w:rPr>
                <w:position w:val="-2"/>
                <w:sz w:val="16"/>
                <w:szCs w:val="16"/>
              </w:rPr>
              <w:t>17.33</w:t>
            </w:r>
          </w:p>
        </w:tc>
        <w:tc>
          <w:tcPr>
            <w:tcW w:w="3462" w:type="dxa"/>
            <w:tcBorders>
              <w:right w:val="single" w:color="000000" w:sz="10" w:space="0"/>
            </w:tcBorders>
            <w:vAlign w:val="top"/>
          </w:tcPr>
          <w:p>
            <w:pPr>
              <w:pStyle w:val="6"/>
              <w:spacing w:before="74" w:line="122" w:lineRule="exact"/>
              <w:ind w:left="3095"/>
              <w:rPr>
                <w:sz w:val="16"/>
                <w:szCs w:val="16"/>
              </w:rPr>
            </w:pPr>
            <w:r>
              <w:rPr>
                <w:spacing w:val="1"/>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777" w:type="dxa"/>
            <w:gridSpan w:val="3"/>
            <w:vAlign w:val="top"/>
          </w:tcPr>
          <w:p>
            <w:pPr>
              <w:pStyle w:val="6"/>
              <w:spacing w:before="65" w:line="131" w:lineRule="exact"/>
              <w:ind w:left="36"/>
              <w:rPr>
                <w:sz w:val="16"/>
                <w:szCs w:val="16"/>
              </w:rPr>
            </w:pPr>
            <w:r>
              <w:rPr>
                <w:position w:val="-2"/>
                <w:sz w:val="16"/>
                <w:szCs w:val="16"/>
              </w:rPr>
              <w:t>222</w:t>
            </w:r>
          </w:p>
        </w:tc>
        <w:tc>
          <w:tcPr>
            <w:tcW w:w="4989" w:type="dxa"/>
            <w:vAlign w:val="top"/>
          </w:tcPr>
          <w:p>
            <w:pPr>
              <w:pStyle w:val="6"/>
              <w:spacing w:before="46" w:line="172" w:lineRule="auto"/>
              <w:ind w:left="28"/>
              <w:rPr>
                <w:sz w:val="16"/>
                <w:szCs w:val="16"/>
              </w:rPr>
            </w:pPr>
            <w:r>
              <w:rPr>
                <w:spacing w:val="4"/>
                <w:sz w:val="16"/>
                <w:szCs w:val="16"/>
              </w:rPr>
              <w:t>粮油物资储备支出</w:t>
            </w:r>
          </w:p>
        </w:tc>
        <w:tc>
          <w:tcPr>
            <w:tcW w:w="2766" w:type="dxa"/>
            <w:vAlign w:val="top"/>
          </w:tcPr>
          <w:p>
            <w:pPr>
              <w:pStyle w:val="6"/>
              <w:spacing w:before="74" w:line="122" w:lineRule="exact"/>
              <w:ind w:left="2240"/>
              <w:rPr>
                <w:sz w:val="16"/>
                <w:szCs w:val="16"/>
              </w:rPr>
            </w:pPr>
            <w:r>
              <w:rPr>
                <w:spacing w:val="2"/>
                <w:position w:val="-2"/>
                <w:sz w:val="16"/>
                <w:szCs w:val="16"/>
              </w:rPr>
              <w:t>296.00</w:t>
            </w:r>
          </w:p>
        </w:tc>
        <w:tc>
          <w:tcPr>
            <w:tcW w:w="2371" w:type="dxa"/>
            <w:vAlign w:val="top"/>
          </w:tcPr>
          <w:p>
            <w:pPr>
              <w:pStyle w:val="6"/>
              <w:spacing w:before="74" w:line="122" w:lineRule="exact"/>
              <w:ind w:left="1858"/>
              <w:rPr>
                <w:sz w:val="16"/>
                <w:szCs w:val="16"/>
              </w:rPr>
            </w:pPr>
            <w:r>
              <w:rPr>
                <w:position w:val="-2"/>
                <w:sz w:val="16"/>
                <w:szCs w:val="16"/>
              </w:rPr>
              <w:t>153.00</w:t>
            </w:r>
          </w:p>
        </w:tc>
        <w:tc>
          <w:tcPr>
            <w:tcW w:w="3462" w:type="dxa"/>
            <w:tcBorders>
              <w:right w:val="single" w:color="000000" w:sz="10" w:space="0"/>
            </w:tcBorders>
            <w:vAlign w:val="top"/>
          </w:tcPr>
          <w:p>
            <w:pPr>
              <w:pStyle w:val="6"/>
              <w:spacing w:before="74" w:line="122" w:lineRule="exact"/>
              <w:ind w:left="2938"/>
              <w:rPr>
                <w:sz w:val="16"/>
                <w:szCs w:val="16"/>
              </w:rPr>
            </w:pPr>
            <w:r>
              <w:rPr>
                <w:position w:val="-2"/>
                <w:sz w:val="16"/>
                <w:szCs w:val="16"/>
              </w:rPr>
              <w:t>143.00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64" w:line="131" w:lineRule="exact"/>
              <w:ind w:left="36"/>
              <w:rPr>
                <w:sz w:val="16"/>
                <w:szCs w:val="16"/>
              </w:rPr>
            </w:pPr>
            <w:r>
              <w:rPr>
                <w:spacing w:val="2"/>
                <w:position w:val="-2"/>
                <w:sz w:val="16"/>
                <w:szCs w:val="16"/>
              </w:rPr>
              <w:t>22201</w:t>
            </w:r>
          </w:p>
        </w:tc>
        <w:tc>
          <w:tcPr>
            <w:tcW w:w="4989" w:type="dxa"/>
            <w:vAlign w:val="top"/>
          </w:tcPr>
          <w:p>
            <w:pPr>
              <w:pStyle w:val="6"/>
              <w:spacing w:before="46" w:line="171" w:lineRule="auto"/>
              <w:ind w:left="28"/>
              <w:rPr>
                <w:sz w:val="16"/>
                <w:szCs w:val="16"/>
              </w:rPr>
            </w:pPr>
            <w:r>
              <w:rPr>
                <w:spacing w:val="3"/>
                <w:sz w:val="16"/>
                <w:szCs w:val="16"/>
              </w:rPr>
              <w:t>粮油事务</w:t>
            </w:r>
          </w:p>
        </w:tc>
        <w:tc>
          <w:tcPr>
            <w:tcW w:w="2766" w:type="dxa"/>
            <w:vAlign w:val="top"/>
          </w:tcPr>
          <w:p>
            <w:pPr>
              <w:pStyle w:val="6"/>
              <w:spacing w:before="74" w:line="121" w:lineRule="exact"/>
              <w:ind w:left="2240"/>
              <w:rPr>
                <w:sz w:val="16"/>
                <w:szCs w:val="16"/>
              </w:rPr>
            </w:pPr>
            <w:r>
              <w:rPr>
                <w:spacing w:val="2"/>
                <w:position w:val="-2"/>
                <w:sz w:val="16"/>
                <w:szCs w:val="16"/>
              </w:rPr>
              <w:t>231.00</w:t>
            </w:r>
          </w:p>
        </w:tc>
        <w:tc>
          <w:tcPr>
            <w:tcW w:w="2371" w:type="dxa"/>
            <w:vAlign w:val="top"/>
          </w:tcPr>
          <w:p>
            <w:pPr>
              <w:pStyle w:val="6"/>
              <w:spacing w:before="74" w:line="121" w:lineRule="exact"/>
              <w:ind w:left="1858"/>
              <w:rPr>
                <w:sz w:val="16"/>
                <w:szCs w:val="16"/>
              </w:rPr>
            </w:pPr>
            <w:r>
              <w:rPr>
                <w:position w:val="-2"/>
                <w:sz w:val="16"/>
                <w:szCs w:val="16"/>
              </w:rPr>
              <w:t>153.00</w:t>
            </w:r>
          </w:p>
        </w:tc>
        <w:tc>
          <w:tcPr>
            <w:tcW w:w="3462" w:type="dxa"/>
            <w:tcBorders>
              <w:right w:val="single" w:color="000000" w:sz="10" w:space="0"/>
            </w:tcBorders>
            <w:vAlign w:val="top"/>
          </w:tcPr>
          <w:p>
            <w:pPr>
              <w:pStyle w:val="6"/>
              <w:spacing w:before="74" w:line="121" w:lineRule="exact"/>
              <w:ind w:left="3014"/>
              <w:rPr>
                <w:sz w:val="16"/>
                <w:szCs w:val="16"/>
              </w:rPr>
            </w:pPr>
            <w:r>
              <w:rPr>
                <w:spacing w:val="1"/>
                <w:position w:val="-2"/>
                <w:sz w:val="16"/>
                <w:szCs w:val="16"/>
              </w:rPr>
              <w:t>78.00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65" w:line="130" w:lineRule="exact"/>
              <w:ind w:left="36"/>
              <w:rPr>
                <w:sz w:val="16"/>
                <w:szCs w:val="16"/>
              </w:rPr>
            </w:pPr>
            <w:r>
              <w:rPr>
                <w:spacing w:val="2"/>
                <w:position w:val="-2"/>
                <w:sz w:val="16"/>
                <w:szCs w:val="16"/>
              </w:rPr>
              <w:t>2220115</w:t>
            </w:r>
          </w:p>
        </w:tc>
        <w:tc>
          <w:tcPr>
            <w:tcW w:w="4989" w:type="dxa"/>
            <w:vAlign w:val="top"/>
          </w:tcPr>
          <w:p>
            <w:pPr>
              <w:pStyle w:val="6"/>
              <w:spacing w:before="48" w:line="169" w:lineRule="auto"/>
              <w:ind w:left="196"/>
              <w:rPr>
                <w:sz w:val="16"/>
                <w:szCs w:val="16"/>
              </w:rPr>
            </w:pPr>
            <w:r>
              <w:rPr>
                <w:spacing w:val="4"/>
                <w:sz w:val="16"/>
                <w:szCs w:val="16"/>
              </w:rPr>
              <w:t>粮食风险基金</w:t>
            </w:r>
          </w:p>
        </w:tc>
        <w:tc>
          <w:tcPr>
            <w:tcW w:w="2766" w:type="dxa"/>
            <w:vAlign w:val="top"/>
          </w:tcPr>
          <w:p>
            <w:pPr>
              <w:pStyle w:val="6"/>
              <w:spacing w:before="75" w:line="120" w:lineRule="exact"/>
              <w:ind w:left="2250"/>
              <w:rPr>
                <w:sz w:val="16"/>
                <w:szCs w:val="16"/>
              </w:rPr>
            </w:pPr>
            <w:r>
              <w:rPr>
                <w:position w:val="-2"/>
                <w:sz w:val="16"/>
                <w:szCs w:val="16"/>
              </w:rPr>
              <w:t>168.00</w:t>
            </w:r>
          </w:p>
        </w:tc>
        <w:tc>
          <w:tcPr>
            <w:tcW w:w="2371" w:type="dxa"/>
            <w:vAlign w:val="top"/>
          </w:tcPr>
          <w:p>
            <w:pPr>
              <w:pStyle w:val="6"/>
              <w:spacing w:before="75" w:line="120" w:lineRule="exact"/>
              <w:ind w:left="1858"/>
              <w:rPr>
                <w:sz w:val="16"/>
                <w:szCs w:val="16"/>
              </w:rPr>
            </w:pPr>
            <w:r>
              <w:rPr>
                <w:position w:val="-2"/>
                <w:sz w:val="16"/>
                <w:szCs w:val="16"/>
              </w:rPr>
              <w:t>153.00</w:t>
            </w:r>
          </w:p>
        </w:tc>
        <w:tc>
          <w:tcPr>
            <w:tcW w:w="3462" w:type="dxa"/>
            <w:tcBorders>
              <w:right w:val="single" w:color="000000" w:sz="10" w:space="0"/>
            </w:tcBorders>
            <w:vAlign w:val="top"/>
          </w:tcPr>
          <w:p>
            <w:pPr>
              <w:pStyle w:val="6"/>
              <w:spacing w:before="75" w:line="120" w:lineRule="exact"/>
              <w:ind w:left="3022"/>
              <w:rPr>
                <w:sz w:val="16"/>
                <w:szCs w:val="16"/>
              </w:rPr>
            </w:pPr>
            <w:r>
              <w:rPr>
                <w:position w:val="-2"/>
                <w:sz w:val="16"/>
                <w:szCs w:val="16"/>
              </w:rPr>
              <w:t>15.00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6" w:hRule="atLeast"/>
        </w:trPr>
        <w:tc>
          <w:tcPr>
            <w:tcW w:w="777" w:type="dxa"/>
            <w:gridSpan w:val="3"/>
            <w:vAlign w:val="top"/>
          </w:tcPr>
          <w:p>
            <w:pPr>
              <w:pStyle w:val="6"/>
              <w:spacing w:before="66" w:line="130" w:lineRule="exact"/>
              <w:ind w:left="36"/>
              <w:rPr>
                <w:sz w:val="16"/>
                <w:szCs w:val="16"/>
              </w:rPr>
            </w:pPr>
            <w:r>
              <w:rPr>
                <w:spacing w:val="2"/>
                <w:position w:val="-2"/>
                <w:sz w:val="16"/>
                <w:szCs w:val="16"/>
              </w:rPr>
              <w:t>2220199</w:t>
            </w:r>
          </w:p>
        </w:tc>
        <w:tc>
          <w:tcPr>
            <w:tcW w:w="4989" w:type="dxa"/>
            <w:vAlign w:val="top"/>
          </w:tcPr>
          <w:p>
            <w:pPr>
              <w:pStyle w:val="6"/>
              <w:spacing w:before="49" w:line="169" w:lineRule="auto"/>
              <w:ind w:left="196"/>
              <w:rPr>
                <w:sz w:val="16"/>
                <w:szCs w:val="16"/>
              </w:rPr>
            </w:pPr>
            <w:r>
              <w:rPr>
                <w:spacing w:val="4"/>
                <w:sz w:val="16"/>
                <w:szCs w:val="16"/>
              </w:rPr>
              <w:t>其他粮油事务支出</w:t>
            </w:r>
          </w:p>
        </w:tc>
        <w:tc>
          <w:tcPr>
            <w:tcW w:w="2766" w:type="dxa"/>
            <w:vAlign w:val="top"/>
          </w:tcPr>
          <w:p>
            <w:pPr>
              <w:pStyle w:val="6"/>
              <w:spacing w:before="76" w:line="120" w:lineRule="exact"/>
              <w:ind w:left="2323"/>
              <w:rPr>
                <w:sz w:val="16"/>
                <w:szCs w:val="16"/>
              </w:rPr>
            </w:pPr>
            <w:r>
              <w:rPr>
                <w:spacing w:val="2"/>
                <w:position w:val="-2"/>
                <w:sz w:val="16"/>
                <w:szCs w:val="16"/>
              </w:rPr>
              <w:t>63.00</w:t>
            </w:r>
          </w:p>
        </w:tc>
        <w:tc>
          <w:tcPr>
            <w:tcW w:w="2371" w:type="dxa"/>
            <w:vAlign w:val="top"/>
          </w:tcPr>
          <w:p>
            <w:pPr>
              <w:pStyle w:val="6"/>
              <w:spacing w:before="76" w:line="120" w:lineRule="exact"/>
              <w:ind w:left="2015"/>
              <w:rPr>
                <w:sz w:val="16"/>
                <w:szCs w:val="16"/>
              </w:rPr>
            </w:pPr>
            <w:r>
              <w:rPr>
                <w:spacing w:val="1"/>
                <w:position w:val="-2"/>
                <w:sz w:val="16"/>
                <w:szCs w:val="16"/>
              </w:rPr>
              <w:t>0.00</w:t>
            </w:r>
          </w:p>
        </w:tc>
        <w:tc>
          <w:tcPr>
            <w:tcW w:w="3462" w:type="dxa"/>
            <w:tcBorders>
              <w:right w:val="single" w:color="000000" w:sz="10" w:space="0"/>
            </w:tcBorders>
            <w:vAlign w:val="top"/>
          </w:tcPr>
          <w:p>
            <w:pPr>
              <w:pStyle w:val="6"/>
              <w:spacing w:before="76" w:line="120" w:lineRule="exact"/>
              <w:ind w:left="3011"/>
              <w:rPr>
                <w:sz w:val="16"/>
                <w:szCs w:val="16"/>
              </w:rPr>
            </w:pPr>
            <w:r>
              <w:rPr>
                <w:spacing w:val="2"/>
                <w:position w:val="-2"/>
                <w:sz w:val="16"/>
                <w:szCs w:val="16"/>
              </w:rPr>
              <w:t>63.00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777" w:type="dxa"/>
            <w:gridSpan w:val="3"/>
            <w:vAlign w:val="top"/>
          </w:tcPr>
          <w:p>
            <w:pPr>
              <w:pStyle w:val="6"/>
              <w:spacing w:before="67" w:line="128" w:lineRule="exact"/>
              <w:ind w:left="36"/>
              <w:rPr>
                <w:sz w:val="16"/>
                <w:szCs w:val="16"/>
              </w:rPr>
            </w:pPr>
            <w:r>
              <w:rPr>
                <w:spacing w:val="2"/>
                <w:position w:val="-2"/>
                <w:sz w:val="16"/>
                <w:szCs w:val="16"/>
              </w:rPr>
              <w:t>22204</w:t>
            </w:r>
          </w:p>
        </w:tc>
        <w:tc>
          <w:tcPr>
            <w:tcW w:w="4989" w:type="dxa"/>
            <w:vAlign w:val="top"/>
          </w:tcPr>
          <w:p>
            <w:pPr>
              <w:pStyle w:val="6"/>
              <w:spacing w:before="49" w:line="168" w:lineRule="auto"/>
              <w:ind w:left="28"/>
              <w:rPr>
                <w:sz w:val="16"/>
                <w:szCs w:val="16"/>
              </w:rPr>
            </w:pPr>
            <w:r>
              <w:rPr>
                <w:spacing w:val="3"/>
                <w:sz w:val="16"/>
                <w:szCs w:val="16"/>
              </w:rPr>
              <w:t>粮油储备</w:t>
            </w:r>
          </w:p>
        </w:tc>
        <w:tc>
          <w:tcPr>
            <w:tcW w:w="2766" w:type="dxa"/>
            <w:vAlign w:val="top"/>
          </w:tcPr>
          <w:p>
            <w:pPr>
              <w:pStyle w:val="6"/>
              <w:spacing w:before="76" w:line="118" w:lineRule="exact"/>
              <w:ind w:left="2323"/>
              <w:rPr>
                <w:sz w:val="16"/>
                <w:szCs w:val="16"/>
              </w:rPr>
            </w:pPr>
            <w:r>
              <w:rPr>
                <w:spacing w:val="2"/>
                <w:position w:val="-2"/>
                <w:sz w:val="16"/>
                <w:szCs w:val="16"/>
              </w:rPr>
              <w:t>65.00</w:t>
            </w:r>
          </w:p>
        </w:tc>
        <w:tc>
          <w:tcPr>
            <w:tcW w:w="2371" w:type="dxa"/>
            <w:vAlign w:val="top"/>
          </w:tcPr>
          <w:p>
            <w:pPr>
              <w:pStyle w:val="6"/>
              <w:spacing w:before="76" w:line="118" w:lineRule="exact"/>
              <w:ind w:left="2015"/>
              <w:rPr>
                <w:sz w:val="16"/>
                <w:szCs w:val="16"/>
              </w:rPr>
            </w:pPr>
            <w:r>
              <w:rPr>
                <w:spacing w:val="1"/>
                <w:position w:val="-2"/>
                <w:sz w:val="16"/>
                <w:szCs w:val="16"/>
              </w:rPr>
              <w:t>0.00</w:t>
            </w:r>
          </w:p>
        </w:tc>
        <w:tc>
          <w:tcPr>
            <w:tcW w:w="3462" w:type="dxa"/>
            <w:tcBorders>
              <w:right w:val="single" w:color="000000" w:sz="10" w:space="0"/>
            </w:tcBorders>
            <w:vAlign w:val="top"/>
          </w:tcPr>
          <w:p>
            <w:pPr>
              <w:pStyle w:val="6"/>
              <w:spacing w:before="76" w:line="118" w:lineRule="exact"/>
              <w:ind w:left="3011"/>
              <w:rPr>
                <w:sz w:val="16"/>
                <w:szCs w:val="16"/>
              </w:rPr>
            </w:pPr>
            <w:r>
              <w:rPr>
                <w:spacing w:val="2"/>
                <w:position w:val="-2"/>
                <w:sz w:val="16"/>
                <w:szCs w:val="16"/>
              </w:rPr>
              <w:t>65.00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0" w:hRule="atLeast"/>
        </w:trPr>
        <w:tc>
          <w:tcPr>
            <w:tcW w:w="777" w:type="dxa"/>
            <w:gridSpan w:val="3"/>
            <w:tcBorders>
              <w:bottom w:val="single" w:color="000000" w:sz="10" w:space="0"/>
            </w:tcBorders>
            <w:vAlign w:val="top"/>
          </w:tcPr>
          <w:p>
            <w:pPr>
              <w:pStyle w:val="6"/>
              <w:spacing w:before="67" w:line="164" w:lineRule="auto"/>
              <w:ind w:left="36"/>
              <w:rPr>
                <w:sz w:val="16"/>
                <w:szCs w:val="16"/>
              </w:rPr>
            </w:pPr>
            <w:r>
              <w:rPr>
                <w:spacing w:val="2"/>
                <w:sz w:val="16"/>
                <w:szCs w:val="16"/>
              </w:rPr>
              <w:t>2220403</w:t>
            </w:r>
          </w:p>
        </w:tc>
        <w:tc>
          <w:tcPr>
            <w:tcW w:w="4989" w:type="dxa"/>
            <w:tcBorders>
              <w:bottom w:val="single" w:color="000000" w:sz="10" w:space="0"/>
            </w:tcBorders>
            <w:vAlign w:val="top"/>
          </w:tcPr>
          <w:p>
            <w:pPr>
              <w:pStyle w:val="6"/>
              <w:spacing w:before="49" w:line="185" w:lineRule="auto"/>
              <w:ind w:left="195"/>
              <w:rPr>
                <w:sz w:val="16"/>
                <w:szCs w:val="16"/>
              </w:rPr>
            </w:pPr>
            <w:r>
              <w:rPr>
                <w:spacing w:val="4"/>
                <w:sz w:val="16"/>
                <w:szCs w:val="16"/>
              </w:rPr>
              <w:t>储备粮（油）库建设</w:t>
            </w:r>
          </w:p>
        </w:tc>
        <w:tc>
          <w:tcPr>
            <w:tcW w:w="2766" w:type="dxa"/>
            <w:tcBorders>
              <w:bottom w:val="single" w:color="000000" w:sz="10" w:space="0"/>
            </w:tcBorders>
            <w:vAlign w:val="top"/>
          </w:tcPr>
          <w:p>
            <w:pPr>
              <w:pStyle w:val="6"/>
              <w:spacing w:before="77" w:line="133" w:lineRule="exact"/>
              <w:ind w:left="2323"/>
              <w:rPr>
                <w:sz w:val="16"/>
                <w:szCs w:val="16"/>
              </w:rPr>
            </w:pPr>
            <w:r>
              <w:rPr>
                <w:spacing w:val="2"/>
                <w:position w:val="-2"/>
                <w:sz w:val="16"/>
                <w:szCs w:val="16"/>
              </w:rPr>
              <w:t>65.00</w:t>
            </w:r>
          </w:p>
        </w:tc>
        <w:tc>
          <w:tcPr>
            <w:tcW w:w="2371" w:type="dxa"/>
            <w:tcBorders>
              <w:bottom w:val="single" w:color="000000" w:sz="10" w:space="0"/>
            </w:tcBorders>
            <w:vAlign w:val="top"/>
          </w:tcPr>
          <w:p>
            <w:pPr>
              <w:pStyle w:val="6"/>
              <w:spacing w:before="77" w:line="133" w:lineRule="exact"/>
              <w:ind w:right="18"/>
              <w:jc w:val="right"/>
              <w:rPr>
                <w:sz w:val="16"/>
                <w:szCs w:val="16"/>
              </w:rPr>
            </w:pPr>
            <w:r>
              <w:rPr>
                <w:spacing w:val="1"/>
                <w:position w:val="-2"/>
                <w:sz w:val="16"/>
                <w:szCs w:val="16"/>
              </w:rPr>
              <w:t>0.00</w:t>
            </w:r>
          </w:p>
        </w:tc>
        <w:tc>
          <w:tcPr>
            <w:tcW w:w="3462" w:type="dxa"/>
            <w:tcBorders>
              <w:bottom w:val="single" w:color="000000" w:sz="10" w:space="0"/>
              <w:right w:val="single" w:color="000000" w:sz="10" w:space="0"/>
            </w:tcBorders>
            <w:vAlign w:val="top"/>
          </w:tcPr>
          <w:p>
            <w:pPr>
              <w:pStyle w:val="6"/>
              <w:spacing w:before="77" w:line="133" w:lineRule="exact"/>
              <w:ind w:left="3011"/>
              <w:rPr>
                <w:sz w:val="16"/>
                <w:szCs w:val="16"/>
              </w:rPr>
            </w:pPr>
            <w:r>
              <w:rPr>
                <w:spacing w:val="2"/>
                <w:position w:val="-2"/>
                <w:sz w:val="16"/>
                <w:szCs w:val="16"/>
              </w:rPr>
              <w:t>65.00</w:t>
            </w:r>
          </w:p>
        </w:tc>
      </w:tr>
    </w:tbl>
    <w:p>
      <w:pPr>
        <w:spacing w:before="18" w:line="186" w:lineRule="auto"/>
        <w:ind w:left="41"/>
        <w:rPr>
          <w:rFonts w:ascii="宋体" w:hAnsi="宋体" w:eastAsia="宋体" w:cs="宋体"/>
          <w:sz w:val="15"/>
          <w:szCs w:val="15"/>
        </w:rPr>
      </w:pPr>
      <w:r>
        <w:rPr>
          <w:rFonts w:ascii="宋体" w:hAnsi="宋体" w:eastAsia="宋体" w:cs="宋体"/>
          <w:sz w:val="15"/>
          <w:szCs w:val="15"/>
        </w:rPr>
        <w:t>注：本表反映部门本年度一般公共预算财政拨款支出情况。</w:t>
      </w:r>
    </w:p>
    <w:p>
      <w:pPr>
        <w:spacing w:line="186" w:lineRule="auto"/>
        <w:rPr>
          <w:rFonts w:ascii="宋体" w:hAnsi="宋体" w:eastAsia="宋体" w:cs="宋体"/>
          <w:sz w:val="15"/>
          <w:szCs w:val="15"/>
        </w:rPr>
        <w:sectPr>
          <w:type w:val="continuous"/>
          <w:pgSz w:w="16839" w:h="11907"/>
          <w:pgMar w:top="1012" w:right="1234" w:bottom="400" w:left="1221" w:header="0" w:footer="0" w:gutter="0"/>
          <w:cols w:equalWidth="0" w:num="1">
            <w:col w:w="14383"/>
          </w:cols>
        </w:sectPr>
      </w:pPr>
    </w:p>
    <w:p>
      <w:pPr>
        <w:pStyle w:val="2"/>
        <w:spacing w:line="349" w:lineRule="auto"/>
      </w:pPr>
    </w:p>
    <w:p>
      <w:pPr>
        <w:spacing w:before="107" w:line="190" w:lineRule="auto"/>
        <w:ind w:left="3769"/>
        <w:rPr>
          <w:rFonts w:ascii="宋体" w:hAnsi="宋体" w:eastAsia="宋体" w:cs="宋体"/>
          <w:sz w:val="33"/>
          <w:szCs w:val="33"/>
        </w:rPr>
      </w:pPr>
      <w:r>
        <w:rPr>
          <w:rFonts w:ascii="宋体" w:hAnsi="宋体" w:eastAsia="宋体" w:cs="宋体"/>
          <w:spacing w:val="2"/>
          <w:sz w:val="33"/>
          <w:szCs w:val="33"/>
        </w:rPr>
        <w:t>一般公共预算财政拨款基本支出决算明细表</w:t>
      </w:r>
    </w:p>
    <w:p>
      <w:pPr>
        <w:spacing w:line="190" w:lineRule="auto"/>
        <w:rPr>
          <w:rFonts w:ascii="宋体" w:hAnsi="宋体" w:eastAsia="宋体" w:cs="宋体"/>
          <w:sz w:val="33"/>
          <w:szCs w:val="33"/>
        </w:rPr>
        <w:sectPr>
          <w:pgSz w:w="16839" w:h="11907"/>
          <w:pgMar w:top="1012" w:right="1282" w:bottom="400" w:left="1269" w:header="0" w:footer="0" w:gutter="0"/>
          <w:cols w:equalWidth="0" w:num="1">
            <w:col w:w="14287"/>
          </w:cols>
        </w:sectPr>
      </w:pPr>
    </w:p>
    <w:p>
      <w:pPr>
        <w:spacing w:before="217" w:line="186" w:lineRule="auto"/>
        <w:ind w:left="43"/>
        <w:rPr>
          <w:rFonts w:ascii="宋体" w:hAnsi="宋体" w:eastAsia="宋体" w:cs="宋体"/>
          <w:sz w:val="15"/>
          <w:szCs w:val="15"/>
        </w:rPr>
      </w:pPr>
      <w:r>
        <w:rPr>
          <w:rFonts w:ascii="宋体" w:hAnsi="宋体" w:eastAsia="宋体" w:cs="宋体"/>
          <w:sz w:val="15"/>
          <w:szCs w:val="15"/>
        </w:rPr>
        <w:t>编制单位：新疆巴州和静县发展和改革委员会</w:t>
      </w:r>
    </w:p>
    <w:p>
      <w:pPr>
        <w:pStyle w:val="2"/>
        <w:spacing w:line="14" w:lineRule="auto"/>
        <w:rPr>
          <w:sz w:val="2"/>
        </w:rPr>
      </w:pPr>
      <w:r>
        <w:rPr>
          <w:sz w:val="2"/>
          <w:szCs w:val="2"/>
        </w:rPr>
        <w:br w:type="column"/>
      </w:r>
    </w:p>
    <w:p>
      <w:pPr>
        <w:spacing w:before="216" w:line="186" w:lineRule="auto"/>
        <w:rPr>
          <w:rFonts w:ascii="宋体" w:hAnsi="宋体" w:eastAsia="宋体" w:cs="宋体"/>
          <w:sz w:val="15"/>
          <w:szCs w:val="15"/>
        </w:rPr>
      </w:pPr>
      <w:r>
        <w:rPr>
          <w:rFonts w:ascii="宋体" w:hAnsi="宋体" w:eastAsia="宋体" w:cs="宋体"/>
          <w:sz w:val="15"/>
          <w:szCs w:val="15"/>
        </w:rPr>
        <w:t>2020年度</w:t>
      </w:r>
    </w:p>
    <w:p>
      <w:pPr>
        <w:pStyle w:val="2"/>
        <w:spacing w:line="14" w:lineRule="auto"/>
        <w:rPr>
          <w:sz w:val="2"/>
        </w:rPr>
      </w:pPr>
      <w:r>
        <w:rPr>
          <w:sz w:val="2"/>
          <w:szCs w:val="2"/>
        </w:rPr>
        <w:br w:type="column"/>
      </w:r>
    </w:p>
    <w:p>
      <w:pPr>
        <w:spacing w:before="29" w:line="208" w:lineRule="auto"/>
        <w:ind w:right="43" w:firstLine="454"/>
        <w:rPr>
          <w:rFonts w:ascii="宋体" w:hAnsi="宋体" w:eastAsia="宋体" w:cs="宋体"/>
          <w:sz w:val="15"/>
          <w:szCs w:val="15"/>
        </w:rPr>
      </w:pPr>
      <w:r>
        <w:rPr>
          <w:rFonts w:ascii="宋体" w:hAnsi="宋体" w:eastAsia="宋体" w:cs="宋体"/>
          <w:spacing w:val="-1"/>
          <w:sz w:val="15"/>
          <w:szCs w:val="15"/>
        </w:rPr>
        <w:t>公开06表</w:t>
      </w:r>
      <w:r>
        <w:rPr>
          <w:rFonts w:ascii="宋体" w:hAnsi="宋体" w:eastAsia="宋体" w:cs="宋体"/>
          <w:sz w:val="15"/>
          <w:szCs w:val="15"/>
        </w:rPr>
        <w:t xml:space="preserve"> 金额单位：万元</w:t>
      </w:r>
    </w:p>
    <w:p>
      <w:pPr>
        <w:spacing w:line="208" w:lineRule="auto"/>
        <w:rPr>
          <w:rFonts w:ascii="宋体" w:hAnsi="宋体" w:eastAsia="宋体" w:cs="宋体"/>
          <w:sz w:val="15"/>
          <w:szCs w:val="15"/>
        </w:rPr>
        <w:sectPr>
          <w:type w:val="continuous"/>
          <w:pgSz w:w="16839" w:h="11907"/>
          <w:pgMar w:top="1012" w:right="1282" w:bottom="400" w:left="1269" w:header="0" w:footer="0" w:gutter="0"/>
          <w:cols w:equalWidth="0" w:num="3">
            <w:col w:w="6524" w:space="100"/>
            <w:col w:w="6470" w:space="100"/>
            <w:col w:w="1095"/>
          </w:cols>
        </w:sectPr>
      </w:pPr>
    </w:p>
    <w:p>
      <w:pPr>
        <w:spacing w:line="14" w:lineRule="exact"/>
      </w:pPr>
    </w:p>
    <w:tbl>
      <w:tblPr>
        <w:tblStyle w:val="5"/>
        <w:tblW w:w="1426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6"/>
        <w:gridCol w:w="2337"/>
        <w:gridCol w:w="1434"/>
        <w:gridCol w:w="978"/>
        <w:gridCol w:w="2337"/>
        <w:gridCol w:w="1433"/>
        <w:gridCol w:w="978"/>
        <w:gridCol w:w="2338"/>
        <w:gridCol w:w="14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5" w:hRule="atLeast"/>
        </w:trPr>
        <w:tc>
          <w:tcPr>
            <w:tcW w:w="4757" w:type="dxa"/>
            <w:gridSpan w:val="3"/>
            <w:shd w:val="clear" w:color="auto" w:fill="C0C0C0"/>
            <w:vAlign w:val="top"/>
          </w:tcPr>
          <w:p>
            <w:pPr>
              <w:pStyle w:val="6"/>
              <w:spacing w:before="23" w:line="210" w:lineRule="auto"/>
              <w:ind w:left="2055"/>
              <w:rPr>
                <w:sz w:val="16"/>
                <w:szCs w:val="16"/>
              </w:rPr>
            </w:pPr>
            <w:r>
              <w:rPr>
                <w:spacing w:val="6"/>
                <w:sz w:val="16"/>
                <w:szCs w:val="16"/>
              </w:rPr>
              <w:t>人员经费</w:t>
            </w:r>
          </w:p>
        </w:tc>
        <w:tc>
          <w:tcPr>
            <w:tcW w:w="9512" w:type="dxa"/>
            <w:gridSpan w:val="6"/>
            <w:tcBorders>
              <w:right w:val="single" w:color="000000" w:sz="10" w:space="0"/>
            </w:tcBorders>
            <w:shd w:val="clear" w:color="auto" w:fill="C0C0C0"/>
            <w:vAlign w:val="top"/>
          </w:tcPr>
          <w:p>
            <w:pPr>
              <w:pStyle w:val="6"/>
              <w:spacing w:before="23" w:line="210" w:lineRule="auto"/>
              <w:ind w:left="4435"/>
              <w:rPr>
                <w:sz w:val="16"/>
                <w:szCs w:val="16"/>
              </w:rPr>
            </w:pPr>
            <w:r>
              <w:rPr>
                <w:spacing w:val="5"/>
                <w:sz w:val="16"/>
                <w:szCs w:val="16"/>
              </w:rPr>
              <w:t>公用经费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0" w:hRule="atLeast"/>
        </w:trPr>
        <w:tc>
          <w:tcPr>
            <w:tcW w:w="986" w:type="dxa"/>
            <w:shd w:val="clear" w:color="auto" w:fill="C0C0C0"/>
            <w:vAlign w:val="top"/>
          </w:tcPr>
          <w:p>
            <w:pPr>
              <w:pStyle w:val="6"/>
              <w:spacing w:before="9" w:line="202" w:lineRule="auto"/>
              <w:ind w:left="275" w:right="66" w:hanging="198"/>
              <w:rPr>
                <w:sz w:val="16"/>
                <w:szCs w:val="16"/>
              </w:rPr>
            </w:pPr>
            <w:r>
              <w:rPr>
                <w:spacing w:val="6"/>
                <w:sz w:val="16"/>
                <w:szCs w:val="16"/>
              </w:rPr>
              <w:t>经济分类科</w:t>
            </w:r>
            <w:r>
              <w:rPr>
                <w:spacing w:val="1"/>
                <w:sz w:val="16"/>
                <w:szCs w:val="16"/>
              </w:rPr>
              <w:t xml:space="preserve"> </w:t>
            </w:r>
            <w:r>
              <w:rPr>
                <w:spacing w:val="-4"/>
                <w:sz w:val="16"/>
                <w:szCs w:val="16"/>
              </w:rPr>
              <w:t>目编码</w:t>
            </w:r>
          </w:p>
        </w:tc>
        <w:tc>
          <w:tcPr>
            <w:tcW w:w="2337" w:type="dxa"/>
            <w:shd w:val="clear" w:color="auto" w:fill="C0C0C0"/>
            <w:vAlign w:val="top"/>
          </w:tcPr>
          <w:p>
            <w:pPr>
              <w:pStyle w:val="6"/>
              <w:spacing w:before="107" w:line="228" w:lineRule="auto"/>
              <w:ind w:left="839"/>
              <w:rPr>
                <w:sz w:val="16"/>
                <w:szCs w:val="16"/>
              </w:rPr>
            </w:pPr>
            <w:r>
              <w:rPr>
                <w:spacing w:val="6"/>
                <w:sz w:val="16"/>
                <w:szCs w:val="16"/>
              </w:rPr>
              <w:t>科目名称</w:t>
            </w:r>
          </w:p>
        </w:tc>
        <w:tc>
          <w:tcPr>
            <w:tcW w:w="1434" w:type="dxa"/>
            <w:shd w:val="clear" w:color="auto" w:fill="C0C0C0"/>
            <w:vAlign w:val="top"/>
          </w:tcPr>
          <w:p>
            <w:pPr>
              <w:pStyle w:val="6"/>
              <w:spacing w:before="107" w:line="229" w:lineRule="auto"/>
              <w:ind w:left="560"/>
              <w:rPr>
                <w:sz w:val="16"/>
                <w:szCs w:val="16"/>
              </w:rPr>
            </w:pPr>
            <w:r>
              <w:rPr>
                <w:spacing w:val="4"/>
                <w:sz w:val="16"/>
                <w:szCs w:val="16"/>
              </w:rPr>
              <w:t>金额</w:t>
            </w:r>
          </w:p>
        </w:tc>
        <w:tc>
          <w:tcPr>
            <w:tcW w:w="978" w:type="dxa"/>
            <w:shd w:val="clear" w:color="auto" w:fill="C0C0C0"/>
            <w:vAlign w:val="top"/>
          </w:tcPr>
          <w:p>
            <w:pPr>
              <w:pStyle w:val="6"/>
              <w:spacing w:before="9" w:line="202" w:lineRule="auto"/>
              <w:ind w:left="273" w:right="60" w:hanging="198"/>
              <w:rPr>
                <w:sz w:val="16"/>
                <w:szCs w:val="16"/>
              </w:rPr>
            </w:pPr>
            <w:r>
              <w:rPr>
                <w:spacing w:val="6"/>
                <w:sz w:val="16"/>
                <w:szCs w:val="16"/>
              </w:rPr>
              <w:t>经济分类科</w:t>
            </w:r>
            <w:r>
              <w:rPr>
                <w:spacing w:val="1"/>
                <w:sz w:val="16"/>
                <w:szCs w:val="16"/>
              </w:rPr>
              <w:t xml:space="preserve"> </w:t>
            </w:r>
            <w:r>
              <w:rPr>
                <w:spacing w:val="-4"/>
                <w:sz w:val="16"/>
                <w:szCs w:val="16"/>
              </w:rPr>
              <w:t>目编码</w:t>
            </w:r>
          </w:p>
        </w:tc>
        <w:tc>
          <w:tcPr>
            <w:tcW w:w="2337" w:type="dxa"/>
            <w:shd w:val="clear" w:color="auto" w:fill="C0C0C0"/>
            <w:vAlign w:val="top"/>
          </w:tcPr>
          <w:p>
            <w:pPr>
              <w:pStyle w:val="6"/>
              <w:spacing w:before="107" w:line="228" w:lineRule="auto"/>
              <w:ind w:left="845"/>
              <w:rPr>
                <w:sz w:val="16"/>
                <w:szCs w:val="16"/>
              </w:rPr>
            </w:pPr>
            <w:r>
              <w:rPr>
                <w:spacing w:val="6"/>
                <w:sz w:val="16"/>
                <w:szCs w:val="16"/>
              </w:rPr>
              <w:t>科目名称</w:t>
            </w:r>
          </w:p>
        </w:tc>
        <w:tc>
          <w:tcPr>
            <w:tcW w:w="1433" w:type="dxa"/>
            <w:shd w:val="clear" w:color="auto" w:fill="C0C0C0"/>
            <w:vAlign w:val="top"/>
          </w:tcPr>
          <w:p>
            <w:pPr>
              <w:pStyle w:val="6"/>
              <w:spacing w:before="107" w:line="229" w:lineRule="auto"/>
              <w:ind w:left="567"/>
              <w:rPr>
                <w:sz w:val="16"/>
                <w:szCs w:val="16"/>
              </w:rPr>
            </w:pPr>
            <w:r>
              <w:rPr>
                <w:spacing w:val="4"/>
                <w:sz w:val="16"/>
                <w:szCs w:val="16"/>
              </w:rPr>
              <w:t>金额</w:t>
            </w:r>
          </w:p>
        </w:tc>
        <w:tc>
          <w:tcPr>
            <w:tcW w:w="978" w:type="dxa"/>
            <w:shd w:val="clear" w:color="auto" w:fill="C0C0C0"/>
            <w:vAlign w:val="top"/>
          </w:tcPr>
          <w:p>
            <w:pPr>
              <w:pStyle w:val="6"/>
              <w:spacing w:before="9" w:line="202" w:lineRule="auto"/>
              <w:ind w:left="280" w:right="53" w:hanging="198"/>
              <w:rPr>
                <w:sz w:val="16"/>
                <w:szCs w:val="16"/>
              </w:rPr>
            </w:pPr>
            <w:r>
              <w:rPr>
                <w:spacing w:val="6"/>
                <w:sz w:val="16"/>
                <w:szCs w:val="16"/>
              </w:rPr>
              <w:t>经济分类科</w:t>
            </w:r>
            <w:r>
              <w:rPr>
                <w:spacing w:val="1"/>
                <w:sz w:val="16"/>
                <w:szCs w:val="16"/>
              </w:rPr>
              <w:t xml:space="preserve"> </w:t>
            </w:r>
            <w:r>
              <w:rPr>
                <w:spacing w:val="-4"/>
                <w:sz w:val="16"/>
                <w:szCs w:val="16"/>
              </w:rPr>
              <w:t>目编码</w:t>
            </w:r>
          </w:p>
        </w:tc>
        <w:tc>
          <w:tcPr>
            <w:tcW w:w="2338" w:type="dxa"/>
            <w:shd w:val="clear" w:color="auto" w:fill="C0C0C0"/>
            <w:vAlign w:val="top"/>
          </w:tcPr>
          <w:p>
            <w:pPr>
              <w:pStyle w:val="6"/>
              <w:spacing w:before="107" w:line="228" w:lineRule="auto"/>
              <w:ind w:left="853"/>
              <w:rPr>
                <w:sz w:val="16"/>
                <w:szCs w:val="16"/>
              </w:rPr>
            </w:pPr>
            <w:r>
              <w:rPr>
                <w:spacing w:val="6"/>
                <w:sz w:val="16"/>
                <w:szCs w:val="16"/>
              </w:rPr>
              <w:t>科目名称</w:t>
            </w:r>
          </w:p>
        </w:tc>
        <w:tc>
          <w:tcPr>
            <w:tcW w:w="1448" w:type="dxa"/>
            <w:tcBorders>
              <w:right w:val="single" w:color="000000" w:sz="10" w:space="0"/>
            </w:tcBorders>
            <w:shd w:val="clear" w:color="auto" w:fill="C0C0C0"/>
            <w:vAlign w:val="top"/>
          </w:tcPr>
          <w:p>
            <w:pPr>
              <w:pStyle w:val="6"/>
              <w:spacing w:before="107" w:line="229" w:lineRule="auto"/>
              <w:ind w:left="573"/>
              <w:rPr>
                <w:sz w:val="16"/>
                <w:szCs w:val="16"/>
              </w:rPr>
            </w:pPr>
            <w:r>
              <w:rPr>
                <w:spacing w:val="4"/>
                <w:sz w:val="16"/>
                <w:szCs w:val="16"/>
              </w:rPr>
              <w:t>金额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55" w:line="164" w:lineRule="auto"/>
              <w:ind w:left="379"/>
              <w:rPr>
                <w:sz w:val="16"/>
                <w:szCs w:val="16"/>
              </w:rPr>
            </w:pPr>
            <w:r>
              <w:rPr>
                <w:sz w:val="16"/>
                <w:szCs w:val="16"/>
              </w:rPr>
              <w:t>301</w:t>
            </w:r>
          </w:p>
        </w:tc>
        <w:tc>
          <w:tcPr>
            <w:tcW w:w="2337" w:type="dxa"/>
            <w:shd w:val="clear" w:color="auto" w:fill="C0C0C0"/>
            <w:vAlign w:val="top"/>
          </w:tcPr>
          <w:p>
            <w:pPr>
              <w:pStyle w:val="6"/>
              <w:spacing w:before="28" w:line="196" w:lineRule="auto"/>
              <w:ind w:left="30"/>
              <w:rPr>
                <w:sz w:val="16"/>
                <w:szCs w:val="16"/>
              </w:rPr>
            </w:pPr>
            <w:r>
              <w:rPr>
                <w:spacing w:val="6"/>
                <w:sz w:val="16"/>
                <w:szCs w:val="16"/>
              </w:rPr>
              <w:t>工资福利支出</w:t>
            </w:r>
          </w:p>
        </w:tc>
        <w:tc>
          <w:tcPr>
            <w:tcW w:w="1434" w:type="dxa"/>
            <w:vAlign w:val="top"/>
          </w:tcPr>
          <w:p>
            <w:pPr>
              <w:pStyle w:val="6"/>
              <w:spacing w:before="55" w:line="164" w:lineRule="auto"/>
              <w:ind w:left="902"/>
              <w:rPr>
                <w:sz w:val="16"/>
                <w:szCs w:val="16"/>
              </w:rPr>
            </w:pPr>
            <w:r>
              <w:rPr>
                <w:spacing w:val="2"/>
                <w:sz w:val="16"/>
                <w:szCs w:val="16"/>
              </w:rPr>
              <w:t>271.54</w:t>
            </w:r>
          </w:p>
        </w:tc>
        <w:tc>
          <w:tcPr>
            <w:tcW w:w="978" w:type="dxa"/>
            <w:shd w:val="clear" w:color="auto" w:fill="C0C0C0"/>
            <w:vAlign w:val="top"/>
          </w:tcPr>
          <w:p>
            <w:pPr>
              <w:pStyle w:val="6"/>
              <w:spacing w:before="55" w:line="164" w:lineRule="auto"/>
              <w:ind w:left="377"/>
              <w:rPr>
                <w:sz w:val="16"/>
                <w:szCs w:val="16"/>
              </w:rPr>
            </w:pPr>
            <w:r>
              <w:rPr>
                <w:sz w:val="16"/>
                <w:szCs w:val="16"/>
              </w:rPr>
              <w:t>302</w:t>
            </w:r>
          </w:p>
        </w:tc>
        <w:tc>
          <w:tcPr>
            <w:tcW w:w="2337" w:type="dxa"/>
            <w:shd w:val="clear" w:color="auto" w:fill="C0C0C0"/>
            <w:vAlign w:val="top"/>
          </w:tcPr>
          <w:p>
            <w:pPr>
              <w:pStyle w:val="6"/>
              <w:spacing w:before="28" w:line="196" w:lineRule="auto"/>
              <w:ind w:left="37"/>
              <w:rPr>
                <w:sz w:val="16"/>
                <w:szCs w:val="16"/>
              </w:rPr>
            </w:pPr>
            <w:r>
              <w:rPr>
                <w:spacing w:val="6"/>
                <w:sz w:val="16"/>
                <w:szCs w:val="16"/>
              </w:rPr>
              <w:t>商品和服务支出</w:t>
            </w:r>
          </w:p>
        </w:tc>
        <w:tc>
          <w:tcPr>
            <w:tcW w:w="1433" w:type="dxa"/>
            <w:vAlign w:val="top"/>
          </w:tcPr>
          <w:p>
            <w:pPr>
              <w:pStyle w:val="6"/>
              <w:spacing w:before="55" w:line="164" w:lineRule="auto"/>
              <w:ind w:right="18"/>
              <w:jc w:val="right"/>
              <w:rPr>
                <w:sz w:val="16"/>
                <w:szCs w:val="16"/>
              </w:rPr>
            </w:pPr>
            <w:r>
              <w:rPr>
                <w:spacing w:val="2"/>
                <w:sz w:val="16"/>
                <w:szCs w:val="16"/>
              </w:rPr>
              <w:t>62.93</w:t>
            </w:r>
          </w:p>
        </w:tc>
        <w:tc>
          <w:tcPr>
            <w:tcW w:w="978" w:type="dxa"/>
            <w:shd w:val="clear" w:color="auto" w:fill="C0C0C0"/>
            <w:vAlign w:val="top"/>
          </w:tcPr>
          <w:p>
            <w:pPr>
              <w:pStyle w:val="6"/>
              <w:spacing w:before="55" w:line="164" w:lineRule="auto"/>
              <w:ind w:left="384"/>
              <w:rPr>
                <w:sz w:val="16"/>
                <w:szCs w:val="16"/>
              </w:rPr>
            </w:pPr>
            <w:r>
              <w:rPr>
                <w:sz w:val="16"/>
                <w:szCs w:val="16"/>
              </w:rPr>
              <w:t>307</w:t>
            </w:r>
          </w:p>
        </w:tc>
        <w:tc>
          <w:tcPr>
            <w:tcW w:w="2338" w:type="dxa"/>
            <w:shd w:val="clear" w:color="auto" w:fill="C0C0C0"/>
            <w:vAlign w:val="top"/>
          </w:tcPr>
          <w:p>
            <w:pPr>
              <w:pStyle w:val="6"/>
              <w:spacing w:before="28" w:line="196" w:lineRule="auto"/>
              <w:ind w:left="42"/>
              <w:rPr>
                <w:sz w:val="16"/>
                <w:szCs w:val="16"/>
              </w:rPr>
            </w:pPr>
            <w:r>
              <w:rPr>
                <w:spacing w:val="7"/>
                <w:sz w:val="16"/>
                <w:szCs w:val="16"/>
              </w:rPr>
              <w:t>债务利息及费用支出</w:t>
            </w:r>
          </w:p>
        </w:tc>
        <w:tc>
          <w:tcPr>
            <w:tcW w:w="1448" w:type="dxa"/>
            <w:tcBorders>
              <w:right w:val="single" w:color="000000" w:sz="10" w:space="0"/>
            </w:tcBorders>
            <w:vAlign w:val="top"/>
          </w:tcPr>
          <w:p>
            <w:pPr>
              <w:pStyle w:val="6"/>
              <w:spacing w:before="55" w:line="164"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55" w:line="163" w:lineRule="auto"/>
              <w:ind w:left="295"/>
              <w:rPr>
                <w:sz w:val="16"/>
                <w:szCs w:val="16"/>
              </w:rPr>
            </w:pPr>
            <w:r>
              <w:rPr>
                <w:spacing w:val="2"/>
                <w:sz w:val="16"/>
                <w:szCs w:val="16"/>
              </w:rPr>
              <w:t>30101</w:t>
            </w:r>
          </w:p>
        </w:tc>
        <w:tc>
          <w:tcPr>
            <w:tcW w:w="2337" w:type="dxa"/>
            <w:shd w:val="clear" w:color="auto" w:fill="C0C0C0"/>
            <w:vAlign w:val="top"/>
          </w:tcPr>
          <w:p>
            <w:pPr>
              <w:pStyle w:val="6"/>
              <w:spacing w:before="28" w:line="195" w:lineRule="auto"/>
              <w:ind w:left="196"/>
              <w:rPr>
                <w:sz w:val="16"/>
                <w:szCs w:val="16"/>
              </w:rPr>
            </w:pPr>
            <w:r>
              <w:rPr>
                <w:spacing w:val="6"/>
                <w:sz w:val="16"/>
                <w:szCs w:val="16"/>
              </w:rPr>
              <w:t>基本工资</w:t>
            </w:r>
          </w:p>
        </w:tc>
        <w:tc>
          <w:tcPr>
            <w:tcW w:w="1434" w:type="dxa"/>
            <w:vAlign w:val="top"/>
          </w:tcPr>
          <w:p>
            <w:pPr>
              <w:pStyle w:val="6"/>
              <w:spacing w:before="56" w:line="162" w:lineRule="auto"/>
              <w:ind w:left="986"/>
              <w:rPr>
                <w:sz w:val="16"/>
                <w:szCs w:val="16"/>
              </w:rPr>
            </w:pPr>
            <w:r>
              <w:rPr>
                <w:spacing w:val="2"/>
                <w:sz w:val="16"/>
                <w:szCs w:val="16"/>
              </w:rPr>
              <w:t>66.80</w:t>
            </w:r>
          </w:p>
        </w:tc>
        <w:tc>
          <w:tcPr>
            <w:tcW w:w="978" w:type="dxa"/>
            <w:shd w:val="clear" w:color="auto" w:fill="C0C0C0"/>
            <w:vAlign w:val="top"/>
          </w:tcPr>
          <w:p>
            <w:pPr>
              <w:pStyle w:val="6"/>
              <w:spacing w:before="55" w:line="163" w:lineRule="auto"/>
              <w:ind w:left="293"/>
              <w:rPr>
                <w:sz w:val="16"/>
                <w:szCs w:val="16"/>
              </w:rPr>
            </w:pPr>
            <w:r>
              <w:rPr>
                <w:spacing w:val="2"/>
                <w:sz w:val="16"/>
                <w:szCs w:val="16"/>
              </w:rPr>
              <w:t>30201</w:t>
            </w:r>
          </w:p>
        </w:tc>
        <w:tc>
          <w:tcPr>
            <w:tcW w:w="2337" w:type="dxa"/>
            <w:shd w:val="clear" w:color="auto" w:fill="C0C0C0"/>
            <w:vAlign w:val="top"/>
          </w:tcPr>
          <w:p>
            <w:pPr>
              <w:pStyle w:val="6"/>
              <w:spacing w:before="28" w:line="195" w:lineRule="auto"/>
              <w:ind w:left="205"/>
              <w:rPr>
                <w:sz w:val="16"/>
                <w:szCs w:val="16"/>
              </w:rPr>
            </w:pPr>
            <w:r>
              <w:rPr>
                <w:spacing w:val="4"/>
                <w:sz w:val="16"/>
                <w:szCs w:val="16"/>
              </w:rPr>
              <w:t>办公费</w:t>
            </w:r>
          </w:p>
        </w:tc>
        <w:tc>
          <w:tcPr>
            <w:tcW w:w="1433" w:type="dxa"/>
            <w:vAlign w:val="top"/>
          </w:tcPr>
          <w:p>
            <w:pPr>
              <w:pStyle w:val="6"/>
              <w:spacing w:before="56" w:line="162" w:lineRule="auto"/>
              <w:ind w:right="18"/>
              <w:jc w:val="right"/>
              <w:rPr>
                <w:sz w:val="16"/>
                <w:szCs w:val="16"/>
              </w:rPr>
            </w:pPr>
            <w:r>
              <w:rPr>
                <w:spacing w:val="2"/>
                <w:sz w:val="16"/>
                <w:szCs w:val="16"/>
              </w:rPr>
              <w:t>23.24</w:t>
            </w:r>
          </w:p>
        </w:tc>
        <w:tc>
          <w:tcPr>
            <w:tcW w:w="978" w:type="dxa"/>
            <w:shd w:val="clear" w:color="auto" w:fill="C0C0C0"/>
            <w:vAlign w:val="top"/>
          </w:tcPr>
          <w:p>
            <w:pPr>
              <w:pStyle w:val="6"/>
              <w:spacing w:before="55" w:line="163" w:lineRule="auto"/>
              <w:ind w:left="300"/>
              <w:rPr>
                <w:sz w:val="16"/>
                <w:szCs w:val="16"/>
              </w:rPr>
            </w:pPr>
            <w:r>
              <w:rPr>
                <w:spacing w:val="2"/>
                <w:sz w:val="16"/>
                <w:szCs w:val="16"/>
              </w:rPr>
              <w:t>30701</w:t>
            </w:r>
          </w:p>
        </w:tc>
        <w:tc>
          <w:tcPr>
            <w:tcW w:w="2338" w:type="dxa"/>
            <w:shd w:val="clear" w:color="auto" w:fill="C0C0C0"/>
            <w:vAlign w:val="top"/>
          </w:tcPr>
          <w:p>
            <w:pPr>
              <w:pStyle w:val="6"/>
              <w:spacing w:before="28" w:line="195" w:lineRule="auto"/>
              <w:ind w:left="225"/>
              <w:rPr>
                <w:sz w:val="16"/>
                <w:szCs w:val="16"/>
              </w:rPr>
            </w:pPr>
            <w:r>
              <w:rPr>
                <w:spacing w:val="4"/>
                <w:sz w:val="16"/>
                <w:szCs w:val="16"/>
              </w:rPr>
              <w:t>国内债务付息</w:t>
            </w:r>
          </w:p>
        </w:tc>
        <w:tc>
          <w:tcPr>
            <w:tcW w:w="1448" w:type="dxa"/>
            <w:tcBorders>
              <w:right w:val="single" w:color="000000" w:sz="10" w:space="0"/>
            </w:tcBorders>
            <w:vAlign w:val="top"/>
          </w:tcPr>
          <w:p>
            <w:pPr>
              <w:pStyle w:val="6"/>
              <w:spacing w:before="56" w:line="162"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57" w:line="161" w:lineRule="auto"/>
              <w:ind w:left="295"/>
              <w:rPr>
                <w:sz w:val="16"/>
                <w:szCs w:val="16"/>
              </w:rPr>
            </w:pPr>
            <w:r>
              <w:rPr>
                <w:spacing w:val="2"/>
                <w:sz w:val="16"/>
                <w:szCs w:val="16"/>
              </w:rPr>
              <w:t>30102</w:t>
            </w:r>
          </w:p>
        </w:tc>
        <w:tc>
          <w:tcPr>
            <w:tcW w:w="2337" w:type="dxa"/>
            <w:shd w:val="clear" w:color="auto" w:fill="C0C0C0"/>
            <w:vAlign w:val="top"/>
          </w:tcPr>
          <w:p>
            <w:pPr>
              <w:pStyle w:val="6"/>
              <w:spacing w:before="29" w:line="193" w:lineRule="auto"/>
              <w:ind w:left="196"/>
              <w:rPr>
                <w:sz w:val="16"/>
                <w:szCs w:val="16"/>
              </w:rPr>
            </w:pPr>
            <w:r>
              <w:rPr>
                <w:spacing w:val="6"/>
                <w:sz w:val="16"/>
                <w:szCs w:val="16"/>
              </w:rPr>
              <w:t>津贴补贴</w:t>
            </w:r>
          </w:p>
        </w:tc>
        <w:tc>
          <w:tcPr>
            <w:tcW w:w="1434" w:type="dxa"/>
            <w:vAlign w:val="top"/>
          </w:tcPr>
          <w:p>
            <w:pPr>
              <w:pStyle w:val="6"/>
              <w:spacing w:before="57" w:line="161" w:lineRule="auto"/>
              <w:ind w:left="913"/>
              <w:rPr>
                <w:sz w:val="16"/>
                <w:szCs w:val="16"/>
              </w:rPr>
            </w:pPr>
            <w:r>
              <w:rPr>
                <w:sz w:val="16"/>
                <w:szCs w:val="16"/>
              </w:rPr>
              <w:t>131.18</w:t>
            </w:r>
          </w:p>
        </w:tc>
        <w:tc>
          <w:tcPr>
            <w:tcW w:w="978" w:type="dxa"/>
            <w:shd w:val="clear" w:color="auto" w:fill="C0C0C0"/>
            <w:vAlign w:val="top"/>
          </w:tcPr>
          <w:p>
            <w:pPr>
              <w:pStyle w:val="6"/>
              <w:spacing w:before="58" w:line="160" w:lineRule="auto"/>
              <w:ind w:left="293"/>
              <w:rPr>
                <w:sz w:val="16"/>
                <w:szCs w:val="16"/>
              </w:rPr>
            </w:pPr>
            <w:r>
              <w:rPr>
                <w:spacing w:val="2"/>
                <w:sz w:val="16"/>
                <w:szCs w:val="16"/>
              </w:rPr>
              <w:t>30202</w:t>
            </w:r>
          </w:p>
        </w:tc>
        <w:tc>
          <w:tcPr>
            <w:tcW w:w="2337" w:type="dxa"/>
            <w:shd w:val="clear" w:color="auto" w:fill="C0C0C0"/>
            <w:vAlign w:val="top"/>
          </w:tcPr>
          <w:p>
            <w:pPr>
              <w:pStyle w:val="6"/>
              <w:spacing w:before="29" w:line="193" w:lineRule="auto"/>
              <w:ind w:left="215"/>
              <w:rPr>
                <w:sz w:val="16"/>
                <w:szCs w:val="16"/>
              </w:rPr>
            </w:pPr>
            <w:r>
              <w:rPr>
                <w:spacing w:val="1"/>
                <w:sz w:val="16"/>
                <w:szCs w:val="16"/>
              </w:rPr>
              <w:t>印刷费</w:t>
            </w:r>
          </w:p>
        </w:tc>
        <w:tc>
          <w:tcPr>
            <w:tcW w:w="1433" w:type="dxa"/>
            <w:vAlign w:val="top"/>
          </w:tcPr>
          <w:p>
            <w:pPr>
              <w:pStyle w:val="6"/>
              <w:spacing w:before="57" w:line="161" w:lineRule="auto"/>
              <w:ind w:right="18"/>
              <w:jc w:val="right"/>
              <w:rPr>
                <w:sz w:val="16"/>
                <w:szCs w:val="16"/>
              </w:rPr>
            </w:pPr>
            <w:r>
              <w:rPr>
                <w:sz w:val="16"/>
                <w:szCs w:val="16"/>
              </w:rPr>
              <w:t>10.59</w:t>
            </w:r>
          </w:p>
        </w:tc>
        <w:tc>
          <w:tcPr>
            <w:tcW w:w="978" w:type="dxa"/>
            <w:shd w:val="clear" w:color="auto" w:fill="C0C0C0"/>
            <w:vAlign w:val="top"/>
          </w:tcPr>
          <w:p>
            <w:pPr>
              <w:pStyle w:val="6"/>
              <w:spacing w:before="58" w:line="160" w:lineRule="auto"/>
              <w:ind w:left="300"/>
              <w:rPr>
                <w:sz w:val="16"/>
                <w:szCs w:val="16"/>
              </w:rPr>
            </w:pPr>
            <w:r>
              <w:rPr>
                <w:spacing w:val="2"/>
                <w:sz w:val="16"/>
                <w:szCs w:val="16"/>
              </w:rPr>
              <w:t>30702</w:t>
            </w:r>
          </w:p>
        </w:tc>
        <w:tc>
          <w:tcPr>
            <w:tcW w:w="2338" w:type="dxa"/>
            <w:shd w:val="clear" w:color="auto" w:fill="C0C0C0"/>
            <w:vAlign w:val="top"/>
          </w:tcPr>
          <w:p>
            <w:pPr>
              <w:pStyle w:val="6"/>
              <w:spacing w:before="29" w:line="193" w:lineRule="auto"/>
              <w:ind w:left="225"/>
              <w:rPr>
                <w:sz w:val="16"/>
                <w:szCs w:val="16"/>
              </w:rPr>
            </w:pPr>
            <w:r>
              <w:rPr>
                <w:spacing w:val="4"/>
                <w:sz w:val="16"/>
                <w:szCs w:val="16"/>
              </w:rPr>
              <w:t>国外债务付息</w:t>
            </w:r>
          </w:p>
        </w:tc>
        <w:tc>
          <w:tcPr>
            <w:tcW w:w="1448" w:type="dxa"/>
            <w:tcBorders>
              <w:right w:val="single" w:color="000000" w:sz="10" w:space="0"/>
            </w:tcBorders>
            <w:vAlign w:val="top"/>
          </w:tcPr>
          <w:p>
            <w:pPr>
              <w:pStyle w:val="6"/>
              <w:spacing w:before="58" w:line="160"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58" w:line="160" w:lineRule="auto"/>
              <w:ind w:left="295"/>
              <w:rPr>
                <w:sz w:val="16"/>
                <w:szCs w:val="16"/>
              </w:rPr>
            </w:pPr>
            <w:r>
              <w:rPr>
                <w:spacing w:val="2"/>
                <w:sz w:val="16"/>
                <w:szCs w:val="16"/>
              </w:rPr>
              <w:t>30103</w:t>
            </w:r>
          </w:p>
        </w:tc>
        <w:tc>
          <w:tcPr>
            <w:tcW w:w="2337" w:type="dxa"/>
            <w:shd w:val="clear" w:color="auto" w:fill="C0C0C0"/>
            <w:vAlign w:val="top"/>
          </w:tcPr>
          <w:p>
            <w:pPr>
              <w:pStyle w:val="6"/>
              <w:spacing w:before="31" w:line="191" w:lineRule="auto"/>
              <w:ind w:left="197"/>
              <w:rPr>
                <w:sz w:val="16"/>
                <w:szCs w:val="16"/>
              </w:rPr>
            </w:pPr>
            <w:r>
              <w:rPr>
                <w:spacing w:val="4"/>
                <w:sz w:val="16"/>
                <w:szCs w:val="16"/>
              </w:rPr>
              <w:t>奖金</w:t>
            </w:r>
          </w:p>
        </w:tc>
        <w:tc>
          <w:tcPr>
            <w:tcW w:w="1434" w:type="dxa"/>
            <w:vAlign w:val="top"/>
          </w:tcPr>
          <w:p>
            <w:pPr>
              <w:pStyle w:val="6"/>
              <w:spacing w:before="59" w:line="159" w:lineRule="auto"/>
              <w:ind w:left="1072"/>
              <w:rPr>
                <w:sz w:val="16"/>
                <w:szCs w:val="16"/>
              </w:rPr>
            </w:pPr>
            <w:r>
              <w:rPr>
                <w:spacing w:val="1"/>
                <w:sz w:val="16"/>
                <w:szCs w:val="16"/>
              </w:rPr>
              <w:t>5.28</w:t>
            </w:r>
          </w:p>
        </w:tc>
        <w:tc>
          <w:tcPr>
            <w:tcW w:w="978" w:type="dxa"/>
            <w:shd w:val="clear" w:color="auto" w:fill="C0C0C0"/>
            <w:vAlign w:val="top"/>
          </w:tcPr>
          <w:p>
            <w:pPr>
              <w:pStyle w:val="6"/>
              <w:spacing w:before="59" w:line="159" w:lineRule="auto"/>
              <w:ind w:left="293"/>
              <w:rPr>
                <w:sz w:val="16"/>
                <w:szCs w:val="16"/>
              </w:rPr>
            </w:pPr>
            <w:r>
              <w:rPr>
                <w:spacing w:val="2"/>
                <w:sz w:val="16"/>
                <w:szCs w:val="16"/>
              </w:rPr>
              <w:t>30203</w:t>
            </w:r>
          </w:p>
        </w:tc>
        <w:tc>
          <w:tcPr>
            <w:tcW w:w="2337" w:type="dxa"/>
            <w:shd w:val="clear" w:color="auto" w:fill="C0C0C0"/>
            <w:vAlign w:val="top"/>
          </w:tcPr>
          <w:p>
            <w:pPr>
              <w:pStyle w:val="6"/>
              <w:spacing w:before="31" w:line="191" w:lineRule="auto"/>
              <w:ind w:left="209"/>
              <w:rPr>
                <w:sz w:val="16"/>
                <w:szCs w:val="16"/>
              </w:rPr>
            </w:pPr>
            <w:r>
              <w:rPr>
                <w:spacing w:val="3"/>
                <w:sz w:val="16"/>
                <w:szCs w:val="16"/>
              </w:rPr>
              <w:t>咨询费</w:t>
            </w:r>
          </w:p>
        </w:tc>
        <w:tc>
          <w:tcPr>
            <w:tcW w:w="1433" w:type="dxa"/>
            <w:vAlign w:val="top"/>
          </w:tcPr>
          <w:p>
            <w:pPr>
              <w:pStyle w:val="6"/>
              <w:spacing w:before="59" w:line="159" w:lineRule="auto"/>
              <w:ind w:right="18"/>
              <w:jc w:val="right"/>
              <w:rPr>
                <w:sz w:val="16"/>
                <w:szCs w:val="16"/>
              </w:rPr>
            </w:pPr>
            <w:r>
              <w:rPr>
                <w:spacing w:val="2"/>
                <w:sz w:val="16"/>
                <w:szCs w:val="16"/>
              </w:rPr>
              <w:t>0.00</w:t>
            </w:r>
          </w:p>
        </w:tc>
        <w:tc>
          <w:tcPr>
            <w:tcW w:w="978" w:type="dxa"/>
            <w:shd w:val="clear" w:color="auto" w:fill="C0C0C0"/>
            <w:vAlign w:val="top"/>
          </w:tcPr>
          <w:p>
            <w:pPr>
              <w:pStyle w:val="6"/>
              <w:spacing w:before="59" w:line="159" w:lineRule="auto"/>
              <w:ind w:left="300"/>
              <w:rPr>
                <w:sz w:val="16"/>
                <w:szCs w:val="16"/>
              </w:rPr>
            </w:pPr>
            <w:r>
              <w:rPr>
                <w:spacing w:val="2"/>
                <w:sz w:val="16"/>
                <w:szCs w:val="16"/>
              </w:rPr>
              <w:t>30703</w:t>
            </w:r>
          </w:p>
        </w:tc>
        <w:tc>
          <w:tcPr>
            <w:tcW w:w="2338" w:type="dxa"/>
            <w:shd w:val="clear" w:color="auto" w:fill="C0C0C0"/>
            <w:vAlign w:val="top"/>
          </w:tcPr>
          <w:p>
            <w:pPr>
              <w:pStyle w:val="6"/>
              <w:spacing w:before="31" w:line="191" w:lineRule="auto"/>
              <w:ind w:left="225"/>
              <w:rPr>
                <w:sz w:val="16"/>
                <w:szCs w:val="16"/>
              </w:rPr>
            </w:pPr>
            <w:r>
              <w:rPr>
                <w:spacing w:val="5"/>
                <w:sz w:val="16"/>
                <w:szCs w:val="16"/>
              </w:rPr>
              <w:t>国内债务发行费用</w:t>
            </w:r>
          </w:p>
        </w:tc>
        <w:tc>
          <w:tcPr>
            <w:tcW w:w="1448" w:type="dxa"/>
            <w:tcBorders>
              <w:right w:val="single" w:color="000000" w:sz="10" w:space="0"/>
            </w:tcBorders>
            <w:vAlign w:val="top"/>
          </w:tcPr>
          <w:p>
            <w:pPr>
              <w:pStyle w:val="6"/>
              <w:spacing w:before="59" w:line="159"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1" w:line="158" w:lineRule="auto"/>
              <w:ind w:left="295"/>
              <w:rPr>
                <w:sz w:val="16"/>
                <w:szCs w:val="16"/>
              </w:rPr>
            </w:pPr>
            <w:r>
              <w:rPr>
                <w:spacing w:val="2"/>
                <w:sz w:val="16"/>
                <w:szCs w:val="16"/>
              </w:rPr>
              <w:t>30106</w:t>
            </w:r>
          </w:p>
        </w:tc>
        <w:tc>
          <w:tcPr>
            <w:tcW w:w="2337" w:type="dxa"/>
            <w:shd w:val="clear" w:color="auto" w:fill="C0C0C0"/>
            <w:vAlign w:val="top"/>
          </w:tcPr>
          <w:p>
            <w:pPr>
              <w:pStyle w:val="6"/>
              <w:spacing w:before="33" w:line="190" w:lineRule="auto"/>
              <w:ind w:left="197"/>
              <w:rPr>
                <w:sz w:val="16"/>
                <w:szCs w:val="16"/>
              </w:rPr>
            </w:pPr>
            <w:r>
              <w:rPr>
                <w:spacing w:val="6"/>
                <w:sz w:val="16"/>
                <w:szCs w:val="16"/>
              </w:rPr>
              <w:t>伙食补助费</w:t>
            </w:r>
          </w:p>
        </w:tc>
        <w:tc>
          <w:tcPr>
            <w:tcW w:w="1434" w:type="dxa"/>
            <w:vAlign w:val="top"/>
          </w:tcPr>
          <w:p>
            <w:pPr>
              <w:pStyle w:val="6"/>
              <w:spacing w:before="61" w:line="158" w:lineRule="auto"/>
              <w:ind w:left="1070"/>
              <w:rPr>
                <w:sz w:val="16"/>
                <w:szCs w:val="16"/>
              </w:rPr>
            </w:pPr>
            <w:r>
              <w:rPr>
                <w:spacing w:val="2"/>
                <w:sz w:val="16"/>
                <w:szCs w:val="16"/>
              </w:rPr>
              <w:t>0.00</w:t>
            </w:r>
          </w:p>
        </w:tc>
        <w:tc>
          <w:tcPr>
            <w:tcW w:w="978" w:type="dxa"/>
            <w:shd w:val="clear" w:color="auto" w:fill="C0C0C0"/>
            <w:vAlign w:val="top"/>
          </w:tcPr>
          <w:p>
            <w:pPr>
              <w:pStyle w:val="6"/>
              <w:spacing w:before="61" w:line="158" w:lineRule="auto"/>
              <w:ind w:left="293"/>
              <w:rPr>
                <w:sz w:val="16"/>
                <w:szCs w:val="16"/>
              </w:rPr>
            </w:pPr>
            <w:r>
              <w:rPr>
                <w:spacing w:val="2"/>
                <w:sz w:val="16"/>
                <w:szCs w:val="16"/>
              </w:rPr>
              <w:t>30204</w:t>
            </w:r>
          </w:p>
        </w:tc>
        <w:tc>
          <w:tcPr>
            <w:tcW w:w="2337" w:type="dxa"/>
            <w:shd w:val="clear" w:color="auto" w:fill="C0C0C0"/>
            <w:vAlign w:val="top"/>
          </w:tcPr>
          <w:p>
            <w:pPr>
              <w:pStyle w:val="6"/>
              <w:spacing w:before="33" w:line="190" w:lineRule="auto"/>
              <w:ind w:left="202"/>
              <w:rPr>
                <w:sz w:val="16"/>
                <w:szCs w:val="16"/>
              </w:rPr>
            </w:pPr>
            <w:r>
              <w:rPr>
                <w:spacing w:val="5"/>
                <w:sz w:val="16"/>
                <w:szCs w:val="16"/>
              </w:rPr>
              <w:t>手续费</w:t>
            </w:r>
          </w:p>
        </w:tc>
        <w:tc>
          <w:tcPr>
            <w:tcW w:w="1433" w:type="dxa"/>
            <w:vAlign w:val="top"/>
          </w:tcPr>
          <w:p>
            <w:pPr>
              <w:pStyle w:val="6"/>
              <w:spacing w:before="61" w:line="158" w:lineRule="auto"/>
              <w:ind w:right="18"/>
              <w:jc w:val="right"/>
              <w:rPr>
                <w:sz w:val="16"/>
                <w:szCs w:val="16"/>
              </w:rPr>
            </w:pPr>
            <w:r>
              <w:rPr>
                <w:spacing w:val="2"/>
                <w:sz w:val="16"/>
                <w:szCs w:val="16"/>
              </w:rPr>
              <w:t>0.06</w:t>
            </w:r>
          </w:p>
        </w:tc>
        <w:tc>
          <w:tcPr>
            <w:tcW w:w="978" w:type="dxa"/>
            <w:shd w:val="clear" w:color="auto" w:fill="C0C0C0"/>
            <w:vAlign w:val="top"/>
          </w:tcPr>
          <w:p>
            <w:pPr>
              <w:pStyle w:val="6"/>
              <w:spacing w:before="61" w:line="158" w:lineRule="auto"/>
              <w:ind w:left="300"/>
              <w:rPr>
                <w:sz w:val="16"/>
                <w:szCs w:val="16"/>
              </w:rPr>
            </w:pPr>
            <w:r>
              <w:rPr>
                <w:spacing w:val="2"/>
                <w:sz w:val="16"/>
                <w:szCs w:val="16"/>
              </w:rPr>
              <w:t>30704</w:t>
            </w:r>
          </w:p>
        </w:tc>
        <w:tc>
          <w:tcPr>
            <w:tcW w:w="2338" w:type="dxa"/>
            <w:shd w:val="clear" w:color="auto" w:fill="C0C0C0"/>
            <w:vAlign w:val="top"/>
          </w:tcPr>
          <w:p>
            <w:pPr>
              <w:pStyle w:val="6"/>
              <w:spacing w:before="33" w:line="190" w:lineRule="auto"/>
              <w:ind w:left="225"/>
              <w:rPr>
                <w:sz w:val="16"/>
                <w:szCs w:val="16"/>
              </w:rPr>
            </w:pPr>
            <w:r>
              <w:rPr>
                <w:spacing w:val="5"/>
                <w:sz w:val="16"/>
                <w:szCs w:val="16"/>
              </w:rPr>
              <w:t>国外债务发行费用</w:t>
            </w:r>
          </w:p>
        </w:tc>
        <w:tc>
          <w:tcPr>
            <w:tcW w:w="1448" w:type="dxa"/>
            <w:tcBorders>
              <w:right w:val="single" w:color="000000" w:sz="10" w:space="0"/>
            </w:tcBorders>
            <w:vAlign w:val="top"/>
          </w:tcPr>
          <w:p>
            <w:pPr>
              <w:pStyle w:val="6"/>
              <w:spacing w:before="61" w:line="158"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1" w:line="158" w:lineRule="auto"/>
              <w:ind w:left="295"/>
              <w:rPr>
                <w:sz w:val="16"/>
                <w:szCs w:val="16"/>
              </w:rPr>
            </w:pPr>
            <w:r>
              <w:rPr>
                <w:spacing w:val="2"/>
                <w:sz w:val="16"/>
                <w:szCs w:val="16"/>
              </w:rPr>
              <w:t>30107</w:t>
            </w:r>
          </w:p>
        </w:tc>
        <w:tc>
          <w:tcPr>
            <w:tcW w:w="2337" w:type="dxa"/>
            <w:shd w:val="clear" w:color="auto" w:fill="C0C0C0"/>
            <w:vAlign w:val="top"/>
          </w:tcPr>
          <w:p>
            <w:pPr>
              <w:pStyle w:val="6"/>
              <w:spacing w:before="33" w:line="190" w:lineRule="auto"/>
              <w:ind w:left="199"/>
              <w:rPr>
                <w:sz w:val="16"/>
                <w:szCs w:val="16"/>
              </w:rPr>
            </w:pPr>
            <w:r>
              <w:rPr>
                <w:spacing w:val="5"/>
                <w:sz w:val="16"/>
                <w:szCs w:val="16"/>
              </w:rPr>
              <w:t>绩效工资</w:t>
            </w:r>
          </w:p>
        </w:tc>
        <w:tc>
          <w:tcPr>
            <w:tcW w:w="1434" w:type="dxa"/>
            <w:vAlign w:val="top"/>
          </w:tcPr>
          <w:p>
            <w:pPr>
              <w:pStyle w:val="6"/>
              <w:spacing w:before="61" w:line="157" w:lineRule="auto"/>
              <w:ind w:left="1070"/>
              <w:rPr>
                <w:sz w:val="16"/>
                <w:szCs w:val="16"/>
              </w:rPr>
            </w:pPr>
            <w:r>
              <w:rPr>
                <w:spacing w:val="2"/>
                <w:sz w:val="16"/>
                <w:szCs w:val="16"/>
              </w:rPr>
              <w:t>0.00</w:t>
            </w:r>
          </w:p>
        </w:tc>
        <w:tc>
          <w:tcPr>
            <w:tcW w:w="978" w:type="dxa"/>
            <w:shd w:val="clear" w:color="auto" w:fill="C0C0C0"/>
            <w:vAlign w:val="top"/>
          </w:tcPr>
          <w:p>
            <w:pPr>
              <w:pStyle w:val="6"/>
              <w:spacing w:before="61" w:line="157" w:lineRule="auto"/>
              <w:ind w:left="293"/>
              <w:rPr>
                <w:sz w:val="16"/>
                <w:szCs w:val="16"/>
              </w:rPr>
            </w:pPr>
            <w:r>
              <w:rPr>
                <w:spacing w:val="2"/>
                <w:sz w:val="16"/>
                <w:szCs w:val="16"/>
              </w:rPr>
              <w:t>30205</w:t>
            </w:r>
          </w:p>
        </w:tc>
        <w:tc>
          <w:tcPr>
            <w:tcW w:w="2337" w:type="dxa"/>
            <w:shd w:val="clear" w:color="auto" w:fill="C0C0C0"/>
            <w:vAlign w:val="top"/>
          </w:tcPr>
          <w:p>
            <w:pPr>
              <w:pStyle w:val="6"/>
              <w:spacing w:before="33" w:line="190" w:lineRule="auto"/>
              <w:ind w:left="204"/>
              <w:rPr>
                <w:sz w:val="16"/>
                <w:szCs w:val="16"/>
              </w:rPr>
            </w:pPr>
            <w:r>
              <w:rPr>
                <w:spacing w:val="3"/>
                <w:sz w:val="16"/>
                <w:szCs w:val="16"/>
              </w:rPr>
              <w:t>水费</w:t>
            </w:r>
          </w:p>
        </w:tc>
        <w:tc>
          <w:tcPr>
            <w:tcW w:w="1433" w:type="dxa"/>
            <w:vAlign w:val="top"/>
          </w:tcPr>
          <w:p>
            <w:pPr>
              <w:pStyle w:val="6"/>
              <w:spacing w:before="61" w:line="157" w:lineRule="auto"/>
              <w:ind w:right="18"/>
              <w:jc w:val="right"/>
              <w:rPr>
                <w:sz w:val="16"/>
                <w:szCs w:val="16"/>
              </w:rPr>
            </w:pPr>
            <w:r>
              <w:rPr>
                <w:spacing w:val="2"/>
                <w:sz w:val="16"/>
                <w:szCs w:val="16"/>
              </w:rPr>
              <w:t>0.00</w:t>
            </w:r>
          </w:p>
        </w:tc>
        <w:tc>
          <w:tcPr>
            <w:tcW w:w="978" w:type="dxa"/>
            <w:shd w:val="clear" w:color="auto" w:fill="C0C0C0"/>
            <w:vAlign w:val="top"/>
          </w:tcPr>
          <w:p>
            <w:pPr>
              <w:pStyle w:val="6"/>
              <w:spacing w:before="61" w:line="158" w:lineRule="auto"/>
              <w:ind w:left="384"/>
              <w:rPr>
                <w:sz w:val="16"/>
                <w:szCs w:val="16"/>
              </w:rPr>
            </w:pPr>
            <w:r>
              <w:rPr>
                <w:sz w:val="16"/>
                <w:szCs w:val="16"/>
              </w:rPr>
              <w:t>310</w:t>
            </w:r>
          </w:p>
        </w:tc>
        <w:tc>
          <w:tcPr>
            <w:tcW w:w="2338" w:type="dxa"/>
            <w:shd w:val="clear" w:color="auto" w:fill="C0C0C0"/>
            <w:vAlign w:val="top"/>
          </w:tcPr>
          <w:p>
            <w:pPr>
              <w:pStyle w:val="6"/>
              <w:spacing w:before="33" w:line="190" w:lineRule="auto"/>
              <w:ind w:left="48"/>
              <w:rPr>
                <w:sz w:val="16"/>
                <w:szCs w:val="16"/>
              </w:rPr>
            </w:pPr>
            <w:r>
              <w:rPr>
                <w:spacing w:val="5"/>
                <w:sz w:val="16"/>
                <w:szCs w:val="16"/>
              </w:rPr>
              <w:t>资本性支出</w:t>
            </w:r>
          </w:p>
        </w:tc>
        <w:tc>
          <w:tcPr>
            <w:tcW w:w="1448" w:type="dxa"/>
            <w:tcBorders>
              <w:right w:val="single" w:color="000000" w:sz="10" w:space="0"/>
            </w:tcBorders>
            <w:vAlign w:val="top"/>
          </w:tcPr>
          <w:p>
            <w:pPr>
              <w:pStyle w:val="6"/>
              <w:spacing w:before="61" w:line="157" w:lineRule="auto"/>
              <w:ind w:right="20"/>
              <w:jc w:val="right"/>
              <w:rPr>
                <w:sz w:val="16"/>
                <w:szCs w:val="16"/>
              </w:rPr>
            </w:pPr>
            <w:r>
              <w:rPr>
                <w:spacing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61" w:line="136" w:lineRule="exact"/>
              <w:ind w:left="295"/>
              <w:rPr>
                <w:sz w:val="16"/>
                <w:szCs w:val="16"/>
              </w:rPr>
            </w:pPr>
            <w:r>
              <w:rPr>
                <w:spacing w:val="2"/>
                <w:position w:val="-2"/>
                <w:sz w:val="16"/>
                <w:szCs w:val="16"/>
              </w:rPr>
              <w:t>30108</w:t>
            </w:r>
          </w:p>
        </w:tc>
        <w:tc>
          <w:tcPr>
            <w:tcW w:w="2337" w:type="dxa"/>
            <w:shd w:val="clear" w:color="auto" w:fill="C0C0C0"/>
            <w:vAlign w:val="top"/>
          </w:tcPr>
          <w:p>
            <w:pPr>
              <w:pStyle w:val="6"/>
              <w:spacing w:before="41" w:line="192" w:lineRule="auto"/>
              <w:ind w:left="178"/>
              <w:rPr>
                <w:sz w:val="15"/>
                <w:szCs w:val="15"/>
              </w:rPr>
            </w:pPr>
            <w:r>
              <w:rPr>
                <w:sz w:val="15"/>
                <w:szCs w:val="15"/>
              </w:rPr>
              <w:t>机关事业单位基本养老保险缴费</w:t>
            </w:r>
          </w:p>
        </w:tc>
        <w:tc>
          <w:tcPr>
            <w:tcW w:w="1434" w:type="dxa"/>
            <w:vAlign w:val="top"/>
          </w:tcPr>
          <w:p>
            <w:pPr>
              <w:pStyle w:val="6"/>
              <w:spacing w:before="61" w:line="136" w:lineRule="exact"/>
              <w:ind w:left="986"/>
              <w:rPr>
                <w:sz w:val="16"/>
                <w:szCs w:val="16"/>
              </w:rPr>
            </w:pPr>
            <w:r>
              <w:rPr>
                <w:spacing w:val="2"/>
                <w:position w:val="-2"/>
                <w:sz w:val="16"/>
                <w:szCs w:val="16"/>
              </w:rPr>
              <w:t>21.78</w:t>
            </w:r>
          </w:p>
        </w:tc>
        <w:tc>
          <w:tcPr>
            <w:tcW w:w="978" w:type="dxa"/>
            <w:shd w:val="clear" w:color="auto" w:fill="C0C0C0"/>
            <w:vAlign w:val="top"/>
          </w:tcPr>
          <w:p>
            <w:pPr>
              <w:pStyle w:val="6"/>
              <w:spacing w:before="62" w:line="135" w:lineRule="exact"/>
              <w:ind w:left="293"/>
              <w:rPr>
                <w:sz w:val="16"/>
                <w:szCs w:val="16"/>
              </w:rPr>
            </w:pPr>
            <w:r>
              <w:rPr>
                <w:spacing w:val="2"/>
                <w:position w:val="-2"/>
                <w:sz w:val="16"/>
                <w:szCs w:val="16"/>
              </w:rPr>
              <w:t>30206</w:t>
            </w:r>
          </w:p>
        </w:tc>
        <w:tc>
          <w:tcPr>
            <w:tcW w:w="2337" w:type="dxa"/>
            <w:shd w:val="clear" w:color="auto" w:fill="C0C0C0"/>
            <w:vAlign w:val="top"/>
          </w:tcPr>
          <w:p>
            <w:pPr>
              <w:pStyle w:val="6"/>
              <w:spacing w:before="34" w:line="188" w:lineRule="auto"/>
              <w:ind w:left="222"/>
              <w:rPr>
                <w:sz w:val="16"/>
                <w:szCs w:val="16"/>
              </w:rPr>
            </w:pPr>
            <w:r>
              <w:rPr>
                <w:spacing w:val="-3"/>
                <w:sz w:val="16"/>
                <w:szCs w:val="16"/>
              </w:rPr>
              <w:t>电费</w:t>
            </w:r>
          </w:p>
        </w:tc>
        <w:tc>
          <w:tcPr>
            <w:tcW w:w="1433" w:type="dxa"/>
            <w:vAlign w:val="top"/>
          </w:tcPr>
          <w:p>
            <w:pPr>
              <w:pStyle w:val="6"/>
              <w:spacing w:before="61" w:line="136" w:lineRule="exact"/>
              <w:ind w:right="18"/>
              <w:jc w:val="right"/>
              <w:rPr>
                <w:sz w:val="16"/>
                <w:szCs w:val="16"/>
              </w:rPr>
            </w:pPr>
            <w:r>
              <w:rPr>
                <w:spacing w:val="2"/>
                <w:position w:val="-2"/>
                <w:sz w:val="16"/>
                <w:szCs w:val="16"/>
              </w:rPr>
              <w:t>0.10</w:t>
            </w:r>
          </w:p>
        </w:tc>
        <w:tc>
          <w:tcPr>
            <w:tcW w:w="978" w:type="dxa"/>
            <w:shd w:val="clear" w:color="auto" w:fill="C0C0C0"/>
            <w:vAlign w:val="top"/>
          </w:tcPr>
          <w:p>
            <w:pPr>
              <w:pStyle w:val="6"/>
              <w:spacing w:before="61" w:line="136" w:lineRule="exact"/>
              <w:ind w:left="300"/>
              <w:rPr>
                <w:sz w:val="16"/>
                <w:szCs w:val="16"/>
              </w:rPr>
            </w:pPr>
            <w:r>
              <w:rPr>
                <w:spacing w:val="2"/>
                <w:position w:val="-2"/>
                <w:sz w:val="16"/>
                <w:szCs w:val="16"/>
              </w:rPr>
              <w:t>31001</w:t>
            </w:r>
          </w:p>
        </w:tc>
        <w:tc>
          <w:tcPr>
            <w:tcW w:w="2338" w:type="dxa"/>
            <w:shd w:val="clear" w:color="auto" w:fill="C0C0C0"/>
            <w:vAlign w:val="top"/>
          </w:tcPr>
          <w:p>
            <w:pPr>
              <w:pStyle w:val="6"/>
              <w:spacing w:before="34" w:line="188" w:lineRule="auto"/>
              <w:ind w:left="210"/>
              <w:rPr>
                <w:sz w:val="16"/>
                <w:szCs w:val="16"/>
              </w:rPr>
            </w:pPr>
            <w:r>
              <w:rPr>
                <w:spacing w:val="6"/>
                <w:sz w:val="16"/>
                <w:szCs w:val="16"/>
              </w:rPr>
              <w:t>房屋建筑物购建</w:t>
            </w:r>
          </w:p>
        </w:tc>
        <w:tc>
          <w:tcPr>
            <w:tcW w:w="1448" w:type="dxa"/>
            <w:tcBorders>
              <w:right w:val="single" w:color="000000" w:sz="10" w:space="0"/>
            </w:tcBorders>
            <w:vAlign w:val="top"/>
          </w:tcPr>
          <w:p>
            <w:pPr>
              <w:pStyle w:val="6"/>
              <w:spacing w:before="62" w:line="13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62" w:line="135" w:lineRule="exact"/>
              <w:ind w:left="295"/>
              <w:rPr>
                <w:sz w:val="16"/>
                <w:szCs w:val="16"/>
              </w:rPr>
            </w:pPr>
            <w:r>
              <w:rPr>
                <w:spacing w:val="2"/>
                <w:position w:val="-2"/>
                <w:sz w:val="16"/>
                <w:szCs w:val="16"/>
              </w:rPr>
              <w:t>30109</w:t>
            </w:r>
          </w:p>
        </w:tc>
        <w:tc>
          <w:tcPr>
            <w:tcW w:w="2337" w:type="dxa"/>
            <w:shd w:val="clear" w:color="auto" w:fill="C0C0C0"/>
            <w:vAlign w:val="top"/>
          </w:tcPr>
          <w:p>
            <w:pPr>
              <w:pStyle w:val="6"/>
              <w:spacing w:before="34" w:line="187" w:lineRule="auto"/>
              <w:ind w:left="197"/>
              <w:rPr>
                <w:sz w:val="16"/>
                <w:szCs w:val="16"/>
              </w:rPr>
            </w:pPr>
            <w:r>
              <w:rPr>
                <w:spacing w:val="6"/>
                <w:sz w:val="16"/>
                <w:szCs w:val="16"/>
              </w:rPr>
              <w:t>职业年金缴费</w:t>
            </w:r>
          </w:p>
        </w:tc>
        <w:tc>
          <w:tcPr>
            <w:tcW w:w="1434" w:type="dxa"/>
            <w:vAlign w:val="top"/>
          </w:tcPr>
          <w:p>
            <w:pPr>
              <w:pStyle w:val="6"/>
              <w:spacing w:before="63" w:line="134" w:lineRule="exact"/>
              <w:ind w:left="1072"/>
              <w:rPr>
                <w:sz w:val="16"/>
                <w:szCs w:val="16"/>
              </w:rPr>
            </w:pPr>
            <w:r>
              <w:rPr>
                <w:spacing w:val="1"/>
                <w:position w:val="-2"/>
                <w:sz w:val="16"/>
                <w:szCs w:val="16"/>
              </w:rPr>
              <w:t>5.58</w:t>
            </w:r>
          </w:p>
        </w:tc>
        <w:tc>
          <w:tcPr>
            <w:tcW w:w="978" w:type="dxa"/>
            <w:shd w:val="clear" w:color="auto" w:fill="C0C0C0"/>
            <w:vAlign w:val="top"/>
          </w:tcPr>
          <w:p>
            <w:pPr>
              <w:pStyle w:val="6"/>
              <w:spacing w:before="63" w:line="134" w:lineRule="exact"/>
              <w:ind w:left="293"/>
              <w:rPr>
                <w:sz w:val="16"/>
                <w:szCs w:val="16"/>
              </w:rPr>
            </w:pPr>
            <w:r>
              <w:rPr>
                <w:spacing w:val="2"/>
                <w:position w:val="-2"/>
                <w:sz w:val="16"/>
                <w:szCs w:val="16"/>
              </w:rPr>
              <w:t>30207</w:t>
            </w:r>
          </w:p>
        </w:tc>
        <w:tc>
          <w:tcPr>
            <w:tcW w:w="2337" w:type="dxa"/>
            <w:shd w:val="clear" w:color="auto" w:fill="C0C0C0"/>
            <w:vAlign w:val="top"/>
          </w:tcPr>
          <w:p>
            <w:pPr>
              <w:pStyle w:val="6"/>
              <w:spacing w:before="34" w:line="187" w:lineRule="auto"/>
              <w:ind w:left="214"/>
              <w:rPr>
                <w:sz w:val="16"/>
                <w:szCs w:val="16"/>
              </w:rPr>
            </w:pPr>
            <w:r>
              <w:rPr>
                <w:spacing w:val="1"/>
                <w:sz w:val="16"/>
                <w:szCs w:val="16"/>
              </w:rPr>
              <w:t>邮电费</w:t>
            </w:r>
          </w:p>
        </w:tc>
        <w:tc>
          <w:tcPr>
            <w:tcW w:w="1433" w:type="dxa"/>
            <w:vAlign w:val="top"/>
          </w:tcPr>
          <w:p>
            <w:pPr>
              <w:pStyle w:val="6"/>
              <w:spacing w:before="62" w:line="135" w:lineRule="exact"/>
              <w:ind w:right="18"/>
              <w:jc w:val="right"/>
              <w:rPr>
                <w:sz w:val="16"/>
                <w:szCs w:val="16"/>
              </w:rPr>
            </w:pPr>
            <w:r>
              <w:rPr>
                <w:spacing w:val="-1"/>
                <w:position w:val="-2"/>
                <w:sz w:val="16"/>
                <w:szCs w:val="16"/>
              </w:rPr>
              <w:t>1.77</w:t>
            </w:r>
          </w:p>
        </w:tc>
        <w:tc>
          <w:tcPr>
            <w:tcW w:w="978" w:type="dxa"/>
            <w:shd w:val="clear" w:color="auto" w:fill="C0C0C0"/>
            <w:vAlign w:val="top"/>
          </w:tcPr>
          <w:p>
            <w:pPr>
              <w:pStyle w:val="6"/>
              <w:spacing w:before="62" w:line="135" w:lineRule="exact"/>
              <w:ind w:left="300"/>
              <w:rPr>
                <w:sz w:val="16"/>
                <w:szCs w:val="16"/>
              </w:rPr>
            </w:pPr>
            <w:r>
              <w:rPr>
                <w:spacing w:val="2"/>
                <w:position w:val="-2"/>
                <w:sz w:val="16"/>
                <w:szCs w:val="16"/>
              </w:rPr>
              <w:t>31002</w:t>
            </w:r>
          </w:p>
        </w:tc>
        <w:tc>
          <w:tcPr>
            <w:tcW w:w="2338" w:type="dxa"/>
            <w:shd w:val="clear" w:color="auto" w:fill="C0C0C0"/>
            <w:vAlign w:val="top"/>
          </w:tcPr>
          <w:p>
            <w:pPr>
              <w:pStyle w:val="6"/>
              <w:spacing w:before="34" w:line="187" w:lineRule="auto"/>
              <w:ind w:left="212"/>
              <w:rPr>
                <w:sz w:val="16"/>
                <w:szCs w:val="16"/>
              </w:rPr>
            </w:pPr>
            <w:r>
              <w:rPr>
                <w:spacing w:val="6"/>
                <w:sz w:val="16"/>
                <w:szCs w:val="16"/>
              </w:rPr>
              <w:t>办公设备购置</w:t>
            </w:r>
          </w:p>
        </w:tc>
        <w:tc>
          <w:tcPr>
            <w:tcW w:w="1448" w:type="dxa"/>
            <w:tcBorders>
              <w:right w:val="single" w:color="000000" w:sz="10" w:space="0"/>
            </w:tcBorders>
            <w:vAlign w:val="top"/>
          </w:tcPr>
          <w:p>
            <w:pPr>
              <w:pStyle w:val="6"/>
              <w:spacing w:before="63" w:line="13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64" w:line="133" w:lineRule="exact"/>
              <w:ind w:left="295"/>
              <w:rPr>
                <w:sz w:val="16"/>
                <w:szCs w:val="16"/>
              </w:rPr>
            </w:pPr>
            <w:r>
              <w:rPr>
                <w:spacing w:val="2"/>
                <w:position w:val="-2"/>
                <w:sz w:val="16"/>
                <w:szCs w:val="16"/>
              </w:rPr>
              <w:t>30110</w:t>
            </w:r>
          </w:p>
        </w:tc>
        <w:tc>
          <w:tcPr>
            <w:tcW w:w="2337" w:type="dxa"/>
            <w:shd w:val="clear" w:color="auto" w:fill="C0C0C0"/>
            <w:vAlign w:val="top"/>
          </w:tcPr>
          <w:p>
            <w:pPr>
              <w:pStyle w:val="6"/>
              <w:spacing w:before="36" w:line="185" w:lineRule="auto"/>
              <w:ind w:left="197"/>
              <w:rPr>
                <w:sz w:val="16"/>
                <w:szCs w:val="16"/>
              </w:rPr>
            </w:pPr>
            <w:r>
              <w:rPr>
                <w:spacing w:val="7"/>
                <w:sz w:val="16"/>
                <w:szCs w:val="16"/>
              </w:rPr>
              <w:t>职工基本医疗保险缴费</w:t>
            </w:r>
          </w:p>
        </w:tc>
        <w:tc>
          <w:tcPr>
            <w:tcW w:w="1434" w:type="dxa"/>
            <w:vAlign w:val="top"/>
          </w:tcPr>
          <w:p>
            <w:pPr>
              <w:pStyle w:val="6"/>
              <w:spacing w:before="64" w:line="133" w:lineRule="exact"/>
              <w:ind w:left="997"/>
              <w:rPr>
                <w:sz w:val="16"/>
                <w:szCs w:val="16"/>
              </w:rPr>
            </w:pPr>
            <w:r>
              <w:rPr>
                <w:position w:val="-2"/>
                <w:sz w:val="16"/>
                <w:szCs w:val="16"/>
              </w:rPr>
              <w:t>15.73</w:t>
            </w:r>
          </w:p>
        </w:tc>
        <w:tc>
          <w:tcPr>
            <w:tcW w:w="978" w:type="dxa"/>
            <w:shd w:val="clear" w:color="auto" w:fill="C0C0C0"/>
            <w:vAlign w:val="top"/>
          </w:tcPr>
          <w:p>
            <w:pPr>
              <w:pStyle w:val="6"/>
              <w:spacing w:before="64" w:line="133" w:lineRule="exact"/>
              <w:ind w:left="293"/>
              <w:rPr>
                <w:sz w:val="16"/>
                <w:szCs w:val="16"/>
              </w:rPr>
            </w:pPr>
            <w:r>
              <w:rPr>
                <w:spacing w:val="2"/>
                <w:position w:val="-2"/>
                <w:sz w:val="16"/>
                <w:szCs w:val="16"/>
              </w:rPr>
              <w:t>30208</w:t>
            </w:r>
          </w:p>
        </w:tc>
        <w:tc>
          <w:tcPr>
            <w:tcW w:w="2337" w:type="dxa"/>
            <w:shd w:val="clear" w:color="auto" w:fill="C0C0C0"/>
            <w:vAlign w:val="top"/>
          </w:tcPr>
          <w:p>
            <w:pPr>
              <w:pStyle w:val="6"/>
              <w:spacing w:before="36" w:line="185" w:lineRule="auto"/>
              <w:ind w:left="204"/>
              <w:rPr>
                <w:sz w:val="16"/>
                <w:szCs w:val="16"/>
              </w:rPr>
            </w:pPr>
            <w:r>
              <w:rPr>
                <w:spacing w:val="5"/>
                <w:sz w:val="16"/>
                <w:szCs w:val="16"/>
              </w:rPr>
              <w:t>取暖费</w:t>
            </w:r>
          </w:p>
        </w:tc>
        <w:tc>
          <w:tcPr>
            <w:tcW w:w="1433" w:type="dxa"/>
            <w:vAlign w:val="top"/>
          </w:tcPr>
          <w:p>
            <w:pPr>
              <w:pStyle w:val="6"/>
              <w:spacing w:before="64" w:line="133"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4" w:line="133" w:lineRule="exact"/>
              <w:ind w:left="300"/>
              <w:rPr>
                <w:sz w:val="16"/>
                <w:szCs w:val="16"/>
              </w:rPr>
            </w:pPr>
            <w:r>
              <w:rPr>
                <w:spacing w:val="2"/>
                <w:position w:val="-2"/>
                <w:sz w:val="16"/>
                <w:szCs w:val="16"/>
              </w:rPr>
              <w:t>31003</w:t>
            </w:r>
          </w:p>
        </w:tc>
        <w:tc>
          <w:tcPr>
            <w:tcW w:w="2338" w:type="dxa"/>
            <w:shd w:val="clear" w:color="auto" w:fill="C0C0C0"/>
            <w:vAlign w:val="top"/>
          </w:tcPr>
          <w:p>
            <w:pPr>
              <w:pStyle w:val="6"/>
              <w:spacing w:before="36" w:line="185" w:lineRule="auto"/>
              <w:ind w:left="210"/>
              <w:rPr>
                <w:sz w:val="16"/>
                <w:szCs w:val="16"/>
              </w:rPr>
            </w:pPr>
            <w:r>
              <w:rPr>
                <w:spacing w:val="6"/>
                <w:sz w:val="16"/>
                <w:szCs w:val="16"/>
              </w:rPr>
              <w:t>专用设备购置</w:t>
            </w:r>
          </w:p>
        </w:tc>
        <w:tc>
          <w:tcPr>
            <w:tcW w:w="1448" w:type="dxa"/>
            <w:tcBorders>
              <w:right w:val="single" w:color="000000" w:sz="10" w:space="0"/>
            </w:tcBorders>
            <w:vAlign w:val="top"/>
          </w:tcPr>
          <w:p>
            <w:pPr>
              <w:pStyle w:val="6"/>
              <w:spacing w:before="64" w:line="133"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pStyle w:val="6"/>
              <w:spacing w:before="65" w:line="132" w:lineRule="exact"/>
              <w:ind w:left="295"/>
              <w:rPr>
                <w:sz w:val="16"/>
                <w:szCs w:val="16"/>
              </w:rPr>
            </w:pPr>
            <w:r>
              <w:rPr>
                <w:spacing w:val="2"/>
                <w:position w:val="-2"/>
                <w:sz w:val="16"/>
                <w:szCs w:val="16"/>
              </w:rPr>
              <w:t>30111</w:t>
            </w:r>
          </w:p>
        </w:tc>
        <w:tc>
          <w:tcPr>
            <w:tcW w:w="2337" w:type="dxa"/>
            <w:shd w:val="clear" w:color="auto" w:fill="C0C0C0"/>
            <w:vAlign w:val="top"/>
          </w:tcPr>
          <w:p>
            <w:pPr>
              <w:pStyle w:val="6"/>
              <w:spacing w:before="38" w:line="183" w:lineRule="auto"/>
              <w:ind w:left="201"/>
              <w:rPr>
                <w:sz w:val="16"/>
                <w:szCs w:val="16"/>
              </w:rPr>
            </w:pPr>
            <w:r>
              <w:rPr>
                <w:spacing w:val="6"/>
                <w:sz w:val="16"/>
                <w:szCs w:val="16"/>
              </w:rPr>
              <w:t>公务员医疗补助缴费</w:t>
            </w:r>
          </w:p>
        </w:tc>
        <w:tc>
          <w:tcPr>
            <w:tcW w:w="1434" w:type="dxa"/>
            <w:vAlign w:val="top"/>
          </w:tcPr>
          <w:p>
            <w:pPr>
              <w:pStyle w:val="6"/>
              <w:spacing w:before="66" w:line="131" w:lineRule="exact"/>
              <w:ind w:left="1070"/>
              <w:rPr>
                <w:sz w:val="16"/>
                <w:szCs w:val="16"/>
              </w:rPr>
            </w:pPr>
            <w:r>
              <w:rPr>
                <w:spacing w:val="2"/>
                <w:position w:val="-2"/>
                <w:sz w:val="16"/>
                <w:szCs w:val="16"/>
              </w:rPr>
              <w:t>6.67</w:t>
            </w:r>
          </w:p>
        </w:tc>
        <w:tc>
          <w:tcPr>
            <w:tcW w:w="978" w:type="dxa"/>
            <w:shd w:val="clear" w:color="auto" w:fill="C0C0C0"/>
            <w:vAlign w:val="top"/>
          </w:tcPr>
          <w:p>
            <w:pPr>
              <w:pStyle w:val="6"/>
              <w:spacing w:before="66" w:line="131" w:lineRule="exact"/>
              <w:ind w:left="293"/>
              <w:rPr>
                <w:sz w:val="16"/>
                <w:szCs w:val="16"/>
              </w:rPr>
            </w:pPr>
            <w:r>
              <w:rPr>
                <w:spacing w:val="2"/>
                <w:position w:val="-2"/>
                <w:sz w:val="16"/>
                <w:szCs w:val="16"/>
              </w:rPr>
              <w:t>30209</w:t>
            </w:r>
          </w:p>
        </w:tc>
        <w:tc>
          <w:tcPr>
            <w:tcW w:w="2337" w:type="dxa"/>
            <w:shd w:val="clear" w:color="auto" w:fill="C0C0C0"/>
            <w:vAlign w:val="top"/>
          </w:tcPr>
          <w:p>
            <w:pPr>
              <w:pStyle w:val="6"/>
              <w:spacing w:before="38" w:line="183" w:lineRule="auto"/>
              <w:ind w:left="202"/>
              <w:rPr>
                <w:sz w:val="16"/>
                <w:szCs w:val="16"/>
              </w:rPr>
            </w:pPr>
            <w:r>
              <w:rPr>
                <w:spacing w:val="6"/>
                <w:sz w:val="16"/>
                <w:szCs w:val="16"/>
              </w:rPr>
              <w:t>物业管理费</w:t>
            </w:r>
          </w:p>
        </w:tc>
        <w:tc>
          <w:tcPr>
            <w:tcW w:w="1433" w:type="dxa"/>
            <w:vAlign w:val="top"/>
          </w:tcPr>
          <w:p>
            <w:pPr>
              <w:pStyle w:val="6"/>
              <w:spacing w:before="65" w:line="132" w:lineRule="exact"/>
              <w:ind w:right="18"/>
              <w:jc w:val="right"/>
              <w:rPr>
                <w:sz w:val="16"/>
                <w:szCs w:val="16"/>
              </w:rPr>
            </w:pPr>
            <w:r>
              <w:rPr>
                <w:spacing w:val="-1"/>
                <w:position w:val="-2"/>
                <w:sz w:val="16"/>
                <w:szCs w:val="16"/>
              </w:rPr>
              <w:t>1.39</w:t>
            </w:r>
          </w:p>
        </w:tc>
        <w:tc>
          <w:tcPr>
            <w:tcW w:w="978" w:type="dxa"/>
            <w:shd w:val="clear" w:color="auto" w:fill="C0C0C0"/>
            <w:vAlign w:val="top"/>
          </w:tcPr>
          <w:p>
            <w:pPr>
              <w:pStyle w:val="6"/>
              <w:spacing w:before="65" w:line="132" w:lineRule="exact"/>
              <w:ind w:left="300"/>
              <w:rPr>
                <w:sz w:val="16"/>
                <w:szCs w:val="16"/>
              </w:rPr>
            </w:pPr>
            <w:r>
              <w:rPr>
                <w:spacing w:val="2"/>
                <w:position w:val="-2"/>
                <w:sz w:val="16"/>
                <w:szCs w:val="16"/>
              </w:rPr>
              <w:t>31005</w:t>
            </w:r>
          </w:p>
        </w:tc>
        <w:tc>
          <w:tcPr>
            <w:tcW w:w="2338" w:type="dxa"/>
            <w:shd w:val="clear" w:color="auto" w:fill="C0C0C0"/>
            <w:vAlign w:val="top"/>
          </w:tcPr>
          <w:p>
            <w:pPr>
              <w:pStyle w:val="6"/>
              <w:spacing w:before="38" w:line="183" w:lineRule="auto"/>
              <w:ind w:left="209"/>
              <w:rPr>
                <w:sz w:val="16"/>
                <w:szCs w:val="16"/>
              </w:rPr>
            </w:pPr>
            <w:r>
              <w:rPr>
                <w:spacing w:val="6"/>
                <w:sz w:val="16"/>
                <w:szCs w:val="16"/>
              </w:rPr>
              <w:t>基础设施建设</w:t>
            </w:r>
          </w:p>
        </w:tc>
        <w:tc>
          <w:tcPr>
            <w:tcW w:w="1448" w:type="dxa"/>
            <w:tcBorders>
              <w:right w:val="single" w:color="000000" w:sz="10" w:space="0"/>
            </w:tcBorders>
            <w:vAlign w:val="top"/>
          </w:tcPr>
          <w:p>
            <w:pPr>
              <w:pStyle w:val="6"/>
              <w:spacing w:before="66" w:line="13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7" w:line="130" w:lineRule="exact"/>
              <w:ind w:left="295"/>
              <w:rPr>
                <w:sz w:val="16"/>
                <w:szCs w:val="16"/>
              </w:rPr>
            </w:pPr>
            <w:r>
              <w:rPr>
                <w:spacing w:val="2"/>
                <w:position w:val="-2"/>
                <w:sz w:val="16"/>
                <w:szCs w:val="16"/>
              </w:rPr>
              <w:t>30112</w:t>
            </w:r>
          </w:p>
        </w:tc>
        <w:tc>
          <w:tcPr>
            <w:tcW w:w="2337" w:type="dxa"/>
            <w:shd w:val="clear" w:color="auto" w:fill="C0C0C0"/>
            <w:vAlign w:val="top"/>
          </w:tcPr>
          <w:p>
            <w:pPr>
              <w:pStyle w:val="6"/>
              <w:spacing w:before="39" w:line="183" w:lineRule="auto"/>
              <w:ind w:left="197"/>
              <w:rPr>
                <w:sz w:val="16"/>
                <w:szCs w:val="16"/>
              </w:rPr>
            </w:pPr>
            <w:r>
              <w:rPr>
                <w:spacing w:val="7"/>
                <w:sz w:val="16"/>
                <w:szCs w:val="16"/>
              </w:rPr>
              <w:t>其他社会保障缴费</w:t>
            </w:r>
          </w:p>
        </w:tc>
        <w:tc>
          <w:tcPr>
            <w:tcW w:w="1434" w:type="dxa"/>
            <w:vAlign w:val="top"/>
          </w:tcPr>
          <w:p>
            <w:pPr>
              <w:pStyle w:val="6"/>
              <w:spacing w:before="67" w:line="130" w:lineRule="exact"/>
              <w:ind w:left="1081"/>
              <w:rPr>
                <w:sz w:val="16"/>
                <w:szCs w:val="16"/>
              </w:rPr>
            </w:pPr>
            <w:r>
              <w:rPr>
                <w:spacing w:val="-1"/>
                <w:position w:val="-2"/>
                <w:sz w:val="16"/>
                <w:szCs w:val="16"/>
              </w:rPr>
              <w:t>1.20</w:t>
            </w:r>
          </w:p>
        </w:tc>
        <w:tc>
          <w:tcPr>
            <w:tcW w:w="978" w:type="dxa"/>
            <w:shd w:val="clear" w:color="auto" w:fill="C0C0C0"/>
            <w:vAlign w:val="top"/>
          </w:tcPr>
          <w:p>
            <w:pPr>
              <w:pStyle w:val="6"/>
              <w:spacing w:before="67" w:line="130" w:lineRule="exact"/>
              <w:ind w:left="293"/>
              <w:rPr>
                <w:sz w:val="16"/>
                <w:szCs w:val="16"/>
              </w:rPr>
            </w:pPr>
            <w:r>
              <w:rPr>
                <w:spacing w:val="2"/>
                <w:position w:val="-2"/>
                <w:sz w:val="16"/>
                <w:szCs w:val="16"/>
              </w:rPr>
              <w:t>30211</w:t>
            </w:r>
          </w:p>
        </w:tc>
        <w:tc>
          <w:tcPr>
            <w:tcW w:w="2337" w:type="dxa"/>
            <w:shd w:val="clear" w:color="auto" w:fill="C0C0C0"/>
            <w:vAlign w:val="top"/>
          </w:tcPr>
          <w:p>
            <w:pPr>
              <w:pStyle w:val="6"/>
              <w:spacing w:before="39" w:line="183" w:lineRule="auto"/>
              <w:ind w:left="204"/>
              <w:rPr>
                <w:sz w:val="16"/>
                <w:szCs w:val="16"/>
              </w:rPr>
            </w:pPr>
            <w:r>
              <w:rPr>
                <w:spacing w:val="5"/>
                <w:sz w:val="16"/>
                <w:szCs w:val="16"/>
              </w:rPr>
              <w:t>差旅费</w:t>
            </w:r>
          </w:p>
        </w:tc>
        <w:tc>
          <w:tcPr>
            <w:tcW w:w="1433" w:type="dxa"/>
            <w:vAlign w:val="top"/>
          </w:tcPr>
          <w:p>
            <w:pPr>
              <w:pStyle w:val="6"/>
              <w:spacing w:before="67" w:line="130" w:lineRule="exact"/>
              <w:ind w:right="18"/>
              <w:jc w:val="right"/>
              <w:rPr>
                <w:sz w:val="16"/>
                <w:szCs w:val="16"/>
              </w:rPr>
            </w:pPr>
            <w:r>
              <w:rPr>
                <w:spacing w:val="1"/>
                <w:position w:val="-2"/>
                <w:sz w:val="16"/>
                <w:szCs w:val="16"/>
              </w:rPr>
              <w:t>7.62</w:t>
            </w:r>
          </w:p>
        </w:tc>
        <w:tc>
          <w:tcPr>
            <w:tcW w:w="978" w:type="dxa"/>
            <w:shd w:val="clear" w:color="auto" w:fill="C0C0C0"/>
            <w:vAlign w:val="top"/>
          </w:tcPr>
          <w:p>
            <w:pPr>
              <w:pStyle w:val="6"/>
              <w:spacing w:before="67" w:line="130" w:lineRule="exact"/>
              <w:ind w:left="300"/>
              <w:rPr>
                <w:sz w:val="16"/>
                <w:szCs w:val="16"/>
              </w:rPr>
            </w:pPr>
            <w:r>
              <w:rPr>
                <w:spacing w:val="2"/>
                <w:position w:val="-2"/>
                <w:sz w:val="16"/>
                <w:szCs w:val="16"/>
              </w:rPr>
              <w:t>31006</w:t>
            </w:r>
          </w:p>
        </w:tc>
        <w:tc>
          <w:tcPr>
            <w:tcW w:w="2338" w:type="dxa"/>
            <w:shd w:val="clear" w:color="auto" w:fill="C0C0C0"/>
            <w:vAlign w:val="top"/>
          </w:tcPr>
          <w:p>
            <w:pPr>
              <w:pStyle w:val="6"/>
              <w:spacing w:before="39" w:line="183" w:lineRule="auto"/>
              <w:ind w:left="211"/>
              <w:rPr>
                <w:sz w:val="16"/>
                <w:szCs w:val="16"/>
              </w:rPr>
            </w:pPr>
            <w:r>
              <w:rPr>
                <w:spacing w:val="5"/>
                <w:sz w:val="16"/>
                <w:szCs w:val="16"/>
              </w:rPr>
              <w:t>大型修缮</w:t>
            </w:r>
          </w:p>
        </w:tc>
        <w:tc>
          <w:tcPr>
            <w:tcW w:w="1448" w:type="dxa"/>
            <w:tcBorders>
              <w:right w:val="single" w:color="000000" w:sz="10" w:space="0"/>
            </w:tcBorders>
            <w:vAlign w:val="top"/>
          </w:tcPr>
          <w:p>
            <w:pPr>
              <w:pStyle w:val="6"/>
              <w:spacing w:before="67" w:line="130"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7" w:line="130" w:lineRule="exact"/>
              <w:ind w:left="295"/>
              <w:rPr>
                <w:sz w:val="16"/>
                <w:szCs w:val="16"/>
              </w:rPr>
            </w:pPr>
            <w:r>
              <w:rPr>
                <w:spacing w:val="2"/>
                <w:position w:val="-2"/>
                <w:sz w:val="16"/>
                <w:szCs w:val="16"/>
              </w:rPr>
              <w:t>30113</w:t>
            </w:r>
          </w:p>
        </w:tc>
        <w:tc>
          <w:tcPr>
            <w:tcW w:w="2337" w:type="dxa"/>
            <w:shd w:val="clear" w:color="auto" w:fill="C0C0C0"/>
            <w:vAlign w:val="top"/>
          </w:tcPr>
          <w:p>
            <w:pPr>
              <w:pStyle w:val="6"/>
              <w:spacing w:before="40" w:line="182" w:lineRule="auto"/>
              <w:ind w:left="195"/>
              <w:rPr>
                <w:sz w:val="16"/>
                <w:szCs w:val="16"/>
              </w:rPr>
            </w:pPr>
            <w:r>
              <w:rPr>
                <w:spacing w:val="6"/>
                <w:sz w:val="16"/>
                <w:szCs w:val="16"/>
              </w:rPr>
              <w:t>住房公积金</w:t>
            </w:r>
          </w:p>
        </w:tc>
        <w:tc>
          <w:tcPr>
            <w:tcW w:w="1434" w:type="dxa"/>
            <w:vAlign w:val="top"/>
          </w:tcPr>
          <w:p>
            <w:pPr>
              <w:pStyle w:val="6"/>
              <w:spacing w:before="67" w:line="130" w:lineRule="exact"/>
              <w:ind w:left="997"/>
              <w:rPr>
                <w:sz w:val="16"/>
                <w:szCs w:val="16"/>
              </w:rPr>
            </w:pPr>
            <w:r>
              <w:rPr>
                <w:position w:val="-2"/>
                <w:sz w:val="16"/>
                <w:szCs w:val="16"/>
              </w:rPr>
              <w:t>17.33</w:t>
            </w:r>
          </w:p>
        </w:tc>
        <w:tc>
          <w:tcPr>
            <w:tcW w:w="978" w:type="dxa"/>
            <w:shd w:val="clear" w:color="auto" w:fill="C0C0C0"/>
            <w:vAlign w:val="top"/>
          </w:tcPr>
          <w:p>
            <w:pPr>
              <w:pStyle w:val="6"/>
              <w:spacing w:before="67" w:line="130" w:lineRule="exact"/>
              <w:ind w:left="293"/>
              <w:rPr>
                <w:sz w:val="16"/>
                <w:szCs w:val="16"/>
              </w:rPr>
            </w:pPr>
            <w:r>
              <w:rPr>
                <w:spacing w:val="2"/>
                <w:position w:val="-2"/>
                <w:sz w:val="16"/>
                <w:szCs w:val="16"/>
              </w:rPr>
              <w:t>30212</w:t>
            </w:r>
          </w:p>
        </w:tc>
        <w:tc>
          <w:tcPr>
            <w:tcW w:w="2337" w:type="dxa"/>
            <w:shd w:val="clear" w:color="auto" w:fill="C0C0C0"/>
            <w:vAlign w:val="top"/>
          </w:tcPr>
          <w:p>
            <w:pPr>
              <w:pStyle w:val="6"/>
              <w:spacing w:before="40" w:line="182" w:lineRule="auto"/>
              <w:ind w:left="215"/>
              <w:rPr>
                <w:sz w:val="16"/>
                <w:szCs w:val="16"/>
              </w:rPr>
            </w:pPr>
            <w:r>
              <w:rPr>
                <w:spacing w:val="5"/>
                <w:sz w:val="16"/>
                <w:szCs w:val="16"/>
              </w:rPr>
              <w:t>因公出国（境）费用</w:t>
            </w:r>
          </w:p>
        </w:tc>
        <w:tc>
          <w:tcPr>
            <w:tcW w:w="1433" w:type="dxa"/>
            <w:vAlign w:val="top"/>
          </w:tcPr>
          <w:p>
            <w:pPr>
              <w:pStyle w:val="6"/>
              <w:spacing w:before="68" w:line="129"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7" w:line="130" w:lineRule="exact"/>
              <w:ind w:left="300"/>
              <w:rPr>
                <w:sz w:val="16"/>
                <w:szCs w:val="16"/>
              </w:rPr>
            </w:pPr>
            <w:r>
              <w:rPr>
                <w:spacing w:val="2"/>
                <w:position w:val="-2"/>
                <w:sz w:val="16"/>
                <w:szCs w:val="16"/>
              </w:rPr>
              <w:t>31007</w:t>
            </w:r>
          </w:p>
        </w:tc>
        <w:tc>
          <w:tcPr>
            <w:tcW w:w="2338" w:type="dxa"/>
            <w:shd w:val="clear" w:color="auto" w:fill="C0C0C0"/>
            <w:vAlign w:val="top"/>
          </w:tcPr>
          <w:p>
            <w:pPr>
              <w:pStyle w:val="6"/>
              <w:spacing w:before="40" w:line="182" w:lineRule="auto"/>
              <w:ind w:left="209"/>
              <w:rPr>
                <w:sz w:val="16"/>
                <w:szCs w:val="16"/>
              </w:rPr>
            </w:pPr>
            <w:r>
              <w:rPr>
                <w:spacing w:val="7"/>
                <w:sz w:val="16"/>
                <w:szCs w:val="16"/>
              </w:rPr>
              <w:t>信息网络及软件购置更新</w:t>
            </w:r>
          </w:p>
        </w:tc>
        <w:tc>
          <w:tcPr>
            <w:tcW w:w="1448" w:type="dxa"/>
            <w:tcBorders>
              <w:right w:val="single" w:color="000000" w:sz="10" w:space="0"/>
            </w:tcBorders>
            <w:vAlign w:val="top"/>
          </w:tcPr>
          <w:p>
            <w:pPr>
              <w:pStyle w:val="6"/>
              <w:spacing w:before="68" w:line="12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7" w:line="130" w:lineRule="exact"/>
              <w:ind w:left="295"/>
              <w:rPr>
                <w:sz w:val="16"/>
                <w:szCs w:val="16"/>
              </w:rPr>
            </w:pPr>
            <w:r>
              <w:rPr>
                <w:spacing w:val="2"/>
                <w:position w:val="-2"/>
                <w:sz w:val="16"/>
                <w:szCs w:val="16"/>
              </w:rPr>
              <w:t>30114</w:t>
            </w:r>
          </w:p>
        </w:tc>
        <w:tc>
          <w:tcPr>
            <w:tcW w:w="2337" w:type="dxa"/>
            <w:shd w:val="clear" w:color="auto" w:fill="C0C0C0"/>
            <w:vAlign w:val="top"/>
          </w:tcPr>
          <w:p>
            <w:pPr>
              <w:pStyle w:val="6"/>
              <w:spacing w:before="40" w:line="182" w:lineRule="auto"/>
              <w:ind w:left="204"/>
              <w:rPr>
                <w:sz w:val="16"/>
                <w:szCs w:val="16"/>
              </w:rPr>
            </w:pPr>
            <w:r>
              <w:rPr>
                <w:spacing w:val="3"/>
                <w:sz w:val="16"/>
                <w:szCs w:val="16"/>
              </w:rPr>
              <w:t>医疗费</w:t>
            </w:r>
          </w:p>
        </w:tc>
        <w:tc>
          <w:tcPr>
            <w:tcW w:w="1434" w:type="dxa"/>
            <w:vAlign w:val="top"/>
          </w:tcPr>
          <w:p>
            <w:pPr>
              <w:pStyle w:val="6"/>
              <w:spacing w:before="68" w:line="129"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67" w:line="130" w:lineRule="exact"/>
              <w:ind w:left="293"/>
              <w:rPr>
                <w:sz w:val="16"/>
                <w:szCs w:val="16"/>
              </w:rPr>
            </w:pPr>
            <w:r>
              <w:rPr>
                <w:spacing w:val="2"/>
                <w:position w:val="-2"/>
                <w:sz w:val="16"/>
                <w:szCs w:val="16"/>
              </w:rPr>
              <w:t>30213</w:t>
            </w:r>
          </w:p>
        </w:tc>
        <w:tc>
          <w:tcPr>
            <w:tcW w:w="2337" w:type="dxa"/>
            <w:shd w:val="clear" w:color="auto" w:fill="C0C0C0"/>
            <w:vAlign w:val="top"/>
          </w:tcPr>
          <w:p>
            <w:pPr>
              <w:pStyle w:val="6"/>
              <w:spacing w:before="40" w:line="182" w:lineRule="auto"/>
              <w:ind w:left="205"/>
              <w:rPr>
                <w:sz w:val="16"/>
                <w:szCs w:val="16"/>
              </w:rPr>
            </w:pPr>
            <w:r>
              <w:rPr>
                <w:spacing w:val="6"/>
                <w:sz w:val="16"/>
                <w:szCs w:val="16"/>
              </w:rPr>
              <w:t>维修（护）费</w:t>
            </w:r>
          </w:p>
        </w:tc>
        <w:tc>
          <w:tcPr>
            <w:tcW w:w="1433" w:type="dxa"/>
            <w:vAlign w:val="top"/>
          </w:tcPr>
          <w:p>
            <w:pPr>
              <w:pStyle w:val="6"/>
              <w:spacing w:before="68" w:line="129"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7" w:line="130" w:lineRule="exact"/>
              <w:ind w:left="300"/>
              <w:rPr>
                <w:sz w:val="16"/>
                <w:szCs w:val="16"/>
              </w:rPr>
            </w:pPr>
            <w:r>
              <w:rPr>
                <w:spacing w:val="2"/>
                <w:position w:val="-2"/>
                <w:sz w:val="16"/>
                <w:szCs w:val="16"/>
              </w:rPr>
              <w:t>31008</w:t>
            </w:r>
          </w:p>
        </w:tc>
        <w:tc>
          <w:tcPr>
            <w:tcW w:w="2338" w:type="dxa"/>
            <w:shd w:val="clear" w:color="auto" w:fill="C0C0C0"/>
            <w:vAlign w:val="top"/>
          </w:tcPr>
          <w:p>
            <w:pPr>
              <w:pStyle w:val="6"/>
              <w:spacing w:before="40" w:line="182" w:lineRule="auto"/>
              <w:ind w:left="209"/>
              <w:rPr>
                <w:sz w:val="16"/>
                <w:szCs w:val="16"/>
              </w:rPr>
            </w:pPr>
            <w:r>
              <w:rPr>
                <w:spacing w:val="6"/>
                <w:sz w:val="16"/>
                <w:szCs w:val="16"/>
              </w:rPr>
              <w:t>物资储备</w:t>
            </w:r>
          </w:p>
        </w:tc>
        <w:tc>
          <w:tcPr>
            <w:tcW w:w="1448" w:type="dxa"/>
            <w:tcBorders>
              <w:right w:val="single" w:color="000000" w:sz="10" w:space="0"/>
            </w:tcBorders>
            <w:vAlign w:val="top"/>
          </w:tcPr>
          <w:p>
            <w:pPr>
              <w:pStyle w:val="6"/>
              <w:spacing w:before="68" w:line="12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8" w:line="129" w:lineRule="exact"/>
              <w:ind w:left="295"/>
              <w:rPr>
                <w:sz w:val="16"/>
                <w:szCs w:val="16"/>
              </w:rPr>
            </w:pPr>
            <w:r>
              <w:rPr>
                <w:spacing w:val="2"/>
                <w:position w:val="-2"/>
                <w:sz w:val="16"/>
                <w:szCs w:val="16"/>
              </w:rPr>
              <w:t>30199</w:t>
            </w:r>
          </w:p>
        </w:tc>
        <w:tc>
          <w:tcPr>
            <w:tcW w:w="2337" w:type="dxa"/>
            <w:shd w:val="clear" w:color="auto" w:fill="C0C0C0"/>
            <w:vAlign w:val="top"/>
          </w:tcPr>
          <w:p>
            <w:pPr>
              <w:pStyle w:val="6"/>
              <w:spacing w:before="40" w:line="182" w:lineRule="auto"/>
              <w:ind w:left="197"/>
              <w:rPr>
                <w:sz w:val="16"/>
                <w:szCs w:val="16"/>
              </w:rPr>
            </w:pPr>
            <w:r>
              <w:rPr>
                <w:spacing w:val="7"/>
                <w:sz w:val="16"/>
                <w:szCs w:val="16"/>
              </w:rPr>
              <w:t>其他工资福利支出</w:t>
            </w:r>
          </w:p>
        </w:tc>
        <w:tc>
          <w:tcPr>
            <w:tcW w:w="1434" w:type="dxa"/>
            <w:vAlign w:val="top"/>
          </w:tcPr>
          <w:p>
            <w:pPr>
              <w:pStyle w:val="6"/>
              <w:spacing w:before="68" w:line="129"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68" w:line="129" w:lineRule="exact"/>
              <w:ind w:left="293"/>
              <w:rPr>
                <w:sz w:val="16"/>
                <w:szCs w:val="16"/>
              </w:rPr>
            </w:pPr>
            <w:r>
              <w:rPr>
                <w:spacing w:val="2"/>
                <w:position w:val="-2"/>
                <w:sz w:val="16"/>
                <w:szCs w:val="16"/>
              </w:rPr>
              <w:t>30214</w:t>
            </w:r>
          </w:p>
        </w:tc>
        <w:tc>
          <w:tcPr>
            <w:tcW w:w="2337" w:type="dxa"/>
            <w:shd w:val="clear" w:color="auto" w:fill="C0C0C0"/>
            <w:vAlign w:val="top"/>
          </w:tcPr>
          <w:p>
            <w:pPr>
              <w:pStyle w:val="6"/>
              <w:spacing w:before="40" w:line="182" w:lineRule="auto"/>
              <w:ind w:left="203"/>
              <w:rPr>
                <w:sz w:val="16"/>
                <w:szCs w:val="16"/>
              </w:rPr>
            </w:pPr>
            <w:r>
              <w:rPr>
                <w:spacing w:val="5"/>
                <w:sz w:val="16"/>
                <w:szCs w:val="16"/>
              </w:rPr>
              <w:t>租赁费</w:t>
            </w:r>
          </w:p>
        </w:tc>
        <w:tc>
          <w:tcPr>
            <w:tcW w:w="1433" w:type="dxa"/>
            <w:vAlign w:val="top"/>
          </w:tcPr>
          <w:p>
            <w:pPr>
              <w:pStyle w:val="6"/>
              <w:spacing w:before="68" w:line="129"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8" w:line="129" w:lineRule="exact"/>
              <w:ind w:left="300"/>
              <w:rPr>
                <w:sz w:val="16"/>
                <w:szCs w:val="16"/>
              </w:rPr>
            </w:pPr>
            <w:r>
              <w:rPr>
                <w:spacing w:val="2"/>
                <w:position w:val="-2"/>
                <w:sz w:val="16"/>
                <w:szCs w:val="16"/>
              </w:rPr>
              <w:t>31009</w:t>
            </w:r>
          </w:p>
        </w:tc>
        <w:tc>
          <w:tcPr>
            <w:tcW w:w="2338" w:type="dxa"/>
            <w:shd w:val="clear" w:color="auto" w:fill="C0C0C0"/>
            <w:vAlign w:val="top"/>
          </w:tcPr>
          <w:p>
            <w:pPr>
              <w:pStyle w:val="6"/>
              <w:spacing w:before="40" w:line="182" w:lineRule="auto"/>
              <w:ind w:left="210"/>
              <w:rPr>
                <w:sz w:val="16"/>
                <w:szCs w:val="16"/>
              </w:rPr>
            </w:pPr>
            <w:r>
              <w:rPr>
                <w:spacing w:val="6"/>
                <w:sz w:val="16"/>
                <w:szCs w:val="16"/>
              </w:rPr>
              <w:t>土地补偿</w:t>
            </w:r>
          </w:p>
        </w:tc>
        <w:tc>
          <w:tcPr>
            <w:tcW w:w="1448" w:type="dxa"/>
            <w:tcBorders>
              <w:right w:val="single" w:color="000000" w:sz="10" w:space="0"/>
            </w:tcBorders>
            <w:vAlign w:val="top"/>
          </w:tcPr>
          <w:p>
            <w:pPr>
              <w:pStyle w:val="6"/>
              <w:spacing w:before="68" w:line="12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9" w:line="128" w:lineRule="exact"/>
              <w:ind w:left="379"/>
              <w:rPr>
                <w:sz w:val="16"/>
                <w:szCs w:val="16"/>
              </w:rPr>
            </w:pPr>
            <w:r>
              <w:rPr>
                <w:position w:val="-2"/>
                <w:sz w:val="16"/>
                <w:szCs w:val="16"/>
              </w:rPr>
              <w:t>303</w:t>
            </w:r>
          </w:p>
        </w:tc>
        <w:tc>
          <w:tcPr>
            <w:tcW w:w="2337" w:type="dxa"/>
            <w:shd w:val="clear" w:color="auto" w:fill="C0C0C0"/>
            <w:vAlign w:val="top"/>
          </w:tcPr>
          <w:p>
            <w:pPr>
              <w:pStyle w:val="6"/>
              <w:spacing w:before="41" w:line="181" w:lineRule="auto"/>
              <w:ind w:left="27"/>
              <w:rPr>
                <w:sz w:val="16"/>
                <w:szCs w:val="16"/>
              </w:rPr>
            </w:pPr>
            <w:r>
              <w:rPr>
                <w:spacing w:val="7"/>
                <w:sz w:val="16"/>
                <w:szCs w:val="16"/>
              </w:rPr>
              <w:t>对个人和家庭的补助</w:t>
            </w:r>
          </w:p>
        </w:tc>
        <w:tc>
          <w:tcPr>
            <w:tcW w:w="1434" w:type="dxa"/>
            <w:vAlign w:val="top"/>
          </w:tcPr>
          <w:p>
            <w:pPr>
              <w:pStyle w:val="6"/>
              <w:spacing w:before="69" w:line="128" w:lineRule="exact"/>
              <w:ind w:left="986"/>
              <w:rPr>
                <w:sz w:val="16"/>
                <w:szCs w:val="16"/>
              </w:rPr>
            </w:pPr>
            <w:r>
              <w:rPr>
                <w:spacing w:val="2"/>
                <w:position w:val="-2"/>
                <w:sz w:val="16"/>
                <w:szCs w:val="16"/>
              </w:rPr>
              <w:t>22.39</w:t>
            </w:r>
          </w:p>
        </w:tc>
        <w:tc>
          <w:tcPr>
            <w:tcW w:w="978" w:type="dxa"/>
            <w:shd w:val="clear" w:color="auto" w:fill="C0C0C0"/>
            <w:vAlign w:val="top"/>
          </w:tcPr>
          <w:p>
            <w:pPr>
              <w:pStyle w:val="6"/>
              <w:spacing w:before="68" w:line="129" w:lineRule="exact"/>
              <w:ind w:left="293"/>
              <w:rPr>
                <w:sz w:val="16"/>
                <w:szCs w:val="16"/>
              </w:rPr>
            </w:pPr>
            <w:r>
              <w:rPr>
                <w:spacing w:val="2"/>
                <w:position w:val="-2"/>
                <w:sz w:val="16"/>
                <w:szCs w:val="16"/>
              </w:rPr>
              <w:t>30215</w:t>
            </w:r>
          </w:p>
        </w:tc>
        <w:tc>
          <w:tcPr>
            <w:tcW w:w="2337" w:type="dxa"/>
            <w:shd w:val="clear" w:color="auto" w:fill="C0C0C0"/>
            <w:vAlign w:val="top"/>
          </w:tcPr>
          <w:p>
            <w:pPr>
              <w:pStyle w:val="6"/>
              <w:spacing w:before="41" w:line="181" w:lineRule="auto"/>
              <w:ind w:left="201"/>
              <w:rPr>
                <w:sz w:val="16"/>
                <w:szCs w:val="16"/>
              </w:rPr>
            </w:pPr>
            <w:r>
              <w:rPr>
                <w:spacing w:val="6"/>
                <w:sz w:val="16"/>
                <w:szCs w:val="16"/>
              </w:rPr>
              <w:t>会议费</w:t>
            </w:r>
          </w:p>
        </w:tc>
        <w:tc>
          <w:tcPr>
            <w:tcW w:w="1433" w:type="dxa"/>
            <w:vAlign w:val="top"/>
          </w:tcPr>
          <w:p>
            <w:pPr>
              <w:pStyle w:val="6"/>
              <w:spacing w:before="69" w:line="128"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8" w:line="129" w:lineRule="exact"/>
              <w:ind w:left="300"/>
              <w:rPr>
                <w:sz w:val="16"/>
                <w:szCs w:val="16"/>
              </w:rPr>
            </w:pPr>
            <w:r>
              <w:rPr>
                <w:spacing w:val="2"/>
                <w:position w:val="-2"/>
                <w:sz w:val="16"/>
                <w:szCs w:val="16"/>
              </w:rPr>
              <w:t>31010</w:t>
            </w:r>
          </w:p>
        </w:tc>
        <w:tc>
          <w:tcPr>
            <w:tcW w:w="2338" w:type="dxa"/>
            <w:shd w:val="clear" w:color="auto" w:fill="C0C0C0"/>
            <w:vAlign w:val="top"/>
          </w:tcPr>
          <w:p>
            <w:pPr>
              <w:pStyle w:val="6"/>
              <w:spacing w:before="41" w:line="181" w:lineRule="auto"/>
              <w:ind w:left="212"/>
              <w:rPr>
                <w:sz w:val="16"/>
                <w:szCs w:val="16"/>
              </w:rPr>
            </w:pPr>
            <w:r>
              <w:rPr>
                <w:spacing w:val="5"/>
                <w:sz w:val="16"/>
                <w:szCs w:val="16"/>
              </w:rPr>
              <w:t>安置补助</w:t>
            </w:r>
          </w:p>
        </w:tc>
        <w:tc>
          <w:tcPr>
            <w:tcW w:w="1448" w:type="dxa"/>
            <w:tcBorders>
              <w:right w:val="single" w:color="000000" w:sz="10" w:space="0"/>
            </w:tcBorders>
            <w:vAlign w:val="top"/>
          </w:tcPr>
          <w:p>
            <w:pPr>
              <w:pStyle w:val="6"/>
              <w:spacing w:before="69" w:line="128"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69" w:line="128" w:lineRule="exact"/>
              <w:ind w:left="295"/>
              <w:rPr>
                <w:sz w:val="16"/>
                <w:szCs w:val="16"/>
              </w:rPr>
            </w:pPr>
            <w:r>
              <w:rPr>
                <w:spacing w:val="2"/>
                <w:position w:val="-2"/>
                <w:sz w:val="16"/>
                <w:szCs w:val="16"/>
              </w:rPr>
              <w:t>30301</w:t>
            </w:r>
          </w:p>
        </w:tc>
        <w:tc>
          <w:tcPr>
            <w:tcW w:w="2337" w:type="dxa"/>
            <w:shd w:val="clear" w:color="auto" w:fill="C0C0C0"/>
            <w:vAlign w:val="top"/>
          </w:tcPr>
          <w:p>
            <w:pPr>
              <w:pStyle w:val="6"/>
              <w:spacing w:before="41" w:line="180" w:lineRule="auto"/>
              <w:ind w:left="199"/>
              <w:rPr>
                <w:sz w:val="16"/>
                <w:szCs w:val="16"/>
              </w:rPr>
            </w:pPr>
            <w:r>
              <w:rPr>
                <w:spacing w:val="4"/>
                <w:sz w:val="16"/>
                <w:szCs w:val="16"/>
              </w:rPr>
              <w:t>离休费</w:t>
            </w:r>
          </w:p>
        </w:tc>
        <w:tc>
          <w:tcPr>
            <w:tcW w:w="1434" w:type="dxa"/>
            <w:vAlign w:val="top"/>
          </w:tcPr>
          <w:p>
            <w:pPr>
              <w:pStyle w:val="6"/>
              <w:spacing w:before="70" w:line="127"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69" w:line="128" w:lineRule="exact"/>
              <w:ind w:left="293"/>
              <w:rPr>
                <w:sz w:val="16"/>
                <w:szCs w:val="16"/>
              </w:rPr>
            </w:pPr>
            <w:r>
              <w:rPr>
                <w:spacing w:val="2"/>
                <w:position w:val="-2"/>
                <w:sz w:val="16"/>
                <w:szCs w:val="16"/>
              </w:rPr>
              <w:t>30216</w:t>
            </w:r>
          </w:p>
        </w:tc>
        <w:tc>
          <w:tcPr>
            <w:tcW w:w="2337" w:type="dxa"/>
            <w:shd w:val="clear" w:color="auto" w:fill="C0C0C0"/>
            <w:vAlign w:val="top"/>
          </w:tcPr>
          <w:p>
            <w:pPr>
              <w:pStyle w:val="6"/>
              <w:spacing w:before="41" w:line="180" w:lineRule="auto"/>
              <w:ind w:left="203"/>
              <w:rPr>
                <w:sz w:val="16"/>
                <w:szCs w:val="16"/>
              </w:rPr>
            </w:pPr>
            <w:r>
              <w:rPr>
                <w:spacing w:val="5"/>
                <w:sz w:val="16"/>
                <w:szCs w:val="16"/>
              </w:rPr>
              <w:t>培训费</w:t>
            </w:r>
          </w:p>
        </w:tc>
        <w:tc>
          <w:tcPr>
            <w:tcW w:w="1433" w:type="dxa"/>
            <w:vAlign w:val="top"/>
          </w:tcPr>
          <w:p>
            <w:pPr>
              <w:pStyle w:val="6"/>
              <w:spacing w:before="70" w:line="127" w:lineRule="exact"/>
              <w:ind w:right="18"/>
              <w:jc w:val="right"/>
              <w:rPr>
                <w:sz w:val="16"/>
                <w:szCs w:val="16"/>
              </w:rPr>
            </w:pPr>
            <w:r>
              <w:rPr>
                <w:spacing w:val="2"/>
                <w:position w:val="-2"/>
                <w:sz w:val="16"/>
                <w:szCs w:val="16"/>
              </w:rPr>
              <w:t>0.29</w:t>
            </w:r>
          </w:p>
        </w:tc>
        <w:tc>
          <w:tcPr>
            <w:tcW w:w="978" w:type="dxa"/>
            <w:shd w:val="clear" w:color="auto" w:fill="C0C0C0"/>
            <w:vAlign w:val="top"/>
          </w:tcPr>
          <w:p>
            <w:pPr>
              <w:pStyle w:val="6"/>
              <w:spacing w:before="69" w:line="128" w:lineRule="exact"/>
              <w:ind w:left="300"/>
              <w:rPr>
                <w:sz w:val="16"/>
                <w:szCs w:val="16"/>
              </w:rPr>
            </w:pPr>
            <w:r>
              <w:rPr>
                <w:spacing w:val="2"/>
                <w:position w:val="-2"/>
                <w:sz w:val="16"/>
                <w:szCs w:val="16"/>
              </w:rPr>
              <w:t>31011</w:t>
            </w:r>
          </w:p>
        </w:tc>
        <w:tc>
          <w:tcPr>
            <w:tcW w:w="2338" w:type="dxa"/>
            <w:shd w:val="clear" w:color="auto" w:fill="C0C0C0"/>
            <w:vAlign w:val="top"/>
          </w:tcPr>
          <w:p>
            <w:pPr>
              <w:pStyle w:val="6"/>
              <w:spacing w:before="41" w:line="180" w:lineRule="auto"/>
              <w:ind w:left="209"/>
              <w:rPr>
                <w:sz w:val="16"/>
                <w:szCs w:val="16"/>
              </w:rPr>
            </w:pPr>
            <w:r>
              <w:rPr>
                <w:spacing w:val="7"/>
                <w:sz w:val="16"/>
                <w:szCs w:val="16"/>
              </w:rPr>
              <w:t>地上附着物和青苗补偿</w:t>
            </w:r>
          </w:p>
        </w:tc>
        <w:tc>
          <w:tcPr>
            <w:tcW w:w="1448" w:type="dxa"/>
            <w:tcBorders>
              <w:right w:val="single" w:color="000000" w:sz="10" w:space="0"/>
            </w:tcBorders>
            <w:vAlign w:val="top"/>
          </w:tcPr>
          <w:p>
            <w:pPr>
              <w:pStyle w:val="6"/>
              <w:spacing w:before="70" w:line="127"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0" w:line="127" w:lineRule="exact"/>
              <w:ind w:left="295"/>
              <w:rPr>
                <w:sz w:val="16"/>
                <w:szCs w:val="16"/>
              </w:rPr>
            </w:pPr>
            <w:r>
              <w:rPr>
                <w:spacing w:val="2"/>
                <w:position w:val="-2"/>
                <w:sz w:val="16"/>
                <w:szCs w:val="16"/>
              </w:rPr>
              <w:t>30302</w:t>
            </w:r>
          </w:p>
        </w:tc>
        <w:tc>
          <w:tcPr>
            <w:tcW w:w="2337" w:type="dxa"/>
            <w:shd w:val="clear" w:color="auto" w:fill="C0C0C0"/>
            <w:vAlign w:val="top"/>
          </w:tcPr>
          <w:p>
            <w:pPr>
              <w:pStyle w:val="6"/>
              <w:spacing w:before="41" w:line="180" w:lineRule="auto"/>
              <w:ind w:left="197"/>
              <w:rPr>
                <w:sz w:val="16"/>
                <w:szCs w:val="16"/>
              </w:rPr>
            </w:pPr>
            <w:r>
              <w:rPr>
                <w:spacing w:val="5"/>
                <w:sz w:val="16"/>
                <w:szCs w:val="16"/>
              </w:rPr>
              <w:t>退休费</w:t>
            </w:r>
          </w:p>
        </w:tc>
        <w:tc>
          <w:tcPr>
            <w:tcW w:w="1434" w:type="dxa"/>
            <w:vAlign w:val="top"/>
          </w:tcPr>
          <w:p>
            <w:pPr>
              <w:pStyle w:val="6"/>
              <w:spacing w:before="69" w:line="128" w:lineRule="exact"/>
              <w:ind w:left="1081"/>
              <w:rPr>
                <w:sz w:val="16"/>
                <w:szCs w:val="16"/>
              </w:rPr>
            </w:pPr>
            <w:r>
              <w:rPr>
                <w:spacing w:val="-1"/>
                <w:position w:val="-2"/>
                <w:sz w:val="16"/>
                <w:szCs w:val="16"/>
              </w:rPr>
              <w:t>1.68</w:t>
            </w:r>
          </w:p>
        </w:tc>
        <w:tc>
          <w:tcPr>
            <w:tcW w:w="978" w:type="dxa"/>
            <w:shd w:val="clear" w:color="auto" w:fill="C0C0C0"/>
            <w:vAlign w:val="top"/>
          </w:tcPr>
          <w:p>
            <w:pPr>
              <w:pStyle w:val="6"/>
              <w:spacing w:before="69" w:line="128" w:lineRule="exact"/>
              <w:ind w:left="293"/>
              <w:rPr>
                <w:sz w:val="16"/>
                <w:szCs w:val="16"/>
              </w:rPr>
            </w:pPr>
            <w:r>
              <w:rPr>
                <w:spacing w:val="2"/>
                <w:position w:val="-2"/>
                <w:sz w:val="16"/>
                <w:szCs w:val="16"/>
              </w:rPr>
              <w:t>30217</w:t>
            </w:r>
          </w:p>
        </w:tc>
        <w:tc>
          <w:tcPr>
            <w:tcW w:w="2337" w:type="dxa"/>
            <w:shd w:val="clear" w:color="auto" w:fill="C0C0C0"/>
            <w:vAlign w:val="top"/>
          </w:tcPr>
          <w:p>
            <w:pPr>
              <w:pStyle w:val="6"/>
              <w:spacing w:before="41" w:line="180" w:lineRule="auto"/>
              <w:ind w:left="207"/>
              <w:rPr>
                <w:sz w:val="16"/>
                <w:szCs w:val="16"/>
              </w:rPr>
            </w:pPr>
            <w:r>
              <w:rPr>
                <w:spacing w:val="5"/>
                <w:sz w:val="16"/>
                <w:szCs w:val="16"/>
              </w:rPr>
              <w:t>公务接待费</w:t>
            </w:r>
          </w:p>
        </w:tc>
        <w:tc>
          <w:tcPr>
            <w:tcW w:w="1433" w:type="dxa"/>
            <w:vAlign w:val="top"/>
          </w:tcPr>
          <w:p>
            <w:pPr>
              <w:pStyle w:val="6"/>
              <w:spacing w:before="70" w:line="127"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69" w:line="128" w:lineRule="exact"/>
              <w:ind w:left="300"/>
              <w:rPr>
                <w:sz w:val="16"/>
                <w:szCs w:val="16"/>
              </w:rPr>
            </w:pPr>
            <w:r>
              <w:rPr>
                <w:spacing w:val="2"/>
                <w:position w:val="-2"/>
                <w:sz w:val="16"/>
                <w:szCs w:val="16"/>
              </w:rPr>
              <w:t>31012</w:t>
            </w:r>
          </w:p>
        </w:tc>
        <w:tc>
          <w:tcPr>
            <w:tcW w:w="2338" w:type="dxa"/>
            <w:shd w:val="clear" w:color="auto" w:fill="C0C0C0"/>
            <w:vAlign w:val="top"/>
          </w:tcPr>
          <w:p>
            <w:pPr>
              <w:pStyle w:val="6"/>
              <w:spacing w:before="41" w:line="180" w:lineRule="auto"/>
              <w:ind w:left="209"/>
              <w:rPr>
                <w:sz w:val="16"/>
                <w:szCs w:val="16"/>
              </w:rPr>
            </w:pPr>
            <w:r>
              <w:rPr>
                <w:spacing w:val="6"/>
                <w:sz w:val="16"/>
                <w:szCs w:val="16"/>
              </w:rPr>
              <w:t>拆迁补偿</w:t>
            </w:r>
          </w:p>
        </w:tc>
        <w:tc>
          <w:tcPr>
            <w:tcW w:w="1448" w:type="dxa"/>
            <w:tcBorders>
              <w:right w:val="single" w:color="000000" w:sz="10" w:space="0"/>
            </w:tcBorders>
            <w:vAlign w:val="top"/>
          </w:tcPr>
          <w:p>
            <w:pPr>
              <w:pStyle w:val="6"/>
              <w:spacing w:before="70" w:line="127"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0" w:line="127" w:lineRule="exact"/>
              <w:ind w:left="295"/>
              <w:rPr>
                <w:sz w:val="16"/>
                <w:szCs w:val="16"/>
              </w:rPr>
            </w:pPr>
            <w:r>
              <w:rPr>
                <w:spacing w:val="2"/>
                <w:position w:val="-2"/>
                <w:sz w:val="16"/>
                <w:szCs w:val="16"/>
              </w:rPr>
              <w:t>30303</w:t>
            </w:r>
          </w:p>
        </w:tc>
        <w:tc>
          <w:tcPr>
            <w:tcW w:w="2337" w:type="dxa"/>
            <w:shd w:val="clear" w:color="auto" w:fill="C0C0C0"/>
            <w:vAlign w:val="top"/>
          </w:tcPr>
          <w:p>
            <w:pPr>
              <w:pStyle w:val="6"/>
              <w:spacing w:before="42" w:line="179" w:lineRule="auto"/>
              <w:ind w:left="197"/>
              <w:rPr>
                <w:sz w:val="16"/>
                <w:szCs w:val="16"/>
              </w:rPr>
            </w:pPr>
            <w:r>
              <w:rPr>
                <w:spacing w:val="6"/>
                <w:sz w:val="16"/>
                <w:szCs w:val="16"/>
              </w:rPr>
              <w:t>退职（役）费</w:t>
            </w:r>
          </w:p>
        </w:tc>
        <w:tc>
          <w:tcPr>
            <w:tcW w:w="1434" w:type="dxa"/>
            <w:vAlign w:val="top"/>
          </w:tcPr>
          <w:p>
            <w:pPr>
              <w:pStyle w:val="6"/>
              <w:spacing w:before="70" w:line="127"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0" w:line="127" w:lineRule="exact"/>
              <w:ind w:left="293"/>
              <w:rPr>
                <w:sz w:val="16"/>
                <w:szCs w:val="16"/>
              </w:rPr>
            </w:pPr>
            <w:r>
              <w:rPr>
                <w:spacing w:val="2"/>
                <w:position w:val="-2"/>
                <w:sz w:val="16"/>
                <w:szCs w:val="16"/>
              </w:rPr>
              <w:t>30218</w:t>
            </w:r>
          </w:p>
        </w:tc>
        <w:tc>
          <w:tcPr>
            <w:tcW w:w="2337" w:type="dxa"/>
            <w:shd w:val="clear" w:color="auto" w:fill="C0C0C0"/>
            <w:vAlign w:val="top"/>
          </w:tcPr>
          <w:p>
            <w:pPr>
              <w:pStyle w:val="6"/>
              <w:spacing w:before="42" w:line="179" w:lineRule="auto"/>
              <w:ind w:left="203"/>
              <w:rPr>
                <w:sz w:val="16"/>
                <w:szCs w:val="16"/>
              </w:rPr>
            </w:pPr>
            <w:r>
              <w:rPr>
                <w:spacing w:val="6"/>
                <w:sz w:val="16"/>
                <w:szCs w:val="16"/>
              </w:rPr>
              <w:t>专用材料费</w:t>
            </w:r>
          </w:p>
        </w:tc>
        <w:tc>
          <w:tcPr>
            <w:tcW w:w="1433" w:type="dxa"/>
            <w:vAlign w:val="top"/>
          </w:tcPr>
          <w:p>
            <w:pPr>
              <w:pStyle w:val="6"/>
              <w:spacing w:before="70" w:line="127"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70" w:line="127" w:lineRule="exact"/>
              <w:ind w:left="300"/>
              <w:rPr>
                <w:sz w:val="16"/>
                <w:szCs w:val="16"/>
              </w:rPr>
            </w:pPr>
            <w:r>
              <w:rPr>
                <w:spacing w:val="2"/>
                <w:position w:val="-2"/>
                <w:sz w:val="16"/>
                <w:szCs w:val="16"/>
              </w:rPr>
              <w:t>31013</w:t>
            </w:r>
          </w:p>
        </w:tc>
        <w:tc>
          <w:tcPr>
            <w:tcW w:w="2338" w:type="dxa"/>
            <w:shd w:val="clear" w:color="auto" w:fill="C0C0C0"/>
            <w:vAlign w:val="top"/>
          </w:tcPr>
          <w:p>
            <w:pPr>
              <w:pStyle w:val="6"/>
              <w:spacing w:before="42" w:line="179" w:lineRule="auto"/>
              <w:ind w:left="214"/>
              <w:rPr>
                <w:sz w:val="16"/>
                <w:szCs w:val="16"/>
              </w:rPr>
            </w:pPr>
            <w:r>
              <w:rPr>
                <w:spacing w:val="6"/>
                <w:sz w:val="16"/>
                <w:szCs w:val="16"/>
              </w:rPr>
              <w:t>公务用车购置</w:t>
            </w:r>
          </w:p>
        </w:tc>
        <w:tc>
          <w:tcPr>
            <w:tcW w:w="1448" w:type="dxa"/>
            <w:tcBorders>
              <w:right w:val="single" w:color="000000" w:sz="10" w:space="0"/>
            </w:tcBorders>
            <w:vAlign w:val="top"/>
          </w:tcPr>
          <w:p>
            <w:pPr>
              <w:pStyle w:val="6"/>
              <w:spacing w:before="70" w:line="127"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1" w:line="126" w:lineRule="exact"/>
              <w:ind w:left="295"/>
              <w:rPr>
                <w:sz w:val="16"/>
                <w:szCs w:val="16"/>
              </w:rPr>
            </w:pPr>
            <w:r>
              <w:rPr>
                <w:spacing w:val="2"/>
                <w:position w:val="-2"/>
                <w:sz w:val="16"/>
                <w:szCs w:val="16"/>
              </w:rPr>
              <w:t>30304</w:t>
            </w:r>
          </w:p>
        </w:tc>
        <w:tc>
          <w:tcPr>
            <w:tcW w:w="2337" w:type="dxa"/>
            <w:shd w:val="clear" w:color="auto" w:fill="C0C0C0"/>
            <w:vAlign w:val="top"/>
          </w:tcPr>
          <w:p>
            <w:pPr>
              <w:pStyle w:val="6"/>
              <w:spacing w:before="42" w:line="179" w:lineRule="auto"/>
              <w:ind w:left="195"/>
              <w:rPr>
                <w:sz w:val="16"/>
                <w:szCs w:val="16"/>
              </w:rPr>
            </w:pPr>
            <w:r>
              <w:rPr>
                <w:spacing w:val="6"/>
                <w:sz w:val="16"/>
                <w:szCs w:val="16"/>
              </w:rPr>
              <w:t>抚恤金</w:t>
            </w:r>
          </w:p>
        </w:tc>
        <w:tc>
          <w:tcPr>
            <w:tcW w:w="1434" w:type="dxa"/>
            <w:vAlign w:val="top"/>
          </w:tcPr>
          <w:p>
            <w:pPr>
              <w:pStyle w:val="6"/>
              <w:spacing w:before="71" w:line="126"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1" w:line="126" w:lineRule="exact"/>
              <w:ind w:left="293"/>
              <w:rPr>
                <w:sz w:val="16"/>
                <w:szCs w:val="16"/>
              </w:rPr>
            </w:pPr>
            <w:r>
              <w:rPr>
                <w:spacing w:val="2"/>
                <w:position w:val="-2"/>
                <w:sz w:val="16"/>
                <w:szCs w:val="16"/>
              </w:rPr>
              <w:t>30224</w:t>
            </w:r>
          </w:p>
        </w:tc>
        <w:tc>
          <w:tcPr>
            <w:tcW w:w="2337" w:type="dxa"/>
            <w:shd w:val="clear" w:color="auto" w:fill="C0C0C0"/>
            <w:vAlign w:val="top"/>
          </w:tcPr>
          <w:p>
            <w:pPr>
              <w:pStyle w:val="6"/>
              <w:spacing w:before="42" w:line="179" w:lineRule="auto"/>
              <w:ind w:left="202"/>
              <w:rPr>
                <w:sz w:val="16"/>
                <w:szCs w:val="16"/>
              </w:rPr>
            </w:pPr>
            <w:r>
              <w:rPr>
                <w:spacing w:val="6"/>
                <w:sz w:val="16"/>
                <w:szCs w:val="16"/>
              </w:rPr>
              <w:t>被装购置费</w:t>
            </w:r>
          </w:p>
        </w:tc>
        <w:tc>
          <w:tcPr>
            <w:tcW w:w="1433" w:type="dxa"/>
            <w:vAlign w:val="top"/>
          </w:tcPr>
          <w:p>
            <w:pPr>
              <w:pStyle w:val="6"/>
              <w:spacing w:before="71" w:line="126"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70" w:line="127" w:lineRule="exact"/>
              <w:ind w:left="300"/>
              <w:rPr>
                <w:sz w:val="16"/>
                <w:szCs w:val="16"/>
              </w:rPr>
            </w:pPr>
            <w:r>
              <w:rPr>
                <w:spacing w:val="2"/>
                <w:position w:val="-2"/>
                <w:sz w:val="16"/>
                <w:szCs w:val="16"/>
              </w:rPr>
              <w:t>31019</w:t>
            </w:r>
          </w:p>
        </w:tc>
        <w:tc>
          <w:tcPr>
            <w:tcW w:w="2338" w:type="dxa"/>
            <w:shd w:val="clear" w:color="auto" w:fill="C0C0C0"/>
            <w:vAlign w:val="top"/>
          </w:tcPr>
          <w:p>
            <w:pPr>
              <w:pStyle w:val="6"/>
              <w:spacing w:before="42" w:line="179" w:lineRule="auto"/>
              <w:ind w:left="210"/>
              <w:rPr>
                <w:sz w:val="16"/>
                <w:szCs w:val="16"/>
              </w:rPr>
            </w:pPr>
            <w:r>
              <w:rPr>
                <w:spacing w:val="7"/>
                <w:sz w:val="16"/>
                <w:szCs w:val="16"/>
              </w:rPr>
              <w:t>其他交通工具购置</w:t>
            </w:r>
          </w:p>
        </w:tc>
        <w:tc>
          <w:tcPr>
            <w:tcW w:w="1448" w:type="dxa"/>
            <w:tcBorders>
              <w:right w:val="single" w:color="000000" w:sz="10" w:space="0"/>
            </w:tcBorders>
            <w:vAlign w:val="top"/>
          </w:tcPr>
          <w:p>
            <w:pPr>
              <w:pStyle w:val="6"/>
              <w:spacing w:before="71" w:line="126"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1" w:line="126" w:lineRule="exact"/>
              <w:ind w:left="295"/>
              <w:rPr>
                <w:sz w:val="16"/>
                <w:szCs w:val="16"/>
              </w:rPr>
            </w:pPr>
            <w:r>
              <w:rPr>
                <w:spacing w:val="2"/>
                <w:position w:val="-2"/>
                <w:sz w:val="16"/>
                <w:szCs w:val="16"/>
              </w:rPr>
              <w:t>30305</w:t>
            </w:r>
          </w:p>
        </w:tc>
        <w:tc>
          <w:tcPr>
            <w:tcW w:w="2337" w:type="dxa"/>
            <w:shd w:val="clear" w:color="auto" w:fill="C0C0C0"/>
            <w:vAlign w:val="top"/>
          </w:tcPr>
          <w:p>
            <w:pPr>
              <w:pStyle w:val="6"/>
              <w:spacing w:before="43" w:line="178" w:lineRule="auto"/>
              <w:ind w:left="197"/>
              <w:rPr>
                <w:sz w:val="16"/>
                <w:szCs w:val="16"/>
              </w:rPr>
            </w:pPr>
            <w:r>
              <w:rPr>
                <w:spacing w:val="6"/>
                <w:sz w:val="16"/>
                <w:szCs w:val="16"/>
              </w:rPr>
              <w:t>生活补助</w:t>
            </w:r>
          </w:p>
        </w:tc>
        <w:tc>
          <w:tcPr>
            <w:tcW w:w="1434" w:type="dxa"/>
            <w:vAlign w:val="top"/>
          </w:tcPr>
          <w:p>
            <w:pPr>
              <w:pStyle w:val="6"/>
              <w:spacing w:before="71" w:line="126" w:lineRule="exact"/>
              <w:ind w:left="997"/>
              <w:rPr>
                <w:sz w:val="16"/>
                <w:szCs w:val="16"/>
              </w:rPr>
            </w:pPr>
            <w:r>
              <w:rPr>
                <w:position w:val="-2"/>
                <w:sz w:val="16"/>
                <w:szCs w:val="16"/>
              </w:rPr>
              <w:t>17.67</w:t>
            </w:r>
          </w:p>
        </w:tc>
        <w:tc>
          <w:tcPr>
            <w:tcW w:w="978" w:type="dxa"/>
            <w:shd w:val="clear" w:color="auto" w:fill="C0C0C0"/>
            <w:vAlign w:val="top"/>
          </w:tcPr>
          <w:p>
            <w:pPr>
              <w:pStyle w:val="6"/>
              <w:spacing w:before="71" w:line="126" w:lineRule="exact"/>
              <w:ind w:left="293"/>
              <w:rPr>
                <w:sz w:val="16"/>
                <w:szCs w:val="16"/>
              </w:rPr>
            </w:pPr>
            <w:r>
              <w:rPr>
                <w:spacing w:val="2"/>
                <w:position w:val="-2"/>
                <w:sz w:val="16"/>
                <w:szCs w:val="16"/>
              </w:rPr>
              <w:t>30225</w:t>
            </w:r>
          </w:p>
        </w:tc>
        <w:tc>
          <w:tcPr>
            <w:tcW w:w="2337" w:type="dxa"/>
            <w:shd w:val="clear" w:color="auto" w:fill="C0C0C0"/>
            <w:vAlign w:val="top"/>
          </w:tcPr>
          <w:p>
            <w:pPr>
              <w:pStyle w:val="6"/>
              <w:spacing w:before="43" w:line="178" w:lineRule="auto"/>
              <w:ind w:left="203"/>
              <w:rPr>
                <w:sz w:val="16"/>
                <w:szCs w:val="16"/>
              </w:rPr>
            </w:pPr>
            <w:r>
              <w:rPr>
                <w:spacing w:val="6"/>
                <w:sz w:val="16"/>
                <w:szCs w:val="16"/>
              </w:rPr>
              <w:t>专用燃料费</w:t>
            </w:r>
          </w:p>
        </w:tc>
        <w:tc>
          <w:tcPr>
            <w:tcW w:w="1433" w:type="dxa"/>
            <w:vAlign w:val="top"/>
          </w:tcPr>
          <w:p>
            <w:pPr>
              <w:pStyle w:val="6"/>
              <w:spacing w:before="71" w:line="126" w:lineRule="exact"/>
              <w:ind w:right="18"/>
              <w:jc w:val="right"/>
              <w:rPr>
                <w:sz w:val="16"/>
                <w:szCs w:val="16"/>
              </w:rPr>
            </w:pPr>
            <w:r>
              <w:rPr>
                <w:spacing w:val="2"/>
                <w:position w:val="-2"/>
                <w:sz w:val="16"/>
                <w:szCs w:val="16"/>
              </w:rPr>
              <w:t>0.00</w:t>
            </w:r>
          </w:p>
        </w:tc>
        <w:tc>
          <w:tcPr>
            <w:tcW w:w="978" w:type="dxa"/>
            <w:shd w:val="clear" w:color="auto" w:fill="C0C0C0"/>
            <w:vAlign w:val="top"/>
          </w:tcPr>
          <w:p>
            <w:pPr>
              <w:pStyle w:val="6"/>
              <w:spacing w:before="71" w:line="126" w:lineRule="exact"/>
              <w:ind w:left="300"/>
              <w:rPr>
                <w:sz w:val="16"/>
                <w:szCs w:val="16"/>
              </w:rPr>
            </w:pPr>
            <w:r>
              <w:rPr>
                <w:spacing w:val="2"/>
                <w:position w:val="-2"/>
                <w:sz w:val="16"/>
                <w:szCs w:val="16"/>
              </w:rPr>
              <w:t>31021</w:t>
            </w:r>
          </w:p>
        </w:tc>
        <w:tc>
          <w:tcPr>
            <w:tcW w:w="2338" w:type="dxa"/>
            <w:shd w:val="clear" w:color="auto" w:fill="C0C0C0"/>
            <w:vAlign w:val="top"/>
          </w:tcPr>
          <w:p>
            <w:pPr>
              <w:pStyle w:val="6"/>
              <w:spacing w:before="43" w:line="178" w:lineRule="auto"/>
              <w:ind w:left="210"/>
              <w:rPr>
                <w:sz w:val="16"/>
                <w:szCs w:val="16"/>
              </w:rPr>
            </w:pPr>
            <w:r>
              <w:rPr>
                <w:spacing w:val="7"/>
                <w:sz w:val="16"/>
                <w:szCs w:val="16"/>
              </w:rPr>
              <w:t>文物和陈列品购置</w:t>
            </w:r>
          </w:p>
        </w:tc>
        <w:tc>
          <w:tcPr>
            <w:tcW w:w="1448" w:type="dxa"/>
            <w:tcBorders>
              <w:right w:val="single" w:color="000000" w:sz="10" w:space="0"/>
            </w:tcBorders>
            <w:vAlign w:val="top"/>
          </w:tcPr>
          <w:p>
            <w:pPr>
              <w:pStyle w:val="6"/>
              <w:spacing w:before="71" w:line="126"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2" w:line="125" w:lineRule="exact"/>
              <w:ind w:left="295"/>
              <w:rPr>
                <w:sz w:val="16"/>
                <w:szCs w:val="16"/>
              </w:rPr>
            </w:pPr>
            <w:r>
              <w:rPr>
                <w:spacing w:val="2"/>
                <w:position w:val="-2"/>
                <w:sz w:val="16"/>
                <w:szCs w:val="16"/>
              </w:rPr>
              <w:t>30306</w:t>
            </w:r>
          </w:p>
        </w:tc>
        <w:tc>
          <w:tcPr>
            <w:tcW w:w="2337" w:type="dxa"/>
            <w:shd w:val="clear" w:color="auto" w:fill="C0C0C0"/>
            <w:vAlign w:val="top"/>
          </w:tcPr>
          <w:p>
            <w:pPr>
              <w:pStyle w:val="6"/>
              <w:spacing w:before="43" w:line="178" w:lineRule="auto"/>
              <w:ind w:left="197"/>
              <w:rPr>
                <w:sz w:val="16"/>
                <w:szCs w:val="16"/>
              </w:rPr>
            </w:pPr>
            <w:r>
              <w:rPr>
                <w:spacing w:val="5"/>
                <w:sz w:val="16"/>
                <w:szCs w:val="16"/>
              </w:rPr>
              <w:t>救济费</w:t>
            </w:r>
          </w:p>
        </w:tc>
        <w:tc>
          <w:tcPr>
            <w:tcW w:w="1434" w:type="dxa"/>
            <w:vAlign w:val="top"/>
          </w:tcPr>
          <w:p>
            <w:pPr>
              <w:pStyle w:val="6"/>
              <w:spacing w:before="72" w:line="125"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293"/>
              <w:rPr>
                <w:sz w:val="16"/>
                <w:szCs w:val="16"/>
              </w:rPr>
            </w:pPr>
            <w:r>
              <w:rPr>
                <w:spacing w:val="2"/>
                <w:position w:val="-2"/>
                <w:sz w:val="16"/>
                <w:szCs w:val="16"/>
              </w:rPr>
              <w:t>30226</w:t>
            </w:r>
          </w:p>
        </w:tc>
        <w:tc>
          <w:tcPr>
            <w:tcW w:w="2337" w:type="dxa"/>
            <w:shd w:val="clear" w:color="auto" w:fill="C0C0C0"/>
            <w:vAlign w:val="top"/>
          </w:tcPr>
          <w:p>
            <w:pPr>
              <w:pStyle w:val="6"/>
              <w:spacing w:before="43" w:line="178" w:lineRule="auto"/>
              <w:ind w:left="206"/>
              <w:rPr>
                <w:sz w:val="16"/>
                <w:szCs w:val="16"/>
              </w:rPr>
            </w:pPr>
            <w:r>
              <w:rPr>
                <w:spacing w:val="4"/>
                <w:sz w:val="16"/>
                <w:szCs w:val="16"/>
              </w:rPr>
              <w:t>劳务费</w:t>
            </w:r>
          </w:p>
        </w:tc>
        <w:tc>
          <w:tcPr>
            <w:tcW w:w="1433" w:type="dxa"/>
            <w:vAlign w:val="top"/>
          </w:tcPr>
          <w:p>
            <w:pPr>
              <w:pStyle w:val="6"/>
              <w:spacing w:before="72" w:line="125" w:lineRule="exact"/>
              <w:ind w:right="18"/>
              <w:jc w:val="right"/>
              <w:rPr>
                <w:sz w:val="16"/>
                <w:szCs w:val="16"/>
              </w:rPr>
            </w:pPr>
            <w:r>
              <w:rPr>
                <w:spacing w:val="2"/>
                <w:position w:val="-2"/>
                <w:sz w:val="16"/>
                <w:szCs w:val="16"/>
              </w:rPr>
              <w:t>0.65</w:t>
            </w:r>
          </w:p>
        </w:tc>
        <w:tc>
          <w:tcPr>
            <w:tcW w:w="978" w:type="dxa"/>
            <w:shd w:val="clear" w:color="auto" w:fill="C0C0C0"/>
            <w:vAlign w:val="top"/>
          </w:tcPr>
          <w:p>
            <w:pPr>
              <w:pStyle w:val="6"/>
              <w:spacing w:before="71" w:line="126" w:lineRule="exact"/>
              <w:ind w:left="300"/>
              <w:rPr>
                <w:sz w:val="16"/>
                <w:szCs w:val="16"/>
              </w:rPr>
            </w:pPr>
            <w:r>
              <w:rPr>
                <w:spacing w:val="2"/>
                <w:position w:val="-2"/>
                <w:sz w:val="16"/>
                <w:szCs w:val="16"/>
              </w:rPr>
              <w:t>31022</w:t>
            </w:r>
          </w:p>
        </w:tc>
        <w:tc>
          <w:tcPr>
            <w:tcW w:w="2338" w:type="dxa"/>
            <w:shd w:val="clear" w:color="auto" w:fill="C0C0C0"/>
            <w:vAlign w:val="top"/>
          </w:tcPr>
          <w:p>
            <w:pPr>
              <w:pStyle w:val="6"/>
              <w:spacing w:before="43" w:line="178" w:lineRule="auto"/>
              <w:ind w:left="210"/>
              <w:rPr>
                <w:sz w:val="16"/>
                <w:szCs w:val="16"/>
              </w:rPr>
            </w:pPr>
            <w:r>
              <w:rPr>
                <w:spacing w:val="6"/>
                <w:sz w:val="16"/>
                <w:szCs w:val="16"/>
              </w:rPr>
              <w:t>无形资产购置</w:t>
            </w:r>
          </w:p>
        </w:tc>
        <w:tc>
          <w:tcPr>
            <w:tcW w:w="1448" w:type="dxa"/>
            <w:tcBorders>
              <w:right w:val="single" w:color="000000" w:sz="10" w:space="0"/>
            </w:tcBorders>
            <w:vAlign w:val="top"/>
          </w:tcPr>
          <w:p>
            <w:pPr>
              <w:pStyle w:val="6"/>
              <w:spacing w:before="72" w:line="12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2" w:line="125" w:lineRule="exact"/>
              <w:ind w:left="295"/>
              <w:rPr>
                <w:sz w:val="16"/>
                <w:szCs w:val="16"/>
              </w:rPr>
            </w:pPr>
            <w:r>
              <w:rPr>
                <w:spacing w:val="2"/>
                <w:position w:val="-2"/>
                <w:sz w:val="16"/>
                <w:szCs w:val="16"/>
              </w:rPr>
              <w:t>30307</w:t>
            </w:r>
          </w:p>
        </w:tc>
        <w:tc>
          <w:tcPr>
            <w:tcW w:w="2337" w:type="dxa"/>
            <w:shd w:val="clear" w:color="auto" w:fill="C0C0C0"/>
            <w:vAlign w:val="top"/>
          </w:tcPr>
          <w:p>
            <w:pPr>
              <w:pStyle w:val="6"/>
              <w:spacing w:before="44" w:line="177" w:lineRule="auto"/>
              <w:ind w:left="204"/>
              <w:rPr>
                <w:sz w:val="16"/>
                <w:szCs w:val="16"/>
              </w:rPr>
            </w:pPr>
            <w:r>
              <w:rPr>
                <w:spacing w:val="5"/>
                <w:sz w:val="16"/>
                <w:szCs w:val="16"/>
              </w:rPr>
              <w:t>医疗费补助</w:t>
            </w:r>
          </w:p>
        </w:tc>
        <w:tc>
          <w:tcPr>
            <w:tcW w:w="1434" w:type="dxa"/>
            <w:vAlign w:val="top"/>
          </w:tcPr>
          <w:p>
            <w:pPr>
              <w:pStyle w:val="6"/>
              <w:spacing w:before="72" w:line="125"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293"/>
              <w:rPr>
                <w:sz w:val="16"/>
                <w:szCs w:val="16"/>
              </w:rPr>
            </w:pPr>
            <w:r>
              <w:rPr>
                <w:spacing w:val="2"/>
                <w:position w:val="-2"/>
                <w:sz w:val="16"/>
                <w:szCs w:val="16"/>
              </w:rPr>
              <w:t>30227</w:t>
            </w:r>
          </w:p>
        </w:tc>
        <w:tc>
          <w:tcPr>
            <w:tcW w:w="2337" w:type="dxa"/>
            <w:shd w:val="clear" w:color="auto" w:fill="C0C0C0"/>
            <w:vAlign w:val="top"/>
          </w:tcPr>
          <w:p>
            <w:pPr>
              <w:pStyle w:val="6"/>
              <w:spacing w:before="44" w:line="177" w:lineRule="auto"/>
              <w:ind w:left="201"/>
              <w:rPr>
                <w:sz w:val="16"/>
                <w:szCs w:val="16"/>
              </w:rPr>
            </w:pPr>
            <w:r>
              <w:rPr>
                <w:spacing w:val="6"/>
                <w:sz w:val="16"/>
                <w:szCs w:val="16"/>
              </w:rPr>
              <w:t>委托业务费</w:t>
            </w:r>
          </w:p>
        </w:tc>
        <w:tc>
          <w:tcPr>
            <w:tcW w:w="1433" w:type="dxa"/>
            <w:vAlign w:val="top"/>
          </w:tcPr>
          <w:p>
            <w:pPr>
              <w:pStyle w:val="6"/>
              <w:spacing w:before="72" w:line="125" w:lineRule="exact"/>
              <w:ind w:right="18"/>
              <w:jc w:val="right"/>
              <w:rPr>
                <w:sz w:val="16"/>
                <w:szCs w:val="16"/>
              </w:rPr>
            </w:pPr>
            <w:r>
              <w:rPr>
                <w:spacing w:val="2"/>
                <w:position w:val="-2"/>
                <w:sz w:val="16"/>
                <w:szCs w:val="16"/>
              </w:rPr>
              <w:t>9.87</w:t>
            </w:r>
          </w:p>
        </w:tc>
        <w:tc>
          <w:tcPr>
            <w:tcW w:w="978" w:type="dxa"/>
            <w:shd w:val="clear" w:color="auto" w:fill="C0C0C0"/>
            <w:vAlign w:val="top"/>
          </w:tcPr>
          <w:p>
            <w:pPr>
              <w:pStyle w:val="6"/>
              <w:spacing w:before="71" w:line="126" w:lineRule="exact"/>
              <w:ind w:left="300"/>
              <w:rPr>
                <w:sz w:val="16"/>
                <w:szCs w:val="16"/>
              </w:rPr>
            </w:pPr>
            <w:r>
              <w:rPr>
                <w:spacing w:val="2"/>
                <w:position w:val="-2"/>
                <w:sz w:val="16"/>
                <w:szCs w:val="16"/>
              </w:rPr>
              <w:t>31099</w:t>
            </w:r>
          </w:p>
        </w:tc>
        <w:tc>
          <w:tcPr>
            <w:tcW w:w="2338" w:type="dxa"/>
            <w:shd w:val="clear" w:color="auto" w:fill="C0C0C0"/>
            <w:vAlign w:val="top"/>
          </w:tcPr>
          <w:p>
            <w:pPr>
              <w:pStyle w:val="6"/>
              <w:spacing w:before="44" w:line="177" w:lineRule="auto"/>
              <w:ind w:left="210"/>
              <w:rPr>
                <w:sz w:val="16"/>
                <w:szCs w:val="16"/>
              </w:rPr>
            </w:pPr>
            <w:r>
              <w:rPr>
                <w:spacing w:val="6"/>
                <w:sz w:val="16"/>
                <w:szCs w:val="16"/>
              </w:rPr>
              <w:t>其他资本性支出</w:t>
            </w:r>
          </w:p>
        </w:tc>
        <w:tc>
          <w:tcPr>
            <w:tcW w:w="1448" w:type="dxa"/>
            <w:tcBorders>
              <w:right w:val="single" w:color="000000" w:sz="10" w:space="0"/>
            </w:tcBorders>
            <w:vAlign w:val="top"/>
          </w:tcPr>
          <w:p>
            <w:pPr>
              <w:pStyle w:val="6"/>
              <w:spacing w:before="72" w:line="125"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2" w:line="125" w:lineRule="exact"/>
              <w:ind w:left="295"/>
              <w:rPr>
                <w:sz w:val="16"/>
                <w:szCs w:val="16"/>
              </w:rPr>
            </w:pPr>
            <w:r>
              <w:rPr>
                <w:spacing w:val="2"/>
                <w:position w:val="-2"/>
                <w:sz w:val="16"/>
                <w:szCs w:val="16"/>
              </w:rPr>
              <w:t>30308</w:t>
            </w:r>
          </w:p>
        </w:tc>
        <w:tc>
          <w:tcPr>
            <w:tcW w:w="2337" w:type="dxa"/>
            <w:shd w:val="clear" w:color="auto" w:fill="C0C0C0"/>
            <w:vAlign w:val="top"/>
          </w:tcPr>
          <w:p>
            <w:pPr>
              <w:pStyle w:val="6"/>
              <w:spacing w:before="44" w:line="177" w:lineRule="auto"/>
              <w:ind w:left="196"/>
              <w:rPr>
                <w:sz w:val="16"/>
                <w:szCs w:val="16"/>
              </w:rPr>
            </w:pPr>
            <w:r>
              <w:rPr>
                <w:spacing w:val="5"/>
                <w:sz w:val="16"/>
                <w:szCs w:val="16"/>
              </w:rPr>
              <w:t>助学金</w:t>
            </w:r>
          </w:p>
        </w:tc>
        <w:tc>
          <w:tcPr>
            <w:tcW w:w="1434" w:type="dxa"/>
            <w:vAlign w:val="top"/>
          </w:tcPr>
          <w:p>
            <w:pPr>
              <w:pStyle w:val="6"/>
              <w:spacing w:before="72" w:line="125"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293"/>
              <w:rPr>
                <w:sz w:val="16"/>
                <w:szCs w:val="16"/>
              </w:rPr>
            </w:pPr>
            <w:r>
              <w:rPr>
                <w:spacing w:val="2"/>
                <w:position w:val="-2"/>
                <w:sz w:val="16"/>
                <w:szCs w:val="16"/>
              </w:rPr>
              <w:t>30228</w:t>
            </w:r>
          </w:p>
        </w:tc>
        <w:tc>
          <w:tcPr>
            <w:tcW w:w="2337" w:type="dxa"/>
            <w:shd w:val="clear" w:color="auto" w:fill="C0C0C0"/>
            <w:vAlign w:val="top"/>
          </w:tcPr>
          <w:p>
            <w:pPr>
              <w:pStyle w:val="6"/>
              <w:spacing w:before="44" w:line="177" w:lineRule="auto"/>
              <w:ind w:left="204"/>
              <w:rPr>
                <w:sz w:val="16"/>
                <w:szCs w:val="16"/>
              </w:rPr>
            </w:pPr>
            <w:r>
              <w:rPr>
                <w:spacing w:val="5"/>
                <w:sz w:val="16"/>
                <w:szCs w:val="16"/>
              </w:rPr>
              <w:t>工会经费</w:t>
            </w:r>
          </w:p>
        </w:tc>
        <w:tc>
          <w:tcPr>
            <w:tcW w:w="1433" w:type="dxa"/>
            <w:vAlign w:val="top"/>
          </w:tcPr>
          <w:p>
            <w:pPr>
              <w:pStyle w:val="6"/>
              <w:spacing w:before="72" w:line="125"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384"/>
              <w:rPr>
                <w:sz w:val="16"/>
                <w:szCs w:val="16"/>
              </w:rPr>
            </w:pPr>
            <w:r>
              <w:rPr>
                <w:position w:val="-2"/>
                <w:sz w:val="16"/>
                <w:szCs w:val="16"/>
              </w:rPr>
              <w:t>312</w:t>
            </w:r>
          </w:p>
        </w:tc>
        <w:tc>
          <w:tcPr>
            <w:tcW w:w="2338" w:type="dxa"/>
            <w:shd w:val="clear" w:color="auto" w:fill="C0C0C0"/>
            <w:vAlign w:val="top"/>
          </w:tcPr>
          <w:p>
            <w:pPr>
              <w:pStyle w:val="6"/>
              <w:spacing w:before="44" w:line="177" w:lineRule="auto"/>
              <w:ind w:left="40"/>
              <w:rPr>
                <w:sz w:val="16"/>
                <w:szCs w:val="16"/>
              </w:rPr>
            </w:pPr>
            <w:r>
              <w:rPr>
                <w:spacing w:val="6"/>
                <w:sz w:val="16"/>
                <w:szCs w:val="16"/>
              </w:rPr>
              <w:t>对企业补助</w:t>
            </w:r>
          </w:p>
        </w:tc>
        <w:tc>
          <w:tcPr>
            <w:tcW w:w="1448" w:type="dxa"/>
            <w:tcBorders>
              <w:right w:val="single" w:color="000000" w:sz="10" w:space="0"/>
            </w:tcBorders>
            <w:vAlign w:val="top"/>
          </w:tcPr>
          <w:p>
            <w:pPr>
              <w:pStyle w:val="6"/>
              <w:spacing w:before="72" w:line="125" w:lineRule="exact"/>
              <w:ind w:left="925"/>
              <w:rPr>
                <w:sz w:val="16"/>
                <w:szCs w:val="16"/>
              </w:rPr>
            </w:pPr>
            <w:r>
              <w:rPr>
                <w:position w:val="-2"/>
                <w:sz w:val="16"/>
                <w:szCs w:val="16"/>
              </w:rPr>
              <w:t>153.00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3" w:line="124" w:lineRule="exact"/>
              <w:ind w:left="295"/>
              <w:rPr>
                <w:sz w:val="16"/>
                <w:szCs w:val="16"/>
              </w:rPr>
            </w:pPr>
            <w:r>
              <w:rPr>
                <w:spacing w:val="2"/>
                <w:position w:val="-2"/>
                <w:sz w:val="16"/>
                <w:szCs w:val="16"/>
              </w:rPr>
              <w:t>30309</w:t>
            </w:r>
          </w:p>
        </w:tc>
        <w:tc>
          <w:tcPr>
            <w:tcW w:w="2337" w:type="dxa"/>
            <w:shd w:val="clear" w:color="auto" w:fill="C0C0C0"/>
            <w:vAlign w:val="top"/>
          </w:tcPr>
          <w:p>
            <w:pPr>
              <w:pStyle w:val="6"/>
              <w:spacing w:before="45" w:line="176" w:lineRule="auto"/>
              <w:ind w:left="197"/>
              <w:rPr>
                <w:sz w:val="16"/>
                <w:szCs w:val="16"/>
              </w:rPr>
            </w:pPr>
            <w:r>
              <w:rPr>
                <w:spacing w:val="5"/>
                <w:sz w:val="16"/>
                <w:szCs w:val="16"/>
              </w:rPr>
              <w:t>奖励金</w:t>
            </w:r>
          </w:p>
        </w:tc>
        <w:tc>
          <w:tcPr>
            <w:tcW w:w="1434" w:type="dxa"/>
            <w:vAlign w:val="top"/>
          </w:tcPr>
          <w:p>
            <w:pPr>
              <w:pStyle w:val="6"/>
              <w:spacing w:before="73" w:line="124" w:lineRule="exact"/>
              <w:ind w:left="1072"/>
              <w:rPr>
                <w:sz w:val="16"/>
                <w:szCs w:val="16"/>
              </w:rPr>
            </w:pPr>
            <w:r>
              <w:rPr>
                <w:spacing w:val="1"/>
                <w:position w:val="-2"/>
                <w:sz w:val="16"/>
                <w:szCs w:val="16"/>
              </w:rPr>
              <w:t>3.04</w:t>
            </w:r>
          </w:p>
        </w:tc>
        <w:tc>
          <w:tcPr>
            <w:tcW w:w="978" w:type="dxa"/>
            <w:shd w:val="clear" w:color="auto" w:fill="C0C0C0"/>
            <w:vAlign w:val="top"/>
          </w:tcPr>
          <w:p>
            <w:pPr>
              <w:pStyle w:val="6"/>
              <w:spacing w:before="73" w:line="124" w:lineRule="exact"/>
              <w:ind w:left="293"/>
              <w:rPr>
                <w:sz w:val="16"/>
                <w:szCs w:val="16"/>
              </w:rPr>
            </w:pPr>
            <w:r>
              <w:rPr>
                <w:spacing w:val="2"/>
                <w:position w:val="-2"/>
                <w:sz w:val="16"/>
                <w:szCs w:val="16"/>
              </w:rPr>
              <w:t>30229</w:t>
            </w:r>
          </w:p>
        </w:tc>
        <w:tc>
          <w:tcPr>
            <w:tcW w:w="2337" w:type="dxa"/>
            <w:shd w:val="clear" w:color="auto" w:fill="C0C0C0"/>
            <w:vAlign w:val="top"/>
          </w:tcPr>
          <w:p>
            <w:pPr>
              <w:pStyle w:val="6"/>
              <w:spacing w:before="45" w:line="176" w:lineRule="auto"/>
              <w:ind w:left="201"/>
              <w:rPr>
                <w:sz w:val="16"/>
                <w:szCs w:val="16"/>
              </w:rPr>
            </w:pPr>
            <w:r>
              <w:rPr>
                <w:spacing w:val="6"/>
                <w:sz w:val="16"/>
                <w:szCs w:val="16"/>
              </w:rPr>
              <w:t>福利费</w:t>
            </w:r>
          </w:p>
        </w:tc>
        <w:tc>
          <w:tcPr>
            <w:tcW w:w="1433" w:type="dxa"/>
            <w:vAlign w:val="top"/>
          </w:tcPr>
          <w:p>
            <w:pPr>
              <w:pStyle w:val="6"/>
              <w:spacing w:before="73" w:line="124"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2" w:line="125" w:lineRule="exact"/>
              <w:ind w:left="300"/>
              <w:rPr>
                <w:sz w:val="16"/>
                <w:szCs w:val="16"/>
              </w:rPr>
            </w:pPr>
            <w:r>
              <w:rPr>
                <w:spacing w:val="2"/>
                <w:position w:val="-2"/>
                <w:sz w:val="16"/>
                <w:szCs w:val="16"/>
              </w:rPr>
              <w:t>31201</w:t>
            </w:r>
          </w:p>
        </w:tc>
        <w:tc>
          <w:tcPr>
            <w:tcW w:w="2338" w:type="dxa"/>
            <w:shd w:val="clear" w:color="auto" w:fill="C0C0C0"/>
            <w:vAlign w:val="top"/>
          </w:tcPr>
          <w:p>
            <w:pPr>
              <w:pStyle w:val="6"/>
              <w:spacing w:before="45" w:line="176" w:lineRule="auto"/>
              <w:ind w:left="216"/>
              <w:rPr>
                <w:sz w:val="16"/>
                <w:szCs w:val="16"/>
              </w:rPr>
            </w:pPr>
            <w:r>
              <w:rPr>
                <w:spacing w:val="5"/>
                <w:sz w:val="16"/>
                <w:szCs w:val="16"/>
              </w:rPr>
              <w:t>资本金注入</w:t>
            </w:r>
          </w:p>
        </w:tc>
        <w:tc>
          <w:tcPr>
            <w:tcW w:w="1448" w:type="dxa"/>
            <w:tcBorders>
              <w:right w:val="single" w:color="000000" w:sz="10" w:space="0"/>
            </w:tcBorders>
            <w:vAlign w:val="top"/>
          </w:tcPr>
          <w:p>
            <w:pPr>
              <w:pStyle w:val="6"/>
              <w:spacing w:before="73" w:line="12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3" w:line="124" w:lineRule="exact"/>
              <w:ind w:left="295"/>
              <w:rPr>
                <w:sz w:val="16"/>
                <w:szCs w:val="16"/>
              </w:rPr>
            </w:pPr>
            <w:r>
              <w:rPr>
                <w:spacing w:val="2"/>
                <w:position w:val="-2"/>
                <w:sz w:val="16"/>
                <w:szCs w:val="16"/>
              </w:rPr>
              <w:t>30310</w:t>
            </w:r>
          </w:p>
        </w:tc>
        <w:tc>
          <w:tcPr>
            <w:tcW w:w="2337" w:type="dxa"/>
            <w:shd w:val="clear" w:color="auto" w:fill="C0C0C0"/>
            <w:vAlign w:val="top"/>
          </w:tcPr>
          <w:p>
            <w:pPr>
              <w:pStyle w:val="6"/>
              <w:spacing w:before="45" w:line="176" w:lineRule="auto"/>
              <w:ind w:left="196"/>
              <w:rPr>
                <w:sz w:val="16"/>
                <w:szCs w:val="16"/>
              </w:rPr>
            </w:pPr>
            <w:r>
              <w:rPr>
                <w:spacing w:val="7"/>
                <w:sz w:val="16"/>
                <w:szCs w:val="16"/>
              </w:rPr>
              <w:t>个人农业生产补贴</w:t>
            </w:r>
          </w:p>
        </w:tc>
        <w:tc>
          <w:tcPr>
            <w:tcW w:w="1434" w:type="dxa"/>
            <w:vAlign w:val="top"/>
          </w:tcPr>
          <w:p>
            <w:pPr>
              <w:pStyle w:val="6"/>
              <w:spacing w:before="73" w:line="124"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3" w:line="124" w:lineRule="exact"/>
              <w:ind w:left="293"/>
              <w:rPr>
                <w:sz w:val="16"/>
                <w:szCs w:val="16"/>
              </w:rPr>
            </w:pPr>
            <w:r>
              <w:rPr>
                <w:spacing w:val="2"/>
                <w:position w:val="-2"/>
                <w:sz w:val="16"/>
                <w:szCs w:val="16"/>
              </w:rPr>
              <w:t>30231</w:t>
            </w:r>
          </w:p>
        </w:tc>
        <w:tc>
          <w:tcPr>
            <w:tcW w:w="2337" w:type="dxa"/>
            <w:shd w:val="clear" w:color="auto" w:fill="C0C0C0"/>
            <w:vAlign w:val="top"/>
          </w:tcPr>
          <w:p>
            <w:pPr>
              <w:pStyle w:val="6"/>
              <w:spacing w:before="45" w:line="176" w:lineRule="auto"/>
              <w:ind w:left="207"/>
              <w:rPr>
                <w:sz w:val="16"/>
                <w:szCs w:val="16"/>
              </w:rPr>
            </w:pPr>
            <w:r>
              <w:rPr>
                <w:spacing w:val="6"/>
                <w:sz w:val="16"/>
                <w:szCs w:val="16"/>
              </w:rPr>
              <w:t>公务用车运行维护费</w:t>
            </w:r>
          </w:p>
        </w:tc>
        <w:tc>
          <w:tcPr>
            <w:tcW w:w="1433" w:type="dxa"/>
            <w:vAlign w:val="top"/>
          </w:tcPr>
          <w:p>
            <w:pPr>
              <w:pStyle w:val="6"/>
              <w:spacing w:before="73" w:line="124" w:lineRule="exact"/>
              <w:ind w:left="1078"/>
              <w:rPr>
                <w:sz w:val="16"/>
                <w:szCs w:val="16"/>
              </w:rPr>
            </w:pPr>
            <w:r>
              <w:rPr>
                <w:spacing w:val="1"/>
                <w:position w:val="-2"/>
                <w:sz w:val="16"/>
                <w:szCs w:val="16"/>
              </w:rPr>
              <w:t>7.35</w:t>
            </w:r>
          </w:p>
        </w:tc>
        <w:tc>
          <w:tcPr>
            <w:tcW w:w="978" w:type="dxa"/>
            <w:shd w:val="clear" w:color="auto" w:fill="C0C0C0"/>
            <w:vAlign w:val="top"/>
          </w:tcPr>
          <w:p>
            <w:pPr>
              <w:pStyle w:val="6"/>
              <w:spacing w:before="73" w:line="124" w:lineRule="exact"/>
              <w:ind w:left="300"/>
              <w:rPr>
                <w:sz w:val="16"/>
                <w:szCs w:val="16"/>
              </w:rPr>
            </w:pPr>
            <w:r>
              <w:rPr>
                <w:spacing w:val="2"/>
                <w:position w:val="-2"/>
                <w:sz w:val="16"/>
                <w:szCs w:val="16"/>
              </w:rPr>
              <w:t>31203</w:t>
            </w:r>
          </w:p>
        </w:tc>
        <w:tc>
          <w:tcPr>
            <w:tcW w:w="2338" w:type="dxa"/>
            <w:shd w:val="clear" w:color="auto" w:fill="C0C0C0"/>
            <w:vAlign w:val="top"/>
          </w:tcPr>
          <w:p>
            <w:pPr>
              <w:pStyle w:val="6"/>
              <w:spacing w:before="45" w:line="176" w:lineRule="auto"/>
              <w:ind w:left="208"/>
              <w:rPr>
                <w:sz w:val="16"/>
                <w:szCs w:val="16"/>
              </w:rPr>
            </w:pPr>
            <w:r>
              <w:rPr>
                <w:spacing w:val="7"/>
                <w:sz w:val="16"/>
                <w:szCs w:val="16"/>
              </w:rPr>
              <w:t>政府投资基金股权投资</w:t>
            </w:r>
          </w:p>
        </w:tc>
        <w:tc>
          <w:tcPr>
            <w:tcW w:w="1448" w:type="dxa"/>
            <w:tcBorders>
              <w:right w:val="single" w:color="000000" w:sz="10" w:space="0"/>
            </w:tcBorders>
            <w:vAlign w:val="top"/>
          </w:tcPr>
          <w:p>
            <w:pPr>
              <w:pStyle w:val="6"/>
              <w:spacing w:before="73" w:line="124"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3" w:line="124" w:lineRule="exact"/>
              <w:ind w:left="295"/>
              <w:rPr>
                <w:sz w:val="16"/>
                <w:szCs w:val="16"/>
              </w:rPr>
            </w:pPr>
            <w:r>
              <w:rPr>
                <w:spacing w:val="2"/>
                <w:position w:val="-2"/>
                <w:sz w:val="16"/>
                <w:szCs w:val="16"/>
              </w:rPr>
              <w:t>30311</w:t>
            </w:r>
          </w:p>
        </w:tc>
        <w:tc>
          <w:tcPr>
            <w:tcW w:w="2337" w:type="dxa"/>
            <w:shd w:val="clear" w:color="auto" w:fill="C0C0C0"/>
            <w:vAlign w:val="top"/>
          </w:tcPr>
          <w:p>
            <w:pPr>
              <w:pStyle w:val="6"/>
              <w:spacing w:before="45" w:line="176" w:lineRule="auto"/>
              <w:ind w:left="195"/>
              <w:rPr>
                <w:sz w:val="16"/>
                <w:szCs w:val="16"/>
              </w:rPr>
            </w:pPr>
            <w:r>
              <w:rPr>
                <w:spacing w:val="7"/>
                <w:sz w:val="16"/>
                <w:szCs w:val="16"/>
              </w:rPr>
              <w:t>代缴社会保险费</w:t>
            </w:r>
          </w:p>
        </w:tc>
        <w:tc>
          <w:tcPr>
            <w:tcW w:w="1434" w:type="dxa"/>
            <w:vAlign w:val="top"/>
          </w:tcPr>
          <w:p>
            <w:pPr>
              <w:pStyle w:val="6"/>
              <w:spacing w:before="74" w:line="123"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4" w:line="123" w:lineRule="exact"/>
              <w:ind w:left="293"/>
              <w:rPr>
                <w:sz w:val="16"/>
                <w:szCs w:val="16"/>
              </w:rPr>
            </w:pPr>
            <w:r>
              <w:rPr>
                <w:spacing w:val="2"/>
                <w:position w:val="-2"/>
                <w:sz w:val="16"/>
                <w:szCs w:val="16"/>
              </w:rPr>
              <w:t>30239</w:t>
            </w:r>
          </w:p>
        </w:tc>
        <w:tc>
          <w:tcPr>
            <w:tcW w:w="2337" w:type="dxa"/>
            <w:shd w:val="clear" w:color="auto" w:fill="C0C0C0"/>
            <w:vAlign w:val="top"/>
          </w:tcPr>
          <w:p>
            <w:pPr>
              <w:pStyle w:val="6"/>
              <w:spacing w:before="45" w:line="176" w:lineRule="auto"/>
              <w:ind w:left="203"/>
              <w:rPr>
                <w:sz w:val="16"/>
                <w:szCs w:val="16"/>
              </w:rPr>
            </w:pPr>
            <w:r>
              <w:rPr>
                <w:spacing w:val="6"/>
                <w:sz w:val="16"/>
                <w:szCs w:val="16"/>
              </w:rPr>
              <w:t>其他交通费用</w:t>
            </w:r>
          </w:p>
        </w:tc>
        <w:tc>
          <w:tcPr>
            <w:tcW w:w="1433" w:type="dxa"/>
            <w:vAlign w:val="top"/>
          </w:tcPr>
          <w:p>
            <w:pPr>
              <w:pStyle w:val="6"/>
              <w:spacing w:before="74" w:line="123"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3" w:line="124" w:lineRule="exact"/>
              <w:ind w:left="300"/>
              <w:rPr>
                <w:sz w:val="16"/>
                <w:szCs w:val="16"/>
              </w:rPr>
            </w:pPr>
            <w:r>
              <w:rPr>
                <w:spacing w:val="2"/>
                <w:position w:val="-2"/>
                <w:sz w:val="16"/>
                <w:szCs w:val="16"/>
              </w:rPr>
              <w:t>31204</w:t>
            </w:r>
          </w:p>
        </w:tc>
        <w:tc>
          <w:tcPr>
            <w:tcW w:w="2338" w:type="dxa"/>
            <w:shd w:val="clear" w:color="auto" w:fill="C0C0C0"/>
            <w:vAlign w:val="top"/>
          </w:tcPr>
          <w:p>
            <w:pPr>
              <w:pStyle w:val="6"/>
              <w:spacing w:before="45" w:line="176" w:lineRule="auto"/>
              <w:ind w:left="218"/>
              <w:rPr>
                <w:sz w:val="16"/>
                <w:szCs w:val="16"/>
              </w:rPr>
            </w:pPr>
            <w:r>
              <w:rPr>
                <w:spacing w:val="4"/>
                <w:sz w:val="16"/>
                <w:szCs w:val="16"/>
              </w:rPr>
              <w:t>费用补贴</w:t>
            </w:r>
          </w:p>
        </w:tc>
        <w:tc>
          <w:tcPr>
            <w:tcW w:w="1448" w:type="dxa"/>
            <w:tcBorders>
              <w:right w:val="single" w:color="000000" w:sz="10" w:space="0"/>
            </w:tcBorders>
            <w:vAlign w:val="top"/>
          </w:tcPr>
          <w:p>
            <w:pPr>
              <w:pStyle w:val="6"/>
              <w:spacing w:before="73" w:line="124" w:lineRule="exact"/>
              <w:ind w:left="925"/>
              <w:rPr>
                <w:sz w:val="16"/>
                <w:szCs w:val="16"/>
              </w:rPr>
            </w:pPr>
            <w:r>
              <w:rPr>
                <w:position w:val="-2"/>
                <w:sz w:val="16"/>
                <w:szCs w:val="16"/>
              </w:rPr>
              <w:t>153.00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pStyle w:val="6"/>
              <w:spacing w:before="74" w:line="123" w:lineRule="exact"/>
              <w:ind w:left="295"/>
              <w:rPr>
                <w:sz w:val="16"/>
                <w:szCs w:val="16"/>
              </w:rPr>
            </w:pPr>
            <w:r>
              <w:rPr>
                <w:spacing w:val="2"/>
                <w:position w:val="-2"/>
                <w:sz w:val="16"/>
                <w:szCs w:val="16"/>
              </w:rPr>
              <w:t>30399</w:t>
            </w:r>
          </w:p>
        </w:tc>
        <w:tc>
          <w:tcPr>
            <w:tcW w:w="2337" w:type="dxa"/>
            <w:shd w:val="clear" w:color="auto" w:fill="C0C0C0"/>
            <w:vAlign w:val="top"/>
          </w:tcPr>
          <w:p>
            <w:pPr>
              <w:pStyle w:val="6"/>
              <w:spacing w:before="46" w:line="175" w:lineRule="auto"/>
              <w:ind w:left="197"/>
              <w:rPr>
                <w:sz w:val="16"/>
                <w:szCs w:val="16"/>
              </w:rPr>
            </w:pPr>
            <w:r>
              <w:rPr>
                <w:spacing w:val="7"/>
                <w:sz w:val="16"/>
                <w:szCs w:val="16"/>
              </w:rPr>
              <w:t>其他对个人和家庭的补助</w:t>
            </w:r>
          </w:p>
        </w:tc>
        <w:tc>
          <w:tcPr>
            <w:tcW w:w="1434" w:type="dxa"/>
            <w:vAlign w:val="top"/>
          </w:tcPr>
          <w:p>
            <w:pPr>
              <w:pStyle w:val="6"/>
              <w:spacing w:before="74" w:line="123" w:lineRule="exact"/>
              <w:ind w:left="1070"/>
              <w:rPr>
                <w:sz w:val="16"/>
                <w:szCs w:val="16"/>
              </w:rPr>
            </w:pPr>
            <w:r>
              <w:rPr>
                <w:spacing w:val="2"/>
                <w:position w:val="-2"/>
                <w:sz w:val="16"/>
                <w:szCs w:val="16"/>
              </w:rPr>
              <w:t>0.00</w:t>
            </w:r>
          </w:p>
        </w:tc>
        <w:tc>
          <w:tcPr>
            <w:tcW w:w="978" w:type="dxa"/>
            <w:shd w:val="clear" w:color="auto" w:fill="C0C0C0"/>
            <w:vAlign w:val="top"/>
          </w:tcPr>
          <w:p>
            <w:pPr>
              <w:pStyle w:val="6"/>
              <w:spacing w:before="74" w:line="123" w:lineRule="exact"/>
              <w:ind w:left="293"/>
              <w:rPr>
                <w:sz w:val="16"/>
                <w:szCs w:val="16"/>
              </w:rPr>
            </w:pPr>
            <w:r>
              <w:rPr>
                <w:spacing w:val="2"/>
                <w:position w:val="-2"/>
                <w:sz w:val="16"/>
                <w:szCs w:val="16"/>
              </w:rPr>
              <w:t>30240</w:t>
            </w:r>
          </w:p>
        </w:tc>
        <w:tc>
          <w:tcPr>
            <w:tcW w:w="2337" w:type="dxa"/>
            <w:shd w:val="clear" w:color="auto" w:fill="C0C0C0"/>
            <w:vAlign w:val="top"/>
          </w:tcPr>
          <w:p>
            <w:pPr>
              <w:pStyle w:val="6"/>
              <w:spacing w:before="46" w:line="175" w:lineRule="auto"/>
              <w:ind w:left="201"/>
              <w:rPr>
                <w:sz w:val="16"/>
                <w:szCs w:val="16"/>
              </w:rPr>
            </w:pPr>
            <w:r>
              <w:rPr>
                <w:spacing w:val="7"/>
                <w:sz w:val="16"/>
                <w:szCs w:val="16"/>
              </w:rPr>
              <w:t>税金及附加费用</w:t>
            </w:r>
          </w:p>
        </w:tc>
        <w:tc>
          <w:tcPr>
            <w:tcW w:w="1433" w:type="dxa"/>
            <w:vAlign w:val="top"/>
          </w:tcPr>
          <w:p>
            <w:pPr>
              <w:pStyle w:val="6"/>
              <w:spacing w:before="74" w:line="123"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3" w:line="124" w:lineRule="exact"/>
              <w:ind w:left="300"/>
              <w:rPr>
                <w:sz w:val="16"/>
                <w:szCs w:val="16"/>
              </w:rPr>
            </w:pPr>
            <w:r>
              <w:rPr>
                <w:spacing w:val="2"/>
                <w:position w:val="-2"/>
                <w:sz w:val="16"/>
                <w:szCs w:val="16"/>
              </w:rPr>
              <w:t>31205</w:t>
            </w:r>
          </w:p>
        </w:tc>
        <w:tc>
          <w:tcPr>
            <w:tcW w:w="2338" w:type="dxa"/>
            <w:shd w:val="clear" w:color="auto" w:fill="C0C0C0"/>
            <w:vAlign w:val="top"/>
          </w:tcPr>
          <w:p>
            <w:pPr>
              <w:pStyle w:val="6"/>
              <w:spacing w:before="46" w:line="175" w:lineRule="auto"/>
              <w:ind w:left="210"/>
              <w:rPr>
                <w:sz w:val="16"/>
                <w:szCs w:val="16"/>
              </w:rPr>
            </w:pPr>
            <w:r>
              <w:rPr>
                <w:spacing w:val="6"/>
                <w:sz w:val="16"/>
                <w:szCs w:val="16"/>
              </w:rPr>
              <w:t>利息补贴</w:t>
            </w:r>
          </w:p>
        </w:tc>
        <w:tc>
          <w:tcPr>
            <w:tcW w:w="1448" w:type="dxa"/>
            <w:tcBorders>
              <w:right w:val="single" w:color="000000" w:sz="10" w:space="0"/>
            </w:tcBorders>
            <w:vAlign w:val="top"/>
          </w:tcPr>
          <w:p>
            <w:pPr>
              <w:pStyle w:val="6"/>
              <w:spacing w:before="74" w:line="123"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4" w:type="dxa"/>
            <w:vAlign w:val="top"/>
          </w:tcPr>
          <w:p>
            <w:pPr>
              <w:spacing w:line="197" w:lineRule="exact"/>
              <w:rPr>
                <w:rFonts w:ascii="Arial"/>
                <w:sz w:val="17"/>
              </w:rPr>
            </w:pPr>
          </w:p>
        </w:tc>
        <w:tc>
          <w:tcPr>
            <w:tcW w:w="978" w:type="dxa"/>
            <w:shd w:val="clear" w:color="auto" w:fill="C0C0C0"/>
            <w:vAlign w:val="top"/>
          </w:tcPr>
          <w:p>
            <w:pPr>
              <w:pStyle w:val="6"/>
              <w:spacing w:before="75" w:line="122" w:lineRule="exact"/>
              <w:ind w:left="293"/>
              <w:rPr>
                <w:sz w:val="16"/>
                <w:szCs w:val="16"/>
              </w:rPr>
            </w:pPr>
            <w:r>
              <w:rPr>
                <w:spacing w:val="2"/>
                <w:position w:val="-2"/>
                <w:sz w:val="16"/>
                <w:szCs w:val="16"/>
              </w:rPr>
              <w:t>30299</w:t>
            </w:r>
          </w:p>
        </w:tc>
        <w:tc>
          <w:tcPr>
            <w:tcW w:w="2337" w:type="dxa"/>
            <w:shd w:val="clear" w:color="auto" w:fill="C0C0C0"/>
            <w:vAlign w:val="top"/>
          </w:tcPr>
          <w:p>
            <w:pPr>
              <w:pStyle w:val="6"/>
              <w:spacing w:before="47" w:line="174" w:lineRule="auto"/>
              <w:ind w:left="203"/>
              <w:rPr>
                <w:sz w:val="16"/>
                <w:szCs w:val="16"/>
              </w:rPr>
            </w:pPr>
            <w:r>
              <w:rPr>
                <w:spacing w:val="7"/>
                <w:sz w:val="16"/>
                <w:szCs w:val="16"/>
              </w:rPr>
              <w:t>其他商品和服务支出</w:t>
            </w:r>
          </w:p>
        </w:tc>
        <w:tc>
          <w:tcPr>
            <w:tcW w:w="1433" w:type="dxa"/>
            <w:vAlign w:val="top"/>
          </w:tcPr>
          <w:p>
            <w:pPr>
              <w:pStyle w:val="6"/>
              <w:spacing w:before="75" w:line="122" w:lineRule="exact"/>
              <w:ind w:left="1076"/>
              <w:rPr>
                <w:sz w:val="16"/>
                <w:szCs w:val="16"/>
              </w:rPr>
            </w:pPr>
            <w:r>
              <w:rPr>
                <w:spacing w:val="2"/>
                <w:position w:val="-2"/>
                <w:sz w:val="16"/>
                <w:szCs w:val="16"/>
              </w:rPr>
              <w:t>0.00</w:t>
            </w:r>
          </w:p>
        </w:tc>
        <w:tc>
          <w:tcPr>
            <w:tcW w:w="978" w:type="dxa"/>
            <w:shd w:val="clear" w:color="auto" w:fill="C0C0C0"/>
            <w:vAlign w:val="top"/>
          </w:tcPr>
          <w:p>
            <w:pPr>
              <w:pStyle w:val="6"/>
              <w:spacing w:before="74" w:line="123" w:lineRule="exact"/>
              <w:ind w:left="300"/>
              <w:rPr>
                <w:sz w:val="16"/>
                <w:szCs w:val="16"/>
              </w:rPr>
            </w:pPr>
            <w:r>
              <w:rPr>
                <w:spacing w:val="2"/>
                <w:position w:val="-2"/>
                <w:sz w:val="16"/>
                <w:szCs w:val="16"/>
              </w:rPr>
              <w:t>31299</w:t>
            </w:r>
          </w:p>
        </w:tc>
        <w:tc>
          <w:tcPr>
            <w:tcW w:w="2338" w:type="dxa"/>
            <w:shd w:val="clear" w:color="auto" w:fill="C0C0C0"/>
            <w:vAlign w:val="top"/>
          </w:tcPr>
          <w:p>
            <w:pPr>
              <w:pStyle w:val="6"/>
              <w:spacing w:before="47" w:line="174" w:lineRule="auto"/>
              <w:ind w:left="210"/>
              <w:rPr>
                <w:sz w:val="16"/>
                <w:szCs w:val="16"/>
              </w:rPr>
            </w:pPr>
            <w:r>
              <w:rPr>
                <w:spacing w:val="6"/>
                <w:sz w:val="16"/>
                <w:szCs w:val="16"/>
              </w:rPr>
              <w:t>其他对企业补助</w:t>
            </w:r>
          </w:p>
        </w:tc>
        <w:tc>
          <w:tcPr>
            <w:tcW w:w="1448" w:type="dxa"/>
            <w:tcBorders>
              <w:right w:val="single" w:color="000000" w:sz="10" w:space="0"/>
            </w:tcBorders>
            <w:vAlign w:val="top"/>
          </w:tcPr>
          <w:p>
            <w:pPr>
              <w:pStyle w:val="6"/>
              <w:spacing w:before="75"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4" w:type="dxa"/>
            <w:vAlign w:val="top"/>
          </w:tcPr>
          <w:p>
            <w:pPr>
              <w:spacing w:line="197" w:lineRule="exact"/>
              <w:rPr>
                <w:rFonts w:ascii="Arial"/>
                <w:sz w:val="17"/>
              </w:rPr>
            </w:pPr>
          </w:p>
        </w:tc>
        <w:tc>
          <w:tcPr>
            <w:tcW w:w="978"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3" w:type="dxa"/>
            <w:vAlign w:val="top"/>
          </w:tcPr>
          <w:p>
            <w:pPr>
              <w:spacing w:line="197" w:lineRule="exact"/>
              <w:rPr>
                <w:rFonts w:ascii="Arial"/>
                <w:sz w:val="17"/>
              </w:rPr>
            </w:pPr>
          </w:p>
        </w:tc>
        <w:tc>
          <w:tcPr>
            <w:tcW w:w="978" w:type="dxa"/>
            <w:shd w:val="clear" w:color="auto" w:fill="C0C0C0"/>
            <w:vAlign w:val="top"/>
          </w:tcPr>
          <w:p>
            <w:pPr>
              <w:pStyle w:val="6"/>
              <w:spacing w:before="75" w:line="122" w:lineRule="exact"/>
              <w:ind w:left="384"/>
              <w:rPr>
                <w:sz w:val="16"/>
                <w:szCs w:val="16"/>
              </w:rPr>
            </w:pPr>
            <w:r>
              <w:rPr>
                <w:position w:val="-2"/>
                <w:sz w:val="16"/>
                <w:szCs w:val="16"/>
              </w:rPr>
              <w:t>399</w:t>
            </w:r>
          </w:p>
        </w:tc>
        <w:tc>
          <w:tcPr>
            <w:tcW w:w="2338" w:type="dxa"/>
            <w:shd w:val="clear" w:color="auto" w:fill="C0C0C0"/>
            <w:vAlign w:val="top"/>
          </w:tcPr>
          <w:p>
            <w:pPr>
              <w:pStyle w:val="6"/>
              <w:spacing w:before="48" w:line="173" w:lineRule="auto"/>
              <w:ind w:left="42"/>
              <w:rPr>
                <w:sz w:val="16"/>
                <w:szCs w:val="16"/>
              </w:rPr>
            </w:pPr>
            <w:r>
              <w:rPr>
                <w:spacing w:val="6"/>
                <w:sz w:val="16"/>
                <w:szCs w:val="16"/>
              </w:rPr>
              <w:t>其他支出</w:t>
            </w:r>
          </w:p>
        </w:tc>
        <w:tc>
          <w:tcPr>
            <w:tcW w:w="1448" w:type="dxa"/>
            <w:tcBorders>
              <w:right w:val="single" w:color="000000" w:sz="10" w:space="0"/>
            </w:tcBorders>
            <w:vAlign w:val="top"/>
          </w:tcPr>
          <w:p>
            <w:pPr>
              <w:pStyle w:val="6"/>
              <w:spacing w:before="75"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4" w:type="dxa"/>
            <w:vAlign w:val="top"/>
          </w:tcPr>
          <w:p>
            <w:pPr>
              <w:spacing w:line="197" w:lineRule="exact"/>
              <w:rPr>
                <w:rFonts w:ascii="Arial"/>
                <w:sz w:val="17"/>
              </w:rPr>
            </w:pPr>
          </w:p>
        </w:tc>
        <w:tc>
          <w:tcPr>
            <w:tcW w:w="978" w:type="dxa"/>
            <w:shd w:val="clear" w:color="auto" w:fill="C0C0C0"/>
            <w:vAlign w:val="top"/>
          </w:tcPr>
          <w:p>
            <w:pPr>
              <w:spacing w:line="197" w:lineRule="exact"/>
              <w:rPr>
                <w:rFonts w:ascii="Arial"/>
                <w:sz w:val="17"/>
              </w:rPr>
            </w:pPr>
          </w:p>
        </w:tc>
        <w:tc>
          <w:tcPr>
            <w:tcW w:w="2337" w:type="dxa"/>
            <w:shd w:val="clear" w:color="auto" w:fill="C0C0C0"/>
            <w:vAlign w:val="top"/>
          </w:tcPr>
          <w:p>
            <w:pPr>
              <w:spacing w:line="197" w:lineRule="exact"/>
              <w:rPr>
                <w:rFonts w:ascii="Arial"/>
                <w:sz w:val="17"/>
              </w:rPr>
            </w:pPr>
          </w:p>
        </w:tc>
        <w:tc>
          <w:tcPr>
            <w:tcW w:w="1433" w:type="dxa"/>
            <w:vAlign w:val="top"/>
          </w:tcPr>
          <w:p>
            <w:pPr>
              <w:spacing w:line="197" w:lineRule="exact"/>
              <w:rPr>
                <w:rFonts w:ascii="Arial"/>
                <w:sz w:val="17"/>
              </w:rPr>
            </w:pPr>
          </w:p>
        </w:tc>
        <w:tc>
          <w:tcPr>
            <w:tcW w:w="978" w:type="dxa"/>
            <w:shd w:val="clear" w:color="auto" w:fill="C0C0C0"/>
            <w:vAlign w:val="top"/>
          </w:tcPr>
          <w:p>
            <w:pPr>
              <w:pStyle w:val="6"/>
              <w:spacing w:before="76" w:line="121" w:lineRule="exact"/>
              <w:ind w:left="300"/>
              <w:rPr>
                <w:sz w:val="16"/>
                <w:szCs w:val="16"/>
              </w:rPr>
            </w:pPr>
            <w:r>
              <w:rPr>
                <w:spacing w:val="2"/>
                <w:position w:val="-2"/>
                <w:sz w:val="16"/>
                <w:szCs w:val="16"/>
              </w:rPr>
              <w:t>39906</w:t>
            </w:r>
          </w:p>
        </w:tc>
        <w:tc>
          <w:tcPr>
            <w:tcW w:w="2338" w:type="dxa"/>
            <w:shd w:val="clear" w:color="auto" w:fill="C0C0C0"/>
            <w:vAlign w:val="top"/>
          </w:tcPr>
          <w:p>
            <w:pPr>
              <w:pStyle w:val="6"/>
              <w:spacing w:before="48" w:line="173" w:lineRule="auto"/>
              <w:ind w:left="210"/>
              <w:rPr>
                <w:sz w:val="16"/>
                <w:szCs w:val="16"/>
              </w:rPr>
            </w:pPr>
            <w:r>
              <w:rPr>
                <w:spacing w:val="4"/>
                <w:sz w:val="16"/>
                <w:szCs w:val="16"/>
              </w:rPr>
              <w:t>赠与</w:t>
            </w:r>
          </w:p>
        </w:tc>
        <w:tc>
          <w:tcPr>
            <w:tcW w:w="1448" w:type="dxa"/>
            <w:tcBorders>
              <w:right w:val="single" w:color="000000" w:sz="10" w:space="0"/>
            </w:tcBorders>
            <w:vAlign w:val="top"/>
          </w:tcPr>
          <w:p>
            <w:pPr>
              <w:pStyle w:val="6"/>
              <w:spacing w:before="76" w:line="12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8" w:lineRule="exact"/>
              <w:rPr>
                <w:rFonts w:ascii="Arial"/>
                <w:sz w:val="17"/>
              </w:rPr>
            </w:pPr>
          </w:p>
        </w:tc>
        <w:tc>
          <w:tcPr>
            <w:tcW w:w="2337" w:type="dxa"/>
            <w:shd w:val="clear" w:color="auto" w:fill="C0C0C0"/>
            <w:vAlign w:val="top"/>
          </w:tcPr>
          <w:p>
            <w:pPr>
              <w:spacing w:line="198" w:lineRule="exact"/>
              <w:rPr>
                <w:rFonts w:ascii="Arial"/>
                <w:sz w:val="17"/>
              </w:rPr>
            </w:pPr>
          </w:p>
        </w:tc>
        <w:tc>
          <w:tcPr>
            <w:tcW w:w="1434" w:type="dxa"/>
            <w:vAlign w:val="top"/>
          </w:tcPr>
          <w:p>
            <w:pPr>
              <w:spacing w:line="198" w:lineRule="exact"/>
              <w:rPr>
                <w:rFonts w:ascii="Arial"/>
                <w:sz w:val="17"/>
              </w:rPr>
            </w:pPr>
          </w:p>
        </w:tc>
        <w:tc>
          <w:tcPr>
            <w:tcW w:w="978" w:type="dxa"/>
            <w:shd w:val="clear" w:color="auto" w:fill="C0C0C0"/>
            <w:vAlign w:val="top"/>
          </w:tcPr>
          <w:p>
            <w:pPr>
              <w:spacing w:line="198" w:lineRule="exact"/>
              <w:rPr>
                <w:rFonts w:ascii="Arial"/>
                <w:sz w:val="17"/>
              </w:rPr>
            </w:pPr>
          </w:p>
        </w:tc>
        <w:tc>
          <w:tcPr>
            <w:tcW w:w="2337" w:type="dxa"/>
            <w:shd w:val="clear" w:color="auto" w:fill="C0C0C0"/>
            <w:vAlign w:val="top"/>
          </w:tcPr>
          <w:p>
            <w:pPr>
              <w:spacing w:line="198" w:lineRule="exact"/>
              <w:rPr>
                <w:rFonts w:ascii="Arial"/>
                <w:sz w:val="17"/>
              </w:rPr>
            </w:pPr>
          </w:p>
        </w:tc>
        <w:tc>
          <w:tcPr>
            <w:tcW w:w="1433" w:type="dxa"/>
            <w:vAlign w:val="top"/>
          </w:tcPr>
          <w:p>
            <w:pPr>
              <w:spacing w:line="198" w:lineRule="exact"/>
              <w:rPr>
                <w:rFonts w:ascii="Arial"/>
                <w:sz w:val="17"/>
              </w:rPr>
            </w:pPr>
          </w:p>
        </w:tc>
        <w:tc>
          <w:tcPr>
            <w:tcW w:w="978" w:type="dxa"/>
            <w:shd w:val="clear" w:color="auto" w:fill="C0C0C0"/>
            <w:vAlign w:val="top"/>
          </w:tcPr>
          <w:p>
            <w:pPr>
              <w:pStyle w:val="6"/>
              <w:spacing w:before="76" w:line="122" w:lineRule="exact"/>
              <w:ind w:left="300"/>
              <w:rPr>
                <w:sz w:val="16"/>
                <w:szCs w:val="16"/>
              </w:rPr>
            </w:pPr>
            <w:r>
              <w:rPr>
                <w:spacing w:val="2"/>
                <w:position w:val="-2"/>
                <w:sz w:val="16"/>
                <w:szCs w:val="16"/>
              </w:rPr>
              <w:t>39907</w:t>
            </w:r>
          </w:p>
        </w:tc>
        <w:tc>
          <w:tcPr>
            <w:tcW w:w="2338" w:type="dxa"/>
            <w:shd w:val="clear" w:color="auto" w:fill="C0C0C0"/>
            <w:vAlign w:val="top"/>
          </w:tcPr>
          <w:p>
            <w:pPr>
              <w:pStyle w:val="6"/>
              <w:spacing w:before="48" w:line="173" w:lineRule="auto"/>
              <w:ind w:left="225"/>
              <w:rPr>
                <w:sz w:val="16"/>
                <w:szCs w:val="16"/>
              </w:rPr>
            </w:pPr>
            <w:r>
              <w:rPr>
                <w:spacing w:val="5"/>
                <w:sz w:val="16"/>
                <w:szCs w:val="16"/>
              </w:rPr>
              <w:t>国家赔偿费用支出</w:t>
            </w:r>
          </w:p>
        </w:tc>
        <w:tc>
          <w:tcPr>
            <w:tcW w:w="1448" w:type="dxa"/>
            <w:tcBorders>
              <w:right w:val="single" w:color="000000" w:sz="10" w:space="0"/>
            </w:tcBorders>
            <w:vAlign w:val="top"/>
          </w:tcPr>
          <w:p>
            <w:pPr>
              <w:pStyle w:val="6"/>
              <w:spacing w:before="76" w:line="122"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8" w:hRule="atLeast"/>
        </w:trPr>
        <w:tc>
          <w:tcPr>
            <w:tcW w:w="986" w:type="dxa"/>
            <w:shd w:val="clear" w:color="auto" w:fill="C0C0C0"/>
            <w:vAlign w:val="top"/>
          </w:tcPr>
          <w:p>
            <w:pPr>
              <w:spacing w:line="198" w:lineRule="exact"/>
              <w:rPr>
                <w:rFonts w:ascii="Arial"/>
                <w:sz w:val="17"/>
              </w:rPr>
            </w:pPr>
          </w:p>
        </w:tc>
        <w:tc>
          <w:tcPr>
            <w:tcW w:w="2337" w:type="dxa"/>
            <w:shd w:val="clear" w:color="auto" w:fill="C0C0C0"/>
            <w:vAlign w:val="top"/>
          </w:tcPr>
          <w:p>
            <w:pPr>
              <w:spacing w:line="198" w:lineRule="exact"/>
              <w:rPr>
                <w:rFonts w:ascii="Arial"/>
                <w:sz w:val="17"/>
              </w:rPr>
            </w:pPr>
          </w:p>
        </w:tc>
        <w:tc>
          <w:tcPr>
            <w:tcW w:w="1434" w:type="dxa"/>
            <w:vAlign w:val="top"/>
          </w:tcPr>
          <w:p>
            <w:pPr>
              <w:spacing w:line="198" w:lineRule="exact"/>
              <w:rPr>
                <w:rFonts w:ascii="Arial"/>
                <w:sz w:val="17"/>
              </w:rPr>
            </w:pPr>
          </w:p>
        </w:tc>
        <w:tc>
          <w:tcPr>
            <w:tcW w:w="978" w:type="dxa"/>
            <w:shd w:val="clear" w:color="auto" w:fill="C0C0C0"/>
            <w:vAlign w:val="top"/>
          </w:tcPr>
          <w:p>
            <w:pPr>
              <w:spacing w:line="198" w:lineRule="exact"/>
              <w:rPr>
                <w:rFonts w:ascii="Arial"/>
                <w:sz w:val="17"/>
              </w:rPr>
            </w:pPr>
          </w:p>
        </w:tc>
        <w:tc>
          <w:tcPr>
            <w:tcW w:w="2337" w:type="dxa"/>
            <w:shd w:val="clear" w:color="auto" w:fill="C0C0C0"/>
            <w:vAlign w:val="top"/>
          </w:tcPr>
          <w:p>
            <w:pPr>
              <w:spacing w:line="198" w:lineRule="exact"/>
              <w:rPr>
                <w:rFonts w:ascii="Arial"/>
                <w:sz w:val="17"/>
              </w:rPr>
            </w:pPr>
          </w:p>
        </w:tc>
        <w:tc>
          <w:tcPr>
            <w:tcW w:w="1433" w:type="dxa"/>
            <w:vAlign w:val="top"/>
          </w:tcPr>
          <w:p>
            <w:pPr>
              <w:spacing w:line="198" w:lineRule="exact"/>
              <w:rPr>
                <w:rFonts w:ascii="Arial"/>
                <w:sz w:val="17"/>
              </w:rPr>
            </w:pPr>
          </w:p>
        </w:tc>
        <w:tc>
          <w:tcPr>
            <w:tcW w:w="978" w:type="dxa"/>
            <w:shd w:val="clear" w:color="auto" w:fill="C0C0C0"/>
            <w:vAlign w:val="top"/>
          </w:tcPr>
          <w:p>
            <w:pPr>
              <w:pStyle w:val="6"/>
              <w:spacing w:before="77" w:line="121" w:lineRule="exact"/>
              <w:ind w:left="300"/>
              <w:rPr>
                <w:sz w:val="16"/>
                <w:szCs w:val="16"/>
              </w:rPr>
            </w:pPr>
            <w:r>
              <w:rPr>
                <w:spacing w:val="2"/>
                <w:position w:val="-2"/>
                <w:sz w:val="16"/>
                <w:szCs w:val="16"/>
              </w:rPr>
              <w:t>39908</w:t>
            </w:r>
          </w:p>
        </w:tc>
        <w:tc>
          <w:tcPr>
            <w:tcW w:w="2338" w:type="dxa"/>
            <w:shd w:val="clear" w:color="auto" w:fill="C0C0C0"/>
            <w:vAlign w:val="top"/>
          </w:tcPr>
          <w:p>
            <w:pPr>
              <w:pStyle w:val="6"/>
              <w:spacing w:before="70" w:line="196" w:lineRule="auto"/>
              <w:ind w:right="17"/>
              <w:jc w:val="right"/>
              <w:rPr>
                <w:sz w:val="12"/>
                <w:szCs w:val="12"/>
              </w:rPr>
            </w:pPr>
            <w:r>
              <w:rPr>
                <w:spacing w:val="-1"/>
                <w:sz w:val="12"/>
                <w:szCs w:val="12"/>
              </w:rPr>
              <w:t>对民间非营利组织和群众性自治组织补贴</w:t>
            </w:r>
          </w:p>
        </w:tc>
        <w:tc>
          <w:tcPr>
            <w:tcW w:w="1448" w:type="dxa"/>
            <w:tcBorders>
              <w:right w:val="single" w:color="000000" w:sz="10" w:space="0"/>
            </w:tcBorders>
            <w:vAlign w:val="top"/>
          </w:tcPr>
          <w:p>
            <w:pPr>
              <w:pStyle w:val="6"/>
              <w:spacing w:before="77" w:line="121"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7" w:hRule="atLeast"/>
        </w:trPr>
        <w:tc>
          <w:tcPr>
            <w:tcW w:w="986" w:type="dxa"/>
            <w:shd w:val="clear" w:color="auto" w:fill="C0C0C0"/>
            <w:vAlign w:val="top"/>
          </w:tcPr>
          <w:p>
            <w:pPr>
              <w:spacing w:line="196" w:lineRule="exact"/>
              <w:rPr>
                <w:rFonts w:ascii="Arial"/>
                <w:sz w:val="17"/>
              </w:rPr>
            </w:pPr>
          </w:p>
        </w:tc>
        <w:tc>
          <w:tcPr>
            <w:tcW w:w="2337" w:type="dxa"/>
            <w:shd w:val="clear" w:color="auto" w:fill="C0C0C0"/>
            <w:vAlign w:val="top"/>
          </w:tcPr>
          <w:p>
            <w:pPr>
              <w:spacing w:line="196" w:lineRule="exact"/>
              <w:rPr>
                <w:rFonts w:ascii="Arial"/>
                <w:sz w:val="17"/>
              </w:rPr>
            </w:pPr>
          </w:p>
        </w:tc>
        <w:tc>
          <w:tcPr>
            <w:tcW w:w="1434" w:type="dxa"/>
            <w:vAlign w:val="top"/>
          </w:tcPr>
          <w:p>
            <w:pPr>
              <w:spacing w:line="196" w:lineRule="exact"/>
              <w:rPr>
                <w:rFonts w:ascii="Arial"/>
                <w:sz w:val="17"/>
              </w:rPr>
            </w:pPr>
          </w:p>
        </w:tc>
        <w:tc>
          <w:tcPr>
            <w:tcW w:w="978" w:type="dxa"/>
            <w:shd w:val="clear" w:color="auto" w:fill="C0C0C0"/>
            <w:vAlign w:val="top"/>
          </w:tcPr>
          <w:p>
            <w:pPr>
              <w:spacing w:line="196" w:lineRule="exact"/>
              <w:rPr>
                <w:rFonts w:ascii="Arial"/>
                <w:sz w:val="17"/>
              </w:rPr>
            </w:pPr>
          </w:p>
        </w:tc>
        <w:tc>
          <w:tcPr>
            <w:tcW w:w="2337" w:type="dxa"/>
            <w:shd w:val="clear" w:color="auto" w:fill="C0C0C0"/>
            <w:vAlign w:val="top"/>
          </w:tcPr>
          <w:p>
            <w:pPr>
              <w:spacing w:line="196" w:lineRule="exact"/>
              <w:rPr>
                <w:rFonts w:ascii="Arial"/>
                <w:sz w:val="17"/>
              </w:rPr>
            </w:pPr>
          </w:p>
        </w:tc>
        <w:tc>
          <w:tcPr>
            <w:tcW w:w="1433" w:type="dxa"/>
            <w:vAlign w:val="top"/>
          </w:tcPr>
          <w:p>
            <w:pPr>
              <w:spacing w:line="196" w:lineRule="exact"/>
              <w:rPr>
                <w:rFonts w:ascii="Arial"/>
                <w:sz w:val="17"/>
              </w:rPr>
            </w:pPr>
          </w:p>
        </w:tc>
        <w:tc>
          <w:tcPr>
            <w:tcW w:w="978" w:type="dxa"/>
            <w:shd w:val="clear" w:color="auto" w:fill="C0C0C0"/>
            <w:vAlign w:val="top"/>
          </w:tcPr>
          <w:p>
            <w:pPr>
              <w:pStyle w:val="6"/>
              <w:spacing w:before="77" w:line="119" w:lineRule="exact"/>
              <w:ind w:left="300"/>
              <w:rPr>
                <w:sz w:val="16"/>
                <w:szCs w:val="16"/>
              </w:rPr>
            </w:pPr>
            <w:r>
              <w:rPr>
                <w:spacing w:val="2"/>
                <w:position w:val="-2"/>
                <w:sz w:val="16"/>
                <w:szCs w:val="16"/>
              </w:rPr>
              <w:t>39999</w:t>
            </w:r>
          </w:p>
        </w:tc>
        <w:tc>
          <w:tcPr>
            <w:tcW w:w="2338" w:type="dxa"/>
            <w:shd w:val="clear" w:color="auto" w:fill="C0C0C0"/>
            <w:vAlign w:val="top"/>
          </w:tcPr>
          <w:p>
            <w:pPr>
              <w:pStyle w:val="6"/>
              <w:spacing w:before="48" w:line="171" w:lineRule="auto"/>
              <w:ind w:left="210"/>
              <w:rPr>
                <w:sz w:val="16"/>
                <w:szCs w:val="16"/>
              </w:rPr>
            </w:pPr>
            <w:r>
              <w:rPr>
                <w:spacing w:val="6"/>
                <w:sz w:val="16"/>
                <w:szCs w:val="16"/>
              </w:rPr>
              <w:t>其他支出</w:t>
            </w:r>
          </w:p>
        </w:tc>
        <w:tc>
          <w:tcPr>
            <w:tcW w:w="1448" w:type="dxa"/>
            <w:tcBorders>
              <w:right w:val="single" w:color="000000" w:sz="10" w:space="0"/>
            </w:tcBorders>
            <w:vAlign w:val="top"/>
          </w:tcPr>
          <w:p>
            <w:pPr>
              <w:pStyle w:val="6"/>
              <w:spacing w:before="77" w:line="119" w:lineRule="exact"/>
              <w:ind w:left="1082"/>
              <w:rPr>
                <w:sz w:val="16"/>
                <w:szCs w:val="16"/>
              </w:rPr>
            </w:pPr>
            <w:r>
              <w:rPr>
                <w:spacing w:val="2"/>
                <w:position w:val="-2"/>
                <w:sz w:val="16"/>
                <w:szCs w:val="16"/>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22" w:hRule="atLeast"/>
        </w:trPr>
        <w:tc>
          <w:tcPr>
            <w:tcW w:w="3323" w:type="dxa"/>
            <w:gridSpan w:val="2"/>
            <w:tcBorders>
              <w:bottom w:val="single" w:color="000000" w:sz="10" w:space="0"/>
            </w:tcBorders>
            <w:shd w:val="clear" w:color="auto" w:fill="C0C0C0"/>
            <w:vAlign w:val="top"/>
          </w:tcPr>
          <w:p>
            <w:pPr>
              <w:pStyle w:val="6"/>
              <w:spacing w:before="41" w:line="197" w:lineRule="auto"/>
              <w:ind w:left="1162"/>
              <w:rPr>
                <w:sz w:val="16"/>
                <w:szCs w:val="16"/>
              </w:rPr>
            </w:pPr>
            <w:r>
              <w:rPr>
                <w:b/>
                <w:bCs/>
                <w:spacing w:val="7"/>
                <w:sz w:val="16"/>
                <w:szCs w:val="16"/>
              </w:rPr>
              <w:t>人员经费合计</w:t>
            </w:r>
          </w:p>
        </w:tc>
        <w:tc>
          <w:tcPr>
            <w:tcW w:w="1434" w:type="dxa"/>
            <w:tcBorders>
              <w:bottom w:val="single" w:color="000000" w:sz="10" w:space="0"/>
            </w:tcBorders>
            <w:vAlign w:val="top"/>
          </w:tcPr>
          <w:p>
            <w:pPr>
              <w:pStyle w:val="6"/>
              <w:spacing w:before="78" w:line="133" w:lineRule="exact"/>
              <w:ind w:left="902"/>
              <w:rPr>
                <w:sz w:val="16"/>
                <w:szCs w:val="16"/>
              </w:rPr>
            </w:pPr>
            <w:r>
              <w:rPr>
                <w:spacing w:val="2"/>
                <w:position w:val="-2"/>
                <w:sz w:val="16"/>
                <w:szCs w:val="16"/>
              </w:rPr>
              <w:t>293.93</w:t>
            </w:r>
          </w:p>
        </w:tc>
        <w:tc>
          <w:tcPr>
            <w:tcW w:w="8064" w:type="dxa"/>
            <w:gridSpan w:val="5"/>
            <w:tcBorders>
              <w:bottom w:val="single" w:color="000000" w:sz="10" w:space="0"/>
            </w:tcBorders>
            <w:shd w:val="clear" w:color="auto" w:fill="C0C0C0"/>
            <w:vAlign w:val="top"/>
          </w:tcPr>
          <w:p>
            <w:pPr>
              <w:pStyle w:val="6"/>
              <w:spacing w:before="41" w:line="197" w:lineRule="auto"/>
              <w:ind w:left="3542"/>
              <w:rPr>
                <w:sz w:val="16"/>
                <w:szCs w:val="16"/>
              </w:rPr>
            </w:pPr>
            <w:r>
              <w:rPr>
                <w:b/>
                <w:bCs/>
                <w:spacing w:val="6"/>
                <w:sz w:val="16"/>
                <w:szCs w:val="16"/>
              </w:rPr>
              <w:t>公用经费合计</w:t>
            </w:r>
          </w:p>
        </w:tc>
        <w:tc>
          <w:tcPr>
            <w:tcW w:w="1448" w:type="dxa"/>
            <w:tcBorders>
              <w:bottom w:val="single" w:color="000000" w:sz="10" w:space="0"/>
              <w:right w:val="single" w:color="000000" w:sz="10" w:space="0"/>
            </w:tcBorders>
            <w:vAlign w:val="top"/>
          </w:tcPr>
          <w:p>
            <w:pPr>
              <w:pStyle w:val="6"/>
              <w:spacing w:before="78" w:line="133" w:lineRule="exact"/>
              <w:ind w:left="914"/>
              <w:rPr>
                <w:sz w:val="16"/>
                <w:szCs w:val="16"/>
              </w:rPr>
            </w:pPr>
            <w:r>
              <w:rPr>
                <w:spacing w:val="2"/>
                <w:position w:val="-2"/>
                <w:sz w:val="16"/>
                <w:szCs w:val="16"/>
              </w:rPr>
              <w:t>215.93</w:t>
            </w:r>
          </w:p>
        </w:tc>
      </w:tr>
    </w:tbl>
    <w:p>
      <w:pPr>
        <w:spacing w:before="18" w:line="186" w:lineRule="auto"/>
        <w:ind w:left="41"/>
        <w:rPr>
          <w:rFonts w:ascii="宋体" w:hAnsi="宋体" w:eastAsia="宋体" w:cs="宋体"/>
          <w:sz w:val="15"/>
          <w:szCs w:val="15"/>
        </w:rPr>
      </w:pPr>
      <w:r>
        <w:rPr>
          <w:rFonts w:ascii="宋体" w:hAnsi="宋体" w:eastAsia="宋体" w:cs="宋体"/>
          <w:sz w:val="15"/>
          <w:szCs w:val="15"/>
        </w:rPr>
        <w:t>注：本表反映部门本年度一般公共预算财政拨款基本支出明细情况。</w:t>
      </w:r>
    </w:p>
    <w:p>
      <w:pPr>
        <w:spacing w:line="186" w:lineRule="auto"/>
        <w:rPr>
          <w:rFonts w:ascii="宋体" w:hAnsi="宋体" w:eastAsia="宋体" w:cs="宋体"/>
          <w:sz w:val="15"/>
          <w:szCs w:val="15"/>
        </w:rPr>
        <w:sectPr>
          <w:type w:val="continuous"/>
          <w:pgSz w:w="16839" w:h="11907"/>
          <w:pgMar w:top="1012" w:right="1282" w:bottom="400" w:left="1269" w:header="0" w:footer="0" w:gutter="0"/>
          <w:cols w:equalWidth="0" w:num="1">
            <w:col w:w="14287"/>
          </w:cols>
        </w:sectPr>
      </w:pPr>
    </w:p>
    <w:p>
      <w:pPr>
        <w:pStyle w:val="2"/>
        <w:spacing w:line="354" w:lineRule="auto"/>
      </w:pPr>
    </w:p>
    <w:p>
      <w:pPr>
        <w:spacing w:before="98" w:line="190" w:lineRule="auto"/>
        <w:ind w:left="3537"/>
        <w:rPr>
          <w:rFonts w:ascii="宋体" w:hAnsi="宋体" w:eastAsia="宋体" w:cs="宋体"/>
          <w:sz w:val="30"/>
          <w:szCs w:val="30"/>
        </w:rPr>
      </w:pPr>
      <w:r>
        <w:rPr>
          <w:rFonts w:ascii="宋体" w:hAnsi="宋体" w:eastAsia="宋体" w:cs="宋体"/>
          <w:spacing w:val="4"/>
          <w:sz w:val="30"/>
          <w:szCs w:val="30"/>
        </w:rPr>
        <w:t>一般公共预算财政拨款“三公”经费支出决算表</w:t>
      </w:r>
    </w:p>
    <w:p>
      <w:pPr>
        <w:spacing w:line="190" w:lineRule="auto"/>
        <w:rPr>
          <w:rFonts w:ascii="宋体" w:hAnsi="宋体" w:eastAsia="宋体" w:cs="宋体"/>
          <w:sz w:val="30"/>
          <w:szCs w:val="30"/>
        </w:rPr>
        <w:sectPr>
          <w:pgSz w:w="16839" w:h="11907"/>
          <w:pgMar w:top="1012" w:right="1097" w:bottom="400" w:left="1087" w:header="0" w:footer="0" w:gutter="0"/>
          <w:cols w:equalWidth="0" w:num="1">
            <w:col w:w="14655"/>
          </w:cols>
        </w:sectPr>
      </w:pPr>
    </w:p>
    <w:p>
      <w:pPr>
        <w:spacing w:before="198" w:line="198" w:lineRule="auto"/>
        <w:ind w:left="42"/>
        <w:rPr>
          <w:rFonts w:ascii="宋体" w:hAnsi="宋体" w:eastAsia="宋体" w:cs="宋体"/>
          <w:sz w:val="13"/>
          <w:szCs w:val="13"/>
        </w:rPr>
      </w:pPr>
      <w:r>
        <w:rPr>
          <w:rFonts w:ascii="宋体" w:hAnsi="宋体" w:eastAsia="宋体" w:cs="宋体"/>
          <w:spacing w:val="8"/>
          <w:sz w:val="13"/>
          <w:szCs w:val="13"/>
        </w:rPr>
        <w:t>编制单位：新疆巴州和静县发展和改革委员会</w:t>
      </w:r>
    </w:p>
    <w:p>
      <w:pPr>
        <w:pStyle w:val="2"/>
        <w:spacing w:line="14" w:lineRule="auto"/>
        <w:rPr>
          <w:sz w:val="2"/>
        </w:rPr>
      </w:pPr>
      <w:r>
        <w:rPr>
          <w:sz w:val="2"/>
          <w:szCs w:val="2"/>
        </w:rPr>
        <w:br w:type="column"/>
      </w:r>
    </w:p>
    <w:p>
      <w:pPr>
        <w:spacing w:before="196" w:line="198" w:lineRule="auto"/>
        <w:rPr>
          <w:rFonts w:ascii="宋体" w:hAnsi="宋体" w:eastAsia="宋体" w:cs="宋体"/>
          <w:sz w:val="13"/>
          <w:szCs w:val="13"/>
        </w:rPr>
      </w:pPr>
      <w:r>
        <w:rPr>
          <w:rFonts w:ascii="宋体" w:hAnsi="宋体" w:eastAsia="宋体" w:cs="宋体"/>
          <w:spacing w:val="4"/>
          <w:sz w:val="13"/>
          <w:szCs w:val="13"/>
        </w:rPr>
        <w:t>2020年度</w:t>
      </w:r>
    </w:p>
    <w:p>
      <w:pPr>
        <w:pStyle w:val="2"/>
        <w:spacing w:line="14" w:lineRule="auto"/>
        <w:rPr>
          <w:sz w:val="2"/>
        </w:rPr>
      </w:pPr>
      <w:r>
        <w:rPr>
          <w:sz w:val="2"/>
          <w:szCs w:val="2"/>
        </w:rPr>
        <w:br w:type="column"/>
      </w:r>
    </w:p>
    <w:p>
      <w:pPr>
        <w:spacing w:before="26" w:line="220" w:lineRule="auto"/>
        <w:ind w:right="43" w:firstLine="420"/>
        <w:rPr>
          <w:rFonts w:ascii="宋体" w:hAnsi="宋体" w:eastAsia="宋体" w:cs="宋体"/>
          <w:sz w:val="13"/>
          <w:szCs w:val="13"/>
        </w:rPr>
      </w:pPr>
      <w:r>
        <w:rPr>
          <w:rFonts w:ascii="宋体" w:hAnsi="宋体" w:eastAsia="宋体" w:cs="宋体"/>
          <w:spacing w:val="5"/>
          <w:sz w:val="13"/>
          <w:szCs w:val="13"/>
        </w:rPr>
        <w:t>公开07表</w:t>
      </w:r>
      <w:r>
        <w:rPr>
          <w:rFonts w:ascii="宋体" w:hAnsi="宋体" w:eastAsia="宋体" w:cs="宋体"/>
          <w:spacing w:val="1"/>
          <w:sz w:val="13"/>
          <w:szCs w:val="13"/>
        </w:rPr>
        <w:t xml:space="preserve"> </w:t>
      </w:r>
      <w:r>
        <w:rPr>
          <w:rFonts w:ascii="宋体" w:hAnsi="宋体" w:eastAsia="宋体" w:cs="宋体"/>
          <w:spacing w:val="8"/>
          <w:sz w:val="13"/>
          <w:szCs w:val="13"/>
        </w:rPr>
        <w:t>金额单位：万元</w:t>
      </w:r>
    </w:p>
    <w:p>
      <w:pPr>
        <w:spacing w:line="220" w:lineRule="auto"/>
        <w:rPr>
          <w:rFonts w:ascii="宋体" w:hAnsi="宋体" w:eastAsia="宋体" w:cs="宋体"/>
          <w:sz w:val="13"/>
          <w:szCs w:val="13"/>
        </w:rPr>
        <w:sectPr>
          <w:type w:val="continuous"/>
          <w:pgSz w:w="16839" w:h="11907"/>
          <w:pgMar w:top="1012" w:right="1097" w:bottom="400" w:left="1087" w:header="0" w:footer="0" w:gutter="0"/>
          <w:cols w:equalWidth="0" w:num="3">
            <w:col w:w="6353" w:space="100"/>
            <w:col w:w="7091" w:space="100"/>
            <w:col w:w="1012"/>
          </w:cols>
        </w:sectPr>
      </w:pPr>
    </w:p>
    <w:p>
      <w:pPr>
        <w:spacing w:line="120" w:lineRule="auto"/>
        <w:rPr>
          <w:rFonts w:ascii="Arial"/>
          <w:sz w:val="2"/>
        </w:rPr>
      </w:pPr>
    </w:p>
    <w:tbl>
      <w:tblPr>
        <w:tblStyle w:val="5"/>
        <w:tblW w:w="1463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5"/>
        <w:gridCol w:w="1218"/>
        <w:gridCol w:w="1218"/>
        <w:gridCol w:w="1218"/>
        <w:gridCol w:w="1218"/>
        <w:gridCol w:w="1218"/>
        <w:gridCol w:w="1218"/>
        <w:gridCol w:w="1217"/>
        <w:gridCol w:w="1218"/>
        <w:gridCol w:w="1218"/>
        <w:gridCol w:w="1218"/>
        <w:gridCol w:w="12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8" w:hRule="atLeast"/>
        </w:trPr>
        <w:tc>
          <w:tcPr>
            <w:tcW w:w="7315" w:type="dxa"/>
            <w:gridSpan w:val="6"/>
            <w:shd w:val="clear" w:color="auto" w:fill="C0C0C0"/>
            <w:vAlign w:val="top"/>
          </w:tcPr>
          <w:p>
            <w:pPr>
              <w:pStyle w:val="6"/>
              <w:spacing w:before="90" w:line="221" w:lineRule="auto"/>
              <w:ind w:left="3443"/>
              <w:rPr>
                <w:sz w:val="15"/>
                <w:szCs w:val="15"/>
              </w:rPr>
            </w:pPr>
            <w:r>
              <w:rPr>
                <w:spacing w:val="-1"/>
                <w:sz w:val="15"/>
                <w:szCs w:val="15"/>
              </w:rPr>
              <w:t>预算数</w:t>
            </w:r>
          </w:p>
        </w:tc>
        <w:tc>
          <w:tcPr>
            <w:tcW w:w="7321" w:type="dxa"/>
            <w:gridSpan w:val="6"/>
            <w:tcBorders>
              <w:right w:val="single" w:color="000000" w:sz="10" w:space="0"/>
            </w:tcBorders>
            <w:shd w:val="clear" w:color="auto" w:fill="C0C0C0"/>
            <w:vAlign w:val="top"/>
          </w:tcPr>
          <w:p>
            <w:pPr>
              <w:pStyle w:val="6"/>
              <w:spacing w:before="90" w:line="221" w:lineRule="auto"/>
              <w:ind w:left="3448"/>
              <w:rPr>
                <w:sz w:val="15"/>
                <w:szCs w:val="15"/>
              </w:rPr>
            </w:pPr>
            <w:r>
              <w:rPr>
                <w:spacing w:val="-2"/>
                <w:sz w:val="15"/>
                <w:szCs w:val="15"/>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225" w:type="dxa"/>
            <w:vMerge w:val="restart"/>
            <w:tcBorders>
              <w:bottom w:val="nil"/>
            </w:tcBorders>
            <w:shd w:val="clear" w:color="auto" w:fill="C0C0C0"/>
            <w:vAlign w:val="top"/>
          </w:tcPr>
          <w:p>
            <w:pPr>
              <w:pStyle w:val="6"/>
              <w:spacing w:before="261" w:line="222" w:lineRule="auto"/>
              <w:ind w:left="464"/>
              <w:rPr>
                <w:sz w:val="15"/>
                <w:szCs w:val="15"/>
              </w:rPr>
            </w:pPr>
            <w:r>
              <w:rPr>
                <w:spacing w:val="-2"/>
                <w:sz w:val="15"/>
                <w:szCs w:val="15"/>
              </w:rPr>
              <w:t>合计</w:t>
            </w:r>
          </w:p>
        </w:tc>
        <w:tc>
          <w:tcPr>
            <w:tcW w:w="1218" w:type="dxa"/>
            <w:vMerge w:val="restart"/>
            <w:tcBorders>
              <w:bottom w:val="nil"/>
            </w:tcBorders>
            <w:shd w:val="clear" w:color="auto" w:fill="C0C0C0"/>
            <w:vAlign w:val="top"/>
          </w:tcPr>
          <w:p>
            <w:pPr>
              <w:pStyle w:val="6"/>
              <w:spacing w:before="167" w:line="226" w:lineRule="auto"/>
              <w:ind w:left="543" w:right="84" w:hanging="450"/>
              <w:rPr>
                <w:sz w:val="15"/>
                <w:szCs w:val="15"/>
              </w:rPr>
            </w:pPr>
            <w:r>
              <w:rPr>
                <w:spacing w:val="-3"/>
                <w:sz w:val="15"/>
                <w:szCs w:val="15"/>
              </w:rPr>
              <w:t>因公出国（境）</w:t>
            </w:r>
            <w:r>
              <w:rPr>
                <w:sz w:val="15"/>
                <w:szCs w:val="15"/>
              </w:rPr>
              <w:t xml:space="preserve"> 费</w:t>
            </w:r>
          </w:p>
        </w:tc>
        <w:tc>
          <w:tcPr>
            <w:tcW w:w="3654" w:type="dxa"/>
            <w:gridSpan w:val="3"/>
            <w:shd w:val="clear" w:color="auto" w:fill="C0C0C0"/>
            <w:vAlign w:val="top"/>
          </w:tcPr>
          <w:p>
            <w:pPr>
              <w:pStyle w:val="6"/>
              <w:spacing w:before="93" w:line="221" w:lineRule="auto"/>
              <w:ind w:left="927"/>
              <w:rPr>
                <w:sz w:val="15"/>
                <w:szCs w:val="15"/>
              </w:rPr>
            </w:pPr>
            <w:r>
              <w:rPr>
                <w:sz w:val="15"/>
                <w:szCs w:val="15"/>
              </w:rPr>
              <w:t>公务用车购置及运行维护费</w:t>
            </w:r>
          </w:p>
        </w:tc>
        <w:tc>
          <w:tcPr>
            <w:tcW w:w="1218" w:type="dxa"/>
            <w:vMerge w:val="restart"/>
            <w:tcBorders>
              <w:bottom w:val="nil"/>
            </w:tcBorders>
            <w:shd w:val="clear" w:color="auto" w:fill="C0C0C0"/>
            <w:vAlign w:val="top"/>
          </w:tcPr>
          <w:p>
            <w:pPr>
              <w:pStyle w:val="6"/>
              <w:spacing w:before="261" w:line="221" w:lineRule="auto"/>
              <w:ind w:left="242"/>
              <w:rPr>
                <w:sz w:val="15"/>
                <w:szCs w:val="15"/>
              </w:rPr>
            </w:pPr>
            <w:r>
              <w:rPr>
                <w:spacing w:val="-1"/>
                <w:sz w:val="15"/>
                <w:szCs w:val="15"/>
              </w:rPr>
              <w:t>公务接待费</w:t>
            </w:r>
          </w:p>
        </w:tc>
        <w:tc>
          <w:tcPr>
            <w:tcW w:w="1218" w:type="dxa"/>
            <w:vMerge w:val="restart"/>
            <w:tcBorders>
              <w:bottom w:val="nil"/>
            </w:tcBorders>
            <w:shd w:val="clear" w:color="auto" w:fill="C0C0C0"/>
            <w:vAlign w:val="top"/>
          </w:tcPr>
          <w:p>
            <w:pPr>
              <w:pStyle w:val="6"/>
              <w:spacing w:before="261" w:line="222" w:lineRule="auto"/>
              <w:ind w:left="466"/>
              <w:rPr>
                <w:sz w:val="15"/>
                <w:szCs w:val="15"/>
              </w:rPr>
            </w:pPr>
            <w:r>
              <w:rPr>
                <w:spacing w:val="-2"/>
                <w:sz w:val="15"/>
                <w:szCs w:val="15"/>
              </w:rPr>
              <w:t>合计</w:t>
            </w:r>
          </w:p>
        </w:tc>
        <w:tc>
          <w:tcPr>
            <w:tcW w:w="1217" w:type="dxa"/>
            <w:vMerge w:val="restart"/>
            <w:tcBorders>
              <w:bottom w:val="nil"/>
            </w:tcBorders>
            <w:shd w:val="clear" w:color="auto" w:fill="C0C0C0"/>
            <w:vAlign w:val="top"/>
          </w:tcPr>
          <w:p>
            <w:pPr>
              <w:pStyle w:val="6"/>
              <w:spacing w:before="167" w:line="226" w:lineRule="auto"/>
              <w:ind w:left="551" w:right="75" w:hanging="450"/>
              <w:rPr>
                <w:sz w:val="15"/>
                <w:szCs w:val="15"/>
              </w:rPr>
            </w:pPr>
            <w:r>
              <w:rPr>
                <w:spacing w:val="-3"/>
                <w:sz w:val="15"/>
                <w:szCs w:val="15"/>
              </w:rPr>
              <w:t>因公出国（境）</w:t>
            </w:r>
            <w:r>
              <w:rPr>
                <w:sz w:val="15"/>
                <w:szCs w:val="15"/>
              </w:rPr>
              <w:t xml:space="preserve"> 费</w:t>
            </w:r>
          </w:p>
        </w:tc>
        <w:tc>
          <w:tcPr>
            <w:tcW w:w="3654" w:type="dxa"/>
            <w:gridSpan w:val="3"/>
            <w:shd w:val="clear" w:color="auto" w:fill="C0C0C0"/>
            <w:vAlign w:val="top"/>
          </w:tcPr>
          <w:p>
            <w:pPr>
              <w:pStyle w:val="6"/>
              <w:spacing w:before="93" w:line="221" w:lineRule="auto"/>
              <w:ind w:left="936"/>
              <w:rPr>
                <w:sz w:val="15"/>
                <w:szCs w:val="15"/>
              </w:rPr>
            </w:pPr>
            <w:r>
              <w:rPr>
                <w:sz w:val="15"/>
                <w:szCs w:val="15"/>
              </w:rPr>
              <w:t>公务用车购置及运行维护费</w:t>
            </w:r>
          </w:p>
        </w:tc>
        <w:tc>
          <w:tcPr>
            <w:tcW w:w="1232" w:type="dxa"/>
            <w:vMerge w:val="restart"/>
            <w:tcBorders>
              <w:bottom w:val="nil"/>
              <w:right w:val="single" w:color="000000" w:sz="10" w:space="0"/>
            </w:tcBorders>
            <w:shd w:val="clear" w:color="auto" w:fill="C0C0C0"/>
            <w:vAlign w:val="top"/>
          </w:tcPr>
          <w:p>
            <w:pPr>
              <w:pStyle w:val="6"/>
              <w:spacing w:before="261" w:line="221" w:lineRule="auto"/>
              <w:ind w:left="252"/>
              <w:rPr>
                <w:sz w:val="15"/>
                <w:szCs w:val="15"/>
              </w:rPr>
            </w:pPr>
            <w:r>
              <w:rPr>
                <w:spacing w:val="-1"/>
                <w:sz w:val="15"/>
                <w:szCs w:val="15"/>
              </w:rPr>
              <w:t>公务接待费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225" w:type="dxa"/>
            <w:vMerge w:val="continue"/>
            <w:tcBorders>
              <w:top w:val="nil"/>
            </w:tcBorders>
            <w:vAlign w:val="top"/>
          </w:tcPr>
          <w:p>
            <w:pPr>
              <w:rPr>
                <w:rFonts w:ascii="Arial"/>
                <w:sz w:val="21"/>
              </w:rPr>
            </w:pPr>
          </w:p>
        </w:tc>
        <w:tc>
          <w:tcPr>
            <w:tcW w:w="1218" w:type="dxa"/>
            <w:vMerge w:val="continue"/>
            <w:tcBorders>
              <w:top w:val="nil"/>
            </w:tcBorders>
            <w:vAlign w:val="top"/>
          </w:tcPr>
          <w:p>
            <w:pPr>
              <w:rPr>
                <w:rFonts w:ascii="Arial"/>
                <w:sz w:val="21"/>
              </w:rPr>
            </w:pPr>
          </w:p>
        </w:tc>
        <w:tc>
          <w:tcPr>
            <w:tcW w:w="1218" w:type="dxa"/>
            <w:shd w:val="clear" w:color="auto" w:fill="C0C0C0"/>
            <w:vAlign w:val="top"/>
          </w:tcPr>
          <w:p>
            <w:pPr>
              <w:pStyle w:val="6"/>
              <w:spacing w:before="108" w:line="222" w:lineRule="auto"/>
              <w:ind w:left="463"/>
              <w:rPr>
                <w:sz w:val="15"/>
                <w:szCs w:val="15"/>
              </w:rPr>
            </w:pPr>
            <w:r>
              <w:rPr>
                <w:spacing w:val="-2"/>
                <w:sz w:val="15"/>
                <w:szCs w:val="15"/>
              </w:rPr>
              <w:t>小计</w:t>
            </w:r>
          </w:p>
        </w:tc>
        <w:tc>
          <w:tcPr>
            <w:tcW w:w="1218" w:type="dxa"/>
            <w:shd w:val="clear" w:color="auto" w:fill="C0C0C0"/>
            <w:vAlign w:val="top"/>
          </w:tcPr>
          <w:p>
            <w:pPr>
              <w:pStyle w:val="6"/>
              <w:spacing w:before="107" w:line="221" w:lineRule="auto"/>
              <w:ind w:left="88"/>
              <w:rPr>
                <w:sz w:val="15"/>
                <w:szCs w:val="15"/>
              </w:rPr>
            </w:pPr>
            <w:r>
              <w:rPr>
                <w:spacing w:val="-1"/>
                <w:sz w:val="15"/>
                <w:szCs w:val="15"/>
              </w:rPr>
              <w:t>公务用车购置费</w:t>
            </w:r>
          </w:p>
        </w:tc>
        <w:tc>
          <w:tcPr>
            <w:tcW w:w="1218" w:type="dxa"/>
            <w:shd w:val="clear" w:color="auto" w:fill="C0C0C0"/>
            <w:vAlign w:val="top"/>
          </w:tcPr>
          <w:p>
            <w:pPr>
              <w:pStyle w:val="6"/>
              <w:spacing w:before="13" w:line="183" w:lineRule="auto"/>
              <w:ind w:left="465" w:right="69" w:hanging="375"/>
              <w:rPr>
                <w:sz w:val="15"/>
                <w:szCs w:val="15"/>
              </w:rPr>
            </w:pPr>
            <w:r>
              <w:rPr>
                <w:spacing w:val="-1"/>
                <w:sz w:val="15"/>
                <w:szCs w:val="15"/>
              </w:rPr>
              <w:t>公务用车运行维</w:t>
            </w:r>
            <w:r>
              <w:rPr>
                <w:spacing w:val="3"/>
                <w:sz w:val="15"/>
                <w:szCs w:val="15"/>
              </w:rPr>
              <w:t xml:space="preserve"> </w:t>
            </w:r>
            <w:r>
              <w:rPr>
                <w:spacing w:val="-2"/>
                <w:sz w:val="15"/>
                <w:szCs w:val="15"/>
              </w:rPr>
              <w:t>护费</w:t>
            </w:r>
          </w:p>
        </w:tc>
        <w:tc>
          <w:tcPr>
            <w:tcW w:w="1218" w:type="dxa"/>
            <w:vMerge w:val="continue"/>
            <w:tcBorders>
              <w:top w:val="nil"/>
            </w:tcBorders>
            <w:vAlign w:val="top"/>
          </w:tcPr>
          <w:p>
            <w:pPr>
              <w:rPr>
                <w:rFonts w:ascii="Arial"/>
                <w:sz w:val="21"/>
              </w:rPr>
            </w:pPr>
          </w:p>
        </w:tc>
        <w:tc>
          <w:tcPr>
            <w:tcW w:w="1218" w:type="dxa"/>
            <w:vMerge w:val="continue"/>
            <w:tcBorders>
              <w:top w:val="nil"/>
            </w:tcBorders>
            <w:vAlign w:val="top"/>
          </w:tcPr>
          <w:p>
            <w:pPr>
              <w:rPr>
                <w:rFonts w:ascii="Arial"/>
                <w:sz w:val="21"/>
              </w:rPr>
            </w:pPr>
          </w:p>
        </w:tc>
        <w:tc>
          <w:tcPr>
            <w:tcW w:w="1217" w:type="dxa"/>
            <w:vMerge w:val="continue"/>
            <w:tcBorders>
              <w:top w:val="nil"/>
            </w:tcBorders>
            <w:vAlign w:val="top"/>
          </w:tcPr>
          <w:p>
            <w:pPr>
              <w:rPr>
                <w:rFonts w:ascii="Arial"/>
                <w:sz w:val="21"/>
              </w:rPr>
            </w:pPr>
          </w:p>
        </w:tc>
        <w:tc>
          <w:tcPr>
            <w:tcW w:w="1218" w:type="dxa"/>
            <w:shd w:val="clear" w:color="auto" w:fill="C0C0C0"/>
            <w:vAlign w:val="top"/>
          </w:tcPr>
          <w:p>
            <w:pPr>
              <w:pStyle w:val="6"/>
              <w:spacing w:before="108" w:line="222" w:lineRule="auto"/>
              <w:ind w:left="472"/>
              <w:rPr>
                <w:sz w:val="15"/>
                <w:szCs w:val="15"/>
              </w:rPr>
            </w:pPr>
            <w:r>
              <w:rPr>
                <w:spacing w:val="-2"/>
                <w:sz w:val="15"/>
                <w:szCs w:val="15"/>
              </w:rPr>
              <w:t>小计</w:t>
            </w:r>
          </w:p>
        </w:tc>
        <w:tc>
          <w:tcPr>
            <w:tcW w:w="1218" w:type="dxa"/>
            <w:shd w:val="clear" w:color="auto" w:fill="C0C0C0"/>
            <w:vAlign w:val="top"/>
          </w:tcPr>
          <w:p>
            <w:pPr>
              <w:pStyle w:val="6"/>
              <w:spacing w:before="107" w:line="221" w:lineRule="auto"/>
              <w:ind w:left="97"/>
              <w:rPr>
                <w:sz w:val="15"/>
                <w:szCs w:val="15"/>
              </w:rPr>
            </w:pPr>
            <w:r>
              <w:rPr>
                <w:spacing w:val="-1"/>
                <w:sz w:val="15"/>
                <w:szCs w:val="15"/>
              </w:rPr>
              <w:t>公务用车购置费</w:t>
            </w:r>
          </w:p>
        </w:tc>
        <w:tc>
          <w:tcPr>
            <w:tcW w:w="1218" w:type="dxa"/>
            <w:shd w:val="clear" w:color="auto" w:fill="C0C0C0"/>
            <w:vAlign w:val="top"/>
          </w:tcPr>
          <w:p>
            <w:pPr>
              <w:pStyle w:val="6"/>
              <w:spacing w:before="13" w:line="183" w:lineRule="auto"/>
              <w:ind w:left="474" w:right="60" w:hanging="375"/>
              <w:rPr>
                <w:sz w:val="15"/>
                <w:szCs w:val="15"/>
              </w:rPr>
            </w:pPr>
            <w:r>
              <w:rPr>
                <w:spacing w:val="-1"/>
                <w:sz w:val="15"/>
                <w:szCs w:val="15"/>
              </w:rPr>
              <w:t>公务用车运行维</w:t>
            </w:r>
            <w:r>
              <w:rPr>
                <w:spacing w:val="3"/>
                <w:sz w:val="15"/>
                <w:szCs w:val="15"/>
              </w:rPr>
              <w:t xml:space="preserve"> </w:t>
            </w:r>
            <w:r>
              <w:rPr>
                <w:spacing w:val="-2"/>
                <w:sz w:val="15"/>
                <w:szCs w:val="15"/>
              </w:rPr>
              <w:t>护费</w:t>
            </w:r>
          </w:p>
        </w:tc>
        <w:tc>
          <w:tcPr>
            <w:tcW w:w="1232" w:type="dxa"/>
            <w:vMerge w:val="continue"/>
            <w:tcBorders>
              <w:top w:val="nil"/>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1" w:hRule="atLeast"/>
        </w:trPr>
        <w:tc>
          <w:tcPr>
            <w:tcW w:w="1225" w:type="dxa"/>
            <w:shd w:val="clear" w:color="auto" w:fill="C0C0C0"/>
            <w:vAlign w:val="top"/>
          </w:tcPr>
          <w:p>
            <w:pPr>
              <w:pStyle w:val="6"/>
              <w:spacing w:before="132" w:line="183" w:lineRule="auto"/>
              <w:ind w:left="595"/>
              <w:rPr>
                <w:sz w:val="15"/>
                <w:szCs w:val="15"/>
              </w:rPr>
            </w:pPr>
            <w:r>
              <w:rPr>
                <w:sz w:val="15"/>
                <w:szCs w:val="15"/>
              </w:rPr>
              <w:t>1</w:t>
            </w:r>
          </w:p>
        </w:tc>
        <w:tc>
          <w:tcPr>
            <w:tcW w:w="1218" w:type="dxa"/>
            <w:shd w:val="clear" w:color="auto" w:fill="C0C0C0"/>
            <w:vAlign w:val="top"/>
          </w:tcPr>
          <w:p>
            <w:pPr>
              <w:pStyle w:val="6"/>
              <w:spacing w:before="133" w:line="182" w:lineRule="auto"/>
              <w:ind w:left="580"/>
              <w:rPr>
                <w:sz w:val="15"/>
                <w:szCs w:val="15"/>
              </w:rPr>
            </w:pPr>
            <w:r>
              <w:rPr>
                <w:sz w:val="15"/>
                <w:szCs w:val="15"/>
              </w:rPr>
              <w:t>2</w:t>
            </w:r>
          </w:p>
        </w:tc>
        <w:tc>
          <w:tcPr>
            <w:tcW w:w="1218" w:type="dxa"/>
            <w:shd w:val="clear" w:color="auto" w:fill="C0C0C0"/>
            <w:vAlign w:val="top"/>
          </w:tcPr>
          <w:p>
            <w:pPr>
              <w:pStyle w:val="6"/>
              <w:spacing w:before="133" w:line="182" w:lineRule="auto"/>
              <w:ind w:left="582"/>
              <w:rPr>
                <w:sz w:val="15"/>
                <w:szCs w:val="15"/>
              </w:rPr>
            </w:pPr>
            <w:r>
              <w:rPr>
                <w:sz w:val="15"/>
                <w:szCs w:val="15"/>
              </w:rPr>
              <w:t>3</w:t>
            </w:r>
          </w:p>
        </w:tc>
        <w:tc>
          <w:tcPr>
            <w:tcW w:w="1218" w:type="dxa"/>
            <w:shd w:val="clear" w:color="auto" w:fill="C0C0C0"/>
            <w:vAlign w:val="top"/>
          </w:tcPr>
          <w:p>
            <w:pPr>
              <w:pStyle w:val="6"/>
              <w:spacing w:before="133" w:line="182" w:lineRule="auto"/>
              <w:ind w:left="580"/>
              <w:rPr>
                <w:sz w:val="15"/>
                <w:szCs w:val="15"/>
              </w:rPr>
            </w:pPr>
            <w:r>
              <w:rPr>
                <w:sz w:val="15"/>
                <w:szCs w:val="15"/>
              </w:rPr>
              <w:t>4</w:t>
            </w:r>
          </w:p>
        </w:tc>
        <w:tc>
          <w:tcPr>
            <w:tcW w:w="1218" w:type="dxa"/>
            <w:shd w:val="clear" w:color="auto" w:fill="C0C0C0"/>
            <w:vAlign w:val="top"/>
          </w:tcPr>
          <w:p>
            <w:pPr>
              <w:pStyle w:val="6"/>
              <w:spacing w:before="134" w:line="181" w:lineRule="auto"/>
              <w:ind w:left="585"/>
              <w:rPr>
                <w:sz w:val="15"/>
                <w:szCs w:val="15"/>
              </w:rPr>
            </w:pPr>
            <w:r>
              <w:rPr>
                <w:sz w:val="15"/>
                <w:szCs w:val="15"/>
              </w:rPr>
              <w:t>5</w:t>
            </w:r>
          </w:p>
        </w:tc>
        <w:tc>
          <w:tcPr>
            <w:tcW w:w="1218" w:type="dxa"/>
            <w:shd w:val="clear" w:color="auto" w:fill="C0C0C0"/>
            <w:vAlign w:val="top"/>
          </w:tcPr>
          <w:p>
            <w:pPr>
              <w:pStyle w:val="6"/>
              <w:spacing w:before="133" w:line="182" w:lineRule="auto"/>
              <w:ind w:left="585"/>
              <w:rPr>
                <w:sz w:val="15"/>
                <w:szCs w:val="15"/>
              </w:rPr>
            </w:pPr>
            <w:r>
              <w:rPr>
                <w:sz w:val="15"/>
                <w:szCs w:val="15"/>
              </w:rPr>
              <w:t>6</w:t>
            </w:r>
          </w:p>
        </w:tc>
        <w:tc>
          <w:tcPr>
            <w:tcW w:w="1218" w:type="dxa"/>
            <w:shd w:val="clear" w:color="auto" w:fill="C0C0C0"/>
            <w:vAlign w:val="top"/>
          </w:tcPr>
          <w:p>
            <w:pPr>
              <w:pStyle w:val="6"/>
              <w:spacing w:before="134" w:line="181" w:lineRule="auto"/>
              <w:ind w:left="589"/>
              <w:rPr>
                <w:sz w:val="15"/>
                <w:szCs w:val="15"/>
              </w:rPr>
            </w:pPr>
            <w:r>
              <w:rPr>
                <w:sz w:val="15"/>
                <w:szCs w:val="15"/>
              </w:rPr>
              <w:t>7</w:t>
            </w:r>
          </w:p>
        </w:tc>
        <w:tc>
          <w:tcPr>
            <w:tcW w:w="1217" w:type="dxa"/>
            <w:shd w:val="clear" w:color="auto" w:fill="C0C0C0"/>
            <w:vAlign w:val="top"/>
          </w:tcPr>
          <w:p>
            <w:pPr>
              <w:pStyle w:val="6"/>
              <w:spacing w:before="133" w:line="182" w:lineRule="auto"/>
              <w:ind w:left="587"/>
              <w:rPr>
                <w:sz w:val="15"/>
                <w:szCs w:val="15"/>
              </w:rPr>
            </w:pPr>
            <w:r>
              <w:rPr>
                <w:sz w:val="15"/>
                <w:szCs w:val="15"/>
              </w:rPr>
              <w:t>8</w:t>
            </w:r>
          </w:p>
        </w:tc>
        <w:tc>
          <w:tcPr>
            <w:tcW w:w="1218" w:type="dxa"/>
            <w:shd w:val="clear" w:color="auto" w:fill="C0C0C0"/>
            <w:vAlign w:val="top"/>
          </w:tcPr>
          <w:p>
            <w:pPr>
              <w:pStyle w:val="6"/>
              <w:spacing w:before="133" w:line="182" w:lineRule="auto"/>
              <w:ind w:left="589"/>
              <w:rPr>
                <w:sz w:val="15"/>
                <w:szCs w:val="15"/>
              </w:rPr>
            </w:pPr>
            <w:r>
              <w:rPr>
                <w:sz w:val="15"/>
                <w:szCs w:val="15"/>
              </w:rPr>
              <w:t>9</w:t>
            </w:r>
          </w:p>
        </w:tc>
        <w:tc>
          <w:tcPr>
            <w:tcW w:w="1218" w:type="dxa"/>
            <w:shd w:val="clear" w:color="auto" w:fill="C0C0C0"/>
            <w:vAlign w:val="top"/>
          </w:tcPr>
          <w:p>
            <w:pPr>
              <w:pStyle w:val="6"/>
              <w:spacing w:before="132" w:line="183" w:lineRule="auto"/>
              <w:ind w:left="563"/>
              <w:rPr>
                <w:sz w:val="15"/>
                <w:szCs w:val="15"/>
              </w:rPr>
            </w:pPr>
            <w:r>
              <w:rPr>
                <w:spacing w:val="-4"/>
                <w:sz w:val="15"/>
                <w:szCs w:val="15"/>
              </w:rPr>
              <w:t>10</w:t>
            </w:r>
          </w:p>
        </w:tc>
        <w:tc>
          <w:tcPr>
            <w:tcW w:w="1218" w:type="dxa"/>
            <w:shd w:val="clear" w:color="auto" w:fill="C0C0C0"/>
            <w:vAlign w:val="top"/>
          </w:tcPr>
          <w:p>
            <w:pPr>
              <w:pStyle w:val="6"/>
              <w:spacing w:before="132" w:line="183" w:lineRule="auto"/>
              <w:ind w:left="564"/>
              <w:rPr>
                <w:sz w:val="15"/>
                <w:szCs w:val="15"/>
              </w:rPr>
            </w:pPr>
            <w:r>
              <w:rPr>
                <w:spacing w:val="-4"/>
                <w:sz w:val="15"/>
                <w:szCs w:val="15"/>
              </w:rPr>
              <w:t>11</w:t>
            </w:r>
          </w:p>
        </w:tc>
        <w:tc>
          <w:tcPr>
            <w:tcW w:w="1232" w:type="dxa"/>
            <w:tcBorders>
              <w:right w:val="single" w:color="000000" w:sz="10" w:space="0"/>
            </w:tcBorders>
            <w:shd w:val="clear" w:color="auto" w:fill="C0C0C0"/>
            <w:vAlign w:val="top"/>
          </w:tcPr>
          <w:p>
            <w:pPr>
              <w:pStyle w:val="6"/>
              <w:spacing w:before="132" w:line="183" w:lineRule="auto"/>
              <w:ind w:left="565"/>
              <w:rPr>
                <w:sz w:val="15"/>
                <w:szCs w:val="15"/>
              </w:rPr>
            </w:pPr>
            <w:r>
              <w:rPr>
                <w:spacing w:val="-4"/>
                <w:sz w:val="15"/>
                <w:szCs w:val="15"/>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6" w:hRule="atLeast"/>
        </w:trPr>
        <w:tc>
          <w:tcPr>
            <w:tcW w:w="1225" w:type="dxa"/>
            <w:tcBorders>
              <w:bottom w:val="single" w:color="000000" w:sz="10" w:space="0"/>
            </w:tcBorders>
            <w:vAlign w:val="top"/>
          </w:tcPr>
          <w:p>
            <w:pPr>
              <w:pStyle w:val="6"/>
              <w:spacing w:before="138" w:line="183" w:lineRule="auto"/>
              <w:ind w:left="821"/>
              <w:rPr>
                <w:sz w:val="15"/>
                <w:szCs w:val="15"/>
              </w:rPr>
            </w:pPr>
            <w:r>
              <w:rPr>
                <w:spacing w:val="-2"/>
                <w:sz w:val="15"/>
                <w:szCs w:val="15"/>
              </w:rPr>
              <w:t>14.58</w:t>
            </w:r>
          </w:p>
        </w:tc>
        <w:tc>
          <w:tcPr>
            <w:tcW w:w="1218" w:type="dxa"/>
            <w:tcBorders>
              <w:bottom w:val="single" w:color="000000" w:sz="10" w:space="0"/>
            </w:tcBorders>
            <w:vAlign w:val="top"/>
          </w:tcPr>
          <w:p>
            <w:pPr>
              <w:pStyle w:val="6"/>
              <w:spacing w:before="139" w:line="182" w:lineRule="auto"/>
              <w:ind w:left="464"/>
              <w:rPr>
                <w:sz w:val="15"/>
                <w:szCs w:val="15"/>
              </w:rPr>
            </w:pPr>
            <w:r>
              <w:rPr>
                <w:spacing w:val="-1"/>
                <w:sz w:val="15"/>
                <w:szCs w:val="15"/>
              </w:rPr>
              <w:t>0.00</w:t>
            </w:r>
          </w:p>
        </w:tc>
        <w:tc>
          <w:tcPr>
            <w:tcW w:w="1218" w:type="dxa"/>
            <w:tcBorders>
              <w:bottom w:val="single" w:color="000000" w:sz="10" w:space="0"/>
            </w:tcBorders>
            <w:vAlign w:val="top"/>
          </w:tcPr>
          <w:p>
            <w:pPr>
              <w:pStyle w:val="6"/>
              <w:spacing w:before="142" w:line="191" w:lineRule="auto"/>
              <w:ind w:left="37"/>
              <w:rPr>
                <w:sz w:val="13"/>
                <w:szCs w:val="13"/>
              </w:rPr>
            </w:pPr>
            <w:r>
              <w:rPr>
                <w:spacing w:val="1"/>
                <w:sz w:val="13"/>
                <w:szCs w:val="13"/>
              </w:rPr>
              <w:t>14.58</w:t>
            </w:r>
          </w:p>
        </w:tc>
        <w:tc>
          <w:tcPr>
            <w:tcW w:w="1218" w:type="dxa"/>
            <w:tcBorders>
              <w:bottom w:val="single" w:color="000000" w:sz="10" w:space="0"/>
            </w:tcBorders>
            <w:vAlign w:val="top"/>
          </w:tcPr>
          <w:p>
            <w:pPr>
              <w:pStyle w:val="6"/>
              <w:spacing w:before="142" w:line="190" w:lineRule="auto"/>
              <w:ind w:left="29"/>
              <w:rPr>
                <w:sz w:val="13"/>
                <w:szCs w:val="13"/>
              </w:rPr>
            </w:pPr>
            <w:r>
              <w:rPr>
                <w:spacing w:val="2"/>
                <w:sz w:val="13"/>
                <w:szCs w:val="13"/>
              </w:rPr>
              <w:t>0.00</w:t>
            </w:r>
          </w:p>
        </w:tc>
        <w:tc>
          <w:tcPr>
            <w:tcW w:w="1218" w:type="dxa"/>
            <w:tcBorders>
              <w:bottom w:val="single" w:color="000000" w:sz="10" w:space="0"/>
            </w:tcBorders>
            <w:vAlign w:val="top"/>
          </w:tcPr>
          <w:p>
            <w:pPr>
              <w:pStyle w:val="6"/>
              <w:spacing w:before="142" w:line="191" w:lineRule="auto"/>
              <w:ind w:left="40"/>
              <w:rPr>
                <w:sz w:val="13"/>
                <w:szCs w:val="13"/>
              </w:rPr>
            </w:pPr>
            <w:r>
              <w:rPr>
                <w:spacing w:val="1"/>
                <w:sz w:val="13"/>
                <w:szCs w:val="13"/>
              </w:rPr>
              <w:t>14.58</w:t>
            </w:r>
          </w:p>
        </w:tc>
        <w:tc>
          <w:tcPr>
            <w:tcW w:w="1218" w:type="dxa"/>
            <w:tcBorders>
              <w:bottom w:val="single" w:color="000000" w:sz="10" w:space="0"/>
            </w:tcBorders>
            <w:vAlign w:val="top"/>
          </w:tcPr>
          <w:p>
            <w:pPr>
              <w:pStyle w:val="6"/>
              <w:spacing w:before="142" w:line="190" w:lineRule="auto"/>
              <w:ind w:left="32"/>
              <w:rPr>
                <w:sz w:val="13"/>
                <w:szCs w:val="13"/>
              </w:rPr>
            </w:pPr>
            <w:r>
              <w:rPr>
                <w:spacing w:val="2"/>
                <w:sz w:val="13"/>
                <w:szCs w:val="13"/>
              </w:rPr>
              <w:t>0.00</w:t>
            </w:r>
          </w:p>
        </w:tc>
        <w:tc>
          <w:tcPr>
            <w:tcW w:w="1218" w:type="dxa"/>
            <w:tcBorders>
              <w:bottom w:val="single" w:color="000000" w:sz="10" w:space="0"/>
            </w:tcBorders>
            <w:vAlign w:val="top"/>
          </w:tcPr>
          <w:p>
            <w:pPr>
              <w:pStyle w:val="6"/>
              <w:spacing w:before="142" w:line="190" w:lineRule="auto"/>
              <w:ind w:left="35"/>
              <w:rPr>
                <w:sz w:val="13"/>
                <w:szCs w:val="13"/>
              </w:rPr>
            </w:pPr>
            <w:r>
              <w:rPr>
                <w:spacing w:val="2"/>
                <w:sz w:val="13"/>
                <w:szCs w:val="13"/>
              </w:rPr>
              <w:t>7.35</w:t>
            </w:r>
          </w:p>
        </w:tc>
        <w:tc>
          <w:tcPr>
            <w:tcW w:w="1217" w:type="dxa"/>
            <w:tcBorders>
              <w:bottom w:val="single" w:color="000000" w:sz="10" w:space="0"/>
            </w:tcBorders>
            <w:vAlign w:val="top"/>
          </w:tcPr>
          <w:p>
            <w:pPr>
              <w:pStyle w:val="6"/>
              <w:spacing w:before="142" w:line="190" w:lineRule="auto"/>
              <w:ind w:left="35"/>
              <w:rPr>
                <w:sz w:val="13"/>
                <w:szCs w:val="13"/>
              </w:rPr>
            </w:pPr>
            <w:r>
              <w:rPr>
                <w:spacing w:val="2"/>
                <w:sz w:val="13"/>
                <w:szCs w:val="13"/>
              </w:rPr>
              <w:t>0.00</w:t>
            </w:r>
          </w:p>
        </w:tc>
        <w:tc>
          <w:tcPr>
            <w:tcW w:w="1218" w:type="dxa"/>
            <w:tcBorders>
              <w:bottom w:val="single" w:color="000000" w:sz="10" w:space="0"/>
            </w:tcBorders>
            <w:vAlign w:val="top"/>
          </w:tcPr>
          <w:p>
            <w:pPr>
              <w:pStyle w:val="6"/>
              <w:spacing w:before="142" w:line="190" w:lineRule="auto"/>
              <w:ind w:left="39"/>
              <w:rPr>
                <w:sz w:val="13"/>
                <w:szCs w:val="13"/>
              </w:rPr>
            </w:pPr>
            <w:r>
              <w:rPr>
                <w:spacing w:val="2"/>
                <w:sz w:val="13"/>
                <w:szCs w:val="13"/>
              </w:rPr>
              <w:t>7.35</w:t>
            </w:r>
          </w:p>
        </w:tc>
        <w:tc>
          <w:tcPr>
            <w:tcW w:w="1218" w:type="dxa"/>
            <w:tcBorders>
              <w:bottom w:val="single" w:color="000000" w:sz="10" w:space="0"/>
            </w:tcBorders>
            <w:vAlign w:val="top"/>
          </w:tcPr>
          <w:p>
            <w:pPr>
              <w:pStyle w:val="6"/>
              <w:spacing w:before="142" w:line="190" w:lineRule="auto"/>
              <w:ind w:left="38"/>
              <w:rPr>
                <w:sz w:val="13"/>
                <w:szCs w:val="13"/>
              </w:rPr>
            </w:pPr>
            <w:r>
              <w:rPr>
                <w:spacing w:val="2"/>
                <w:sz w:val="13"/>
                <w:szCs w:val="13"/>
              </w:rPr>
              <w:t>0.00</w:t>
            </w:r>
          </w:p>
        </w:tc>
        <w:tc>
          <w:tcPr>
            <w:tcW w:w="1218" w:type="dxa"/>
            <w:tcBorders>
              <w:bottom w:val="single" w:color="000000" w:sz="10" w:space="0"/>
            </w:tcBorders>
            <w:vAlign w:val="top"/>
          </w:tcPr>
          <w:p>
            <w:pPr>
              <w:pStyle w:val="6"/>
              <w:spacing w:before="139" w:line="182" w:lineRule="auto"/>
              <w:ind w:right="12"/>
              <w:jc w:val="right"/>
              <w:rPr>
                <w:sz w:val="15"/>
                <w:szCs w:val="15"/>
              </w:rPr>
            </w:pPr>
            <w:r>
              <w:rPr>
                <w:spacing w:val="-1"/>
                <w:sz w:val="15"/>
                <w:szCs w:val="15"/>
              </w:rPr>
              <w:t>7.35</w:t>
            </w:r>
          </w:p>
        </w:tc>
        <w:tc>
          <w:tcPr>
            <w:tcW w:w="1232" w:type="dxa"/>
            <w:tcBorders>
              <w:bottom w:val="single" w:color="000000" w:sz="10" w:space="0"/>
              <w:right w:val="single" w:color="000000" w:sz="10" w:space="0"/>
            </w:tcBorders>
            <w:vAlign w:val="top"/>
          </w:tcPr>
          <w:p>
            <w:pPr>
              <w:pStyle w:val="6"/>
              <w:spacing w:before="139" w:line="182" w:lineRule="auto"/>
              <w:ind w:right="18"/>
              <w:jc w:val="right"/>
              <w:rPr>
                <w:sz w:val="15"/>
                <w:szCs w:val="15"/>
              </w:rPr>
            </w:pPr>
            <w:r>
              <w:rPr>
                <w:spacing w:val="-1"/>
                <w:sz w:val="15"/>
                <w:szCs w:val="15"/>
              </w:rPr>
              <w:t>0.00</w:t>
            </w:r>
          </w:p>
        </w:tc>
      </w:tr>
    </w:tbl>
    <w:p>
      <w:pPr>
        <w:spacing w:before="9" w:line="186" w:lineRule="auto"/>
        <w:ind w:left="41"/>
        <w:rPr>
          <w:rFonts w:ascii="宋体" w:hAnsi="宋体" w:eastAsia="宋体" w:cs="宋体"/>
          <w:sz w:val="15"/>
          <w:szCs w:val="15"/>
        </w:rPr>
      </w:pPr>
      <w:r>
        <w:rPr>
          <w:rFonts w:ascii="宋体" w:hAnsi="宋体" w:eastAsia="宋体" w:cs="宋体"/>
          <w:spacing w:val="1"/>
          <w:sz w:val="15"/>
          <w:szCs w:val="15"/>
        </w:rPr>
        <w:t>注：本表反映部门本年度“三公”经费支出预决算情况。其中：预算数为“三公”经费年初预算数，决算数是包括当年一般公共预算财政拨款和以前</w:t>
      </w:r>
      <w:r>
        <w:rPr>
          <w:rFonts w:ascii="宋体" w:hAnsi="宋体" w:eastAsia="宋体" w:cs="宋体"/>
          <w:sz w:val="15"/>
          <w:szCs w:val="15"/>
        </w:rPr>
        <w:t>年度结转资金安排的实际支出。</w:t>
      </w:r>
    </w:p>
    <w:p>
      <w:pPr>
        <w:spacing w:line="186" w:lineRule="auto"/>
        <w:rPr>
          <w:rFonts w:ascii="宋体" w:hAnsi="宋体" w:eastAsia="宋体" w:cs="宋体"/>
          <w:sz w:val="15"/>
          <w:szCs w:val="15"/>
        </w:rPr>
        <w:sectPr>
          <w:type w:val="continuous"/>
          <w:pgSz w:w="16839" w:h="11907"/>
          <w:pgMar w:top="1012" w:right="1097" w:bottom="400" w:left="1087" w:header="0" w:footer="0" w:gutter="0"/>
          <w:cols w:equalWidth="0" w:num="1">
            <w:col w:w="14655"/>
          </w:cols>
        </w:sectPr>
      </w:pPr>
    </w:p>
    <w:p>
      <w:pPr>
        <w:pStyle w:val="2"/>
        <w:spacing w:line="335" w:lineRule="auto"/>
      </w:pPr>
    </w:p>
    <w:p>
      <w:pPr>
        <w:spacing w:before="130" w:line="193" w:lineRule="auto"/>
        <w:ind w:left="3621"/>
        <w:rPr>
          <w:rFonts w:ascii="宋体" w:hAnsi="宋体" w:eastAsia="宋体" w:cs="宋体"/>
          <w:sz w:val="40"/>
          <w:szCs w:val="40"/>
        </w:rPr>
      </w:pPr>
      <w:r>
        <w:rPr>
          <w:rFonts w:ascii="宋体" w:hAnsi="宋体" w:eastAsia="宋体" w:cs="宋体"/>
          <w:spacing w:val="7"/>
          <w:sz w:val="40"/>
          <w:szCs w:val="40"/>
        </w:rPr>
        <w:t>政府性基金预算财政拨款收入支出决算表</w:t>
      </w:r>
    </w:p>
    <w:p>
      <w:pPr>
        <w:spacing w:line="193" w:lineRule="auto"/>
        <w:rPr>
          <w:rFonts w:ascii="宋体" w:hAnsi="宋体" w:eastAsia="宋体" w:cs="宋体"/>
          <w:sz w:val="40"/>
          <w:szCs w:val="40"/>
        </w:rPr>
        <w:sectPr>
          <w:pgSz w:w="16839" w:h="11907"/>
          <w:pgMar w:top="1012" w:right="1082" w:bottom="400" w:left="1077" w:header="0" w:footer="0" w:gutter="0"/>
          <w:cols w:equalWidth="0" w:num="1">
            <w:col w:w="14679"/>
          </w:cols>
        </w:sectPr>
      </w:pPr>
    </w:p>
    <w:p>
      <w:pPr>
        <w:pStyle w:val="2"/>
        <w:spacing w:line="243" w:lineRule="auto"/>
      </w:pPr>
    </w:p>
    <w:p>
      <w:pPr>
        <w:spacing w:before="71" w:line="187" w:lineRule="auto"/>
        <w:ind w:left="56"/>
        <w:rPr>
          <w:rFonts w:ascii="宋体" w:hAnsi="宋体" w:eastAsia="宋体" w:cs="宋体"/>
          <w:sz w:val="22"/>
          <w:szCs w:val="22"/>
        </w:rPr>
      </w:pPr>
      <w:r>
        <w:rPr>
          <w:rFonts w:ascii="宋体" w:hAnsi="宋体" w:eastAsia="宋体" w:cs="宋体"/>
          <w:spacing w:val="2"/>
          <w:sz w:val="22"/>
          <w:szCs w:val="22"/>
        </w:rPr>
        <w:t>编制单位：新疆巴州和静县发展和改革委员会</w:t>
      </w:r>
    </w:p>
    <w:p>
      <w:pPr>
        <w:pStyle w:val="2"/>
        <w:spacing w:line="14" w:lineRule="auto"/>
        <w:rPr>
          <w:sz w:val="2"/>
        </w:rPr>
      </w:pPr>
      <w:r>
        <w:rPr>
          <w:sz w:val="2"/>
          <w:szCs w:val="2"/>
        </w:rPr>
        <w:br w:type="column"/>
      </w:r>
    </w:p>
    <w:p>
      <w:pPr>
        <w:pStyle w:val="2"/>
        <w:spacing w:line="241" w:lineRule="auto"/>
      </w:pPr>
    </w:p>
    <w:p>
      <w:pPr>
        <w:spacing w:before="72" w:line="187" w:lineRule="auto"/>
        <w:rPr>
          <w:rFonts w:ascii="宋体" w:hAnsi="宋体" w:eastAsia="宋体" w:cs="宋体"/>
          <w:sz w:val="22"/>
          <w:szCs w:val="22"/>
        </w:rPr>
      </w:pPr>
      <w:r>
        <w:rPr>
          <w:rFonts w:ascii="宋体" w:hAnsi="宋体" w:eastAsia="宋体" w:cs="宋体"/>
          <w:sz w:val="22"/>
          <w:szCs w:val="22"/>
        </w:rPr>
        <w:t>2020年度</w:t>
      </w:r>
    </w:p>
    <w:p>
      <w:pPr>
        <w:pStyle w:val="2"/>
        <w:spacing w:line="14" w:lineRule="auto"/>
        <w:rPr>
          <w:sz w:val="2"/>
        </w:rPr>
      </w:pPr>
      <w:r>
        <w:rPr>
          <w:sz w:val="2"/>
          <w:szCs w:val="2"/>
        </w:rPr>
        <w:br w:type="column"/>
      </w:r>
    </w:p>
    <w:p>
      <w:pPr>
        <w:spacing w:before="44" w:line="207" w:lineRule="auto"/>
        <w:ind w:right="57" w:firstLine="672"/>
        <w:rPr>
          <w:rFonts w:ascii="宋体" w:hAnsi="宋体" w:eastAsia="宋体" w:cs="宋体"/>
          <w:sz w:val="22"/>
          <w:szCs w:val="22"/>
        </w:rPr>
      </w:pPr>
      <w:r>
        <w:rPr>
          <w:rFonts w:ascii="宋体" w:hAnsi="宋体" w:eastAsia="宋体" w:cs="宋体"/>
          <w:spacing w:val="-1"/>
          <w:sz w:val="22"/>
          <w:szCs w:val="22"/>
        </w:rPr>
        <w:t>公开08表</w:t>
      </w:r>
      <w:r>
        <w:rPr>
          <w:rFonts w:ascii="宋体" w:hAnsi="宋体" w:eastAsia="宋体" w:cs="宋体"/>
          <w:spacing w:val="2"/>
          <w:sz w:val="22"/>
          <w:szCs w:val="22"/>
        </w:rPr>
        <w:t xml:space="preserve"> </w:t>
      </w:r>
      <w:r>
        <w:rPr>
          <w:rFonts w:ascii="宋体" w:hAnsi="宋体" w:eastAsia="宋体" w:cs="宋体"/>
          <w:spacing w:val="1"/>
          <w:sz w:val="22"/>
          <w:szCs w:val="22"/>
        </w:rPr>
        <w:t>金额单位：万元</w:t>
      </w:r>
    </w:p>
    <w:p>
      <w:pPr>
        <w:spacing w:line="207" w:lineRule="auto"/>
        <w:rPr>
          <w:rFonts w:ascii="宋体" w:hAnsi="宋体" w:eastAsia="宋体" w:cs="宋体"/>
          <w:sz w:val="22"/>
          <w:szCs w:val="22"/>
        </w:rPr>
        <w:sectPr>
          <w:type w:val="continuous"/>
          <w:pgSz w:w="16839" w:h="11907"/>
          <w:pgMar w:top="1012" w:right="1082" w:bottom="400" w:left="1077" w:header="0" w:footer="0" w:gutter="0"/>
          <w:cols w:equalWidth="0" w:num="3">
            <w:col w:w="6743" w:space="100"/>
            <w:col w:w="6126" w:space="100"/>
            <w:col w:w="1610"/>
          </w:cols>
        </w:sectPr>
      </w:pPr>
    </w:p>
    <w:p>
      <w:pPr>
        <w:spacing w:line="16" w:lineRule="exact"/>
      </w:pPr>
    </w:p>
    <w:tbl>
      <w:tblPr>
        <w:tblStyle w:val="5"/>
        <w:tblW w:w="1465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27"/>
        <w:gridCol w:w="319"/>
        <w:gridCol w:w="319"/>
        <w:gridCol w:w="3836"/>
        <w:gridCol w:w="1639"/>
        <w:gridCol w:w="1639"/>
        <w:gridCol w:w="1639"/>
        <w:gridCol w:w="1639"/>
        <w:gridCol w:w="1639"/>
        <w:gridCol w:w="165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9" w:hRule="atLeast"/>
        </w:trPr>
        <w:tc>
          <w:tcPr>
            <w:tcW w:w="4801" w:type="dxa"/>
            <w:gridSpan w:val="4"/>
            <w:shd w:val="clear" w:color="auto" w:fill="C0C0C0"/>
            <w:vAlign w:val="top"/>
          </w:tcPr>
          <w:p>
            <w:pPr>
              <w:pStyle w:val="6"/>
              <w:spacing w:before="30" w:line="202" w:lineRule="auto"/>
              <w:ind w:left="2202"/>
              <w:rPr>
                <w:sz w:val="20"/>
                <w:szCs w:val="20"/>
              </w:rPr>
            </w:pPr>
            <w:r>
              <w:rPr>
                <w:spacing w:val="-1"/>
                <w:sz w:val="20"/>
                <w:szCs w:val="20"/>
              </w:rPr>
              <w:t>项目</w:t>
            </w:r>
          </w:p>
        </w:tc>
        <w:tc>
          <w:tcPr>
            <w:tcW w:w="1639" w:type="dxa"/>
            <w:vMerge w:val="restart"/>
            <w:tcBorders>
              <w:bottom w:val="nil"/>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5" w:line="223" w:lineRule="auto"/>
              <w:ind w:left="111"/>
              <w:rPr>
                <w:sz w:val="20"/>
                <w:szCs w:val="20"/>
              </w:rPr>
            </w:pPr>
            <w:r>
              <w:rPr>
                <w:spacing w:val="2"/>
                <w:sz w:val="20"/>
                <w:szCs w:val="20"/>
              </w:rPr>
              <w:t>年初结转和结余</w:t>
            </w:r>
          </w:p>
        </w:tc>
        <w:tc>
          <w:tcPr>
            <w:tcW w:w="1639" w:type="dxa"/>
            <w:vMerge w:val="restart"/>
            <w:tcBorders>
              <w:bottom w:val="nil"/>
            </w:tcBorders>
            <w:shd w:val="clear" w:color="auto" w:fill="C0C0C0"/>
            <w:vAlign w:val="top"/>
          </w:tcPr>
          <w:p>
            <w:pPr>
              <w:spacing w:line="249" w:lineRule="auto"/>
              <w:rPr>
                <w:rFonts w:ascii="Arial"/>
                <w:sz w:val="21"/>
              </w:rPr>
            </w:pPr>
          </w:p>
          <w:p>
            <w:pPr>
              <w:spacing w:line="249" w:lineRule="auto"/>
              <w:rPr>
                <w:rFonts w:ascii="Arial"/>
                <w:sz w:val="21"/>
              </w:rPr>
            </w:pPr>
          </w:p>
          <w:p>
            <w:pPr>
              <w:pStyle w:val="6"/>
              <w:spacing w:before="65" w:line="222" w:lineRule="auto"/>
              <w:ind w:left="418"/>
              <w:rPr>
                <w:sz w:val="20"/>
                <w:szCs w:val="20"/>
              </w:rPr>
            </w:pPr>
            <w:r>
              <w:rPr>
                <w:spacing w:val="1"/>
                <w:sz w:val="20"/>
                <w:szCs w:val="20"/>
              </w:rPr>
              <w:t>本年收入</w:t>
            </w:r>
          </w:p>
        </w:tc>
        <w:tc>
          <w:tcPr>
            <w:tcW w:w="4917" w:type="dxa"/>
            <w:gridSpan w:val="3"/>
            <w:shd w:val="clear" w:color="auto" w:fill="C0C0C0"/>
            <w:vAlign w:val="top"/>
          </w:tcPr>
          <w:p>
            <w:pPr>
              <w:pStyle w:val="6"/>
              <w:spacing w:before="30" w:line="202" w:lineRule="auto"/>
              <w:ind w:left="2063"/>
              <w:rPr>
                <w:sz w:val="20"/>
                <w:szCs w:val="20"/>
              </w:rPr>
            </w:pPr>
            <w:r>
              <w:rPr>
                <w:spacing w:val="1"/>
                <w:sz w:val="20"/>
                <w:szCs w:val="20"/>
              </w:rPr>
              <w:t>本年支出</w:t>
            </w:r>
          </w:p>
        </w:tc>
        <w:tc>
          <w:tcPr>
            <w:tcW w:w="1657" w:type="dxa"/>
            <w:vMerge w:val="restart"/>
            <w:tcBorders>
              <w:bottom w:val="nil"/>
              <w:right w:val="single" w:color="000000" w:sz="14" w:space="0"/>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5" w:line="223" w:lineRule="auto"/>
              <w:ind w:left="125"/>
              <w:rPr>
                <w:sz w:val="20"/>
                <w:szCs w:val="20"/>
              </w:rPr>
            </w:pPr>
            <w:r>
              <w:rPr>
                <w:spacing w:val="2"/>
                <w:sz w:val="20"/>
                <w:szCs w:val="20"/>
              </w:rPr>
              <w:t>年末结转和结余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48" w:hRule="atLeast"/>
        </w:trPr>
        <w:tc>
          <w:tcPr>
            <w:tcW w:w="965" w:type="dxa"/>
            <w:gridSpan w:val="3"/>
            <w:shd w:val="clear" w:color="auto" w:fill="C0C0C0"/>
            <w:vAlign w:val="top"/>
          </w:tcPr>
          <w:p>
            <w:pPr>
              <w:pStyle w:val="6"/>
              <w:spacing w:before="174" w:line="224" w:lineRule="auto"/>
              <w:ind w:left="75"/>
              <w:rPr>
                <w:sz w:val="20"/>
                <w:szCs w:val="20"/>
              </w:rPr>
            </w:pPr>
            <w:r>
              <w:rPr>
                <w:spacing w:val="1"/>
                <w:sz w:val="20"/>
                <w:szCs w:val="20"/>
              </w:rPr>
              <w:t>支出功能</w:t>
            </w:r>
          </w:p>
          <w:p>
            <w:pPr>
              <w:pStyle w:val="6"/>
              <w:spacing w:before="9" w:line="222" w:lineRule="auto"/>
              <w:ind w:left="77"/>
              <w:rPr>
                <w:sz w:val="20"/>
                <w:szCs w:val="20"/>
              </w:rPr>
            </w:pPr>
            <w:r>
              <w:rPr>
                <w:spacing w:val="1"/>
                <w:sz w:val="20"/>
                <w:szCs w:val="20"/>
              </w:rPr>
              <w:t>分类科目</w:t>
            </w:r>
          </w:p>
          <w:p>
            <w:pPr>
              <w:pStyle w:val="6"/>
              <w:spacing w:before="11" w:line="223" w:lineRule="auto"/>
              <w:ind w:left="280"/>
              <w:rPr>
                <w:sz w:val="20"/>
                <w:szCs w:val="20"/>
              </w:rPr>
            </w:pPr>
            <w:r>
              <w:rPr>
                <w:spacing w:val="-1"/>
                <w:sz w:val="20"/>
                <w:szCs w:val="20"/>
              </w:rPr>
              <w:t>编码</w:t>
            </w:r>
          </w:p>
        </w:tc>
        <w:tc>
          <w:tcPr>
            <w:tcW w:w="3836" w:type="dxa"/>
            <w:shd w:val="clear" w:color="auto" w:fill="C0C0C0"/>
            <w:vAlign w:val="top"/>
          </w:tcPr>
          <w:p>
            <w:pPr>
              <w:spacing w:line="359" w:lineRule="auto"/>
              <w:rPr>
                <w:rFonts w:ascii="Arial"/>
                <w:sz w:val="21"/>
              </w:rPr>
            </w:pPr>
          </w:p>
          <w:p>
            <w:pPr>
              <w:pStyle w:val="6"/>
              <w:spacing w:before="65" w:line="222" w:lineRule="auto"/>
              <w:ind w:left="1509"/>
              <w:rPr>
                <w:sz w:val="20"/>
                <w:szCs w:val="20"/>
              </w:rPr>
            </w:pPr>
            <w:r>
              <w:rPr>
                <w:spacing w:val="2"/>
                <w:sz w:val="20"/>
                <w:szCs w:val="20"/>
              </w:rPr>
              <w:t>科目名称</w:t>
            </w:r>
          </w:p>
        </w:tc>
        <w:tc>
          <w:tcPr>
            <w:tcW w:w="1639" w:type="dxa"/>
            <w:vMerge w:val="continue"/>
            <w:tcBorders>
              <w:top w:val="nil"/>
            </w:tcBorders>
            <w:vAlign w:val="top"/>
          </w:tcPr>
          <w:p>
            <w:pPr>
              <w:rPr>
                <w:rFonts w:ascii="Arial"/>
                <w:sz w:val="21"/>
              </w:rPr>
            </w:pPr>
          </w:p>
        </w:tc>
        <w:tc>
          <w:tcPr>
            <w:tcW w:w="1639" w:type="dxa"/>
            <w:vMerge w:val="continue"/>
            <w:tcBorders>
              <w:top w:val="nil"/>
            </w:tcBorders>
            <w:vAlign w:val="top"/>
          </w:tcPr>
          <w:p>
            <w:pPr>
              <w:rPr>
                <w:rFonts w:ascii="Arial"/>
                <w:sz w:val="21"/>
              </w:rPr>
            </w:pPr>
          </w:p>
        </w:tc>
        <w:tc>
          <w:tcPr>
            <w:tcW w:w="1639" w:type="dxa"/>
            <w:shd w:val="clear" w:color="auto" w:fill="C0C0C0"/>
            <w:vAlign w:val="top"/>
          </w:tcPr>
          <w:p>
            <w:pPr>
              <w:spacing w:line="358" w:lineRule="auto"/>
              <w:rPr>
                <w:rFonts w:ascii="Arial"/>
                <w:sz w:val="21"/>
              </w:rPr>
            </w:pPr>
          </w:p>
          <w:p>
            <w:pPr>
              <w:pStyle w:val="6"/>
              <w:spacing w:before="65" w:line="225" w:lineRule="auto"/>
              <w:ind w:left="625"/>
              <w:rPr>
                <w:sz w:val="20"/>
                <w:szCs w:val="20"/>
              </w:rPr>
            </w:pPr>
            <w:r>
              <w:rPr>
                <w:spacing w:val="-1"/>
                <w:sz w:val="20"/>
                <w:szCs w:val="20"/>
              </w:rPr>
              <w:t>合计</w:t>
            </w:r>
          </w:p>
        </w:tc>
        <w:tc>
          <w:tcPr>
            <w:tcW w:w="1639" w:type="dxa"/>
            <w:shd w:val="clear" w:color="auto" w:fill="C0C0C0"/>
            <w:vAlign w:val="top"/>
          </w:tcPr>
          <w:p>
            <w:pPr>
              <w:spacing w:line="359" w:lineRule="auto"/>
              <w:rPr>
                <w:rFonts w:ascii="Arial"/>
                <w:sz w:val="21"/>
              </w:rPr>
            </w:pPr>
          </w:p>
          <w:p>
            <w:pPr>
              <w:pStyle w:val="6"/>
              <w:spacing w:before="65" w:line="222" w:lineRule="auto"/>
              <w:ind w:left="423"/>
              <w:rPr>
                <w:sz w:val="20"/>
                <w:szCs w:val="20"/>
              </w:rPr>
            </w:pPr>
            <w:r>
              <w:rPr>
                <w:spacing w:val="2"/>
                <w:sz w:val="20"/>
                <w:szCs w:val="20"/>
              </w:rPr>
              <w:t>基本支出</w:t>
            </w:r>
          </w:p>
        </w:tc>
        <w:tc>
          <w:tcPr>
            <w:tcW w:w="1639" w:type="dxa"/>
            <w:shd w:val="clear" w:color="auto" w:fill="C0C0C0"/>
            <w:vAlign w:val="top"/>
          </w:tcPr>
          <w:p>
            <w:pPr>
              <w:spacing w:line="358" w:lineRule="auto"/>
              <w:rPr>
                <w:rFonts w:ascii="Arial"/>
                <w:sz w:val="21"/>
              </w:rPr>
            </w:pPr>
          </w:p>
          <w:p>
            <w:pPr>
              <w:pStyle w:val="6"/>
              <w:spacing w:before="65" w:line="224" w:lineRule="auto"/>
              <w:ind w:left="430"/>
              <w:rPr>
                <w:sz w:val="20"/>
                <w:szCs w:val="20"/>
              </w:rPr>
            </w:pPr>
            <w:r>
              <w:rPr>
                <w:spacing w:val="1"/>
                <w:sz w:val="20"/>
                <w:szCs w:val="20"/>
              </w:rPr>
              <w:t>项目支出</w:t>
            </w:r>
          </w:p>
        </w:tc>
        <w:tc>
          <w:tcPr>
            <w:tcW w:w="1657" w:type="dxa"/>
            <w:vMerge w:val="continue"/>
            <w:tcBorders>
              <w:top w:val="nil"/>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1" w:hRule="atLeast"/>
        </w:trPr>
        <w:tc>
          <w:tcPr>
            <w:tcW w:w="327" w:type="dxa"/>
            <w:vMerge w:val="restart"/>
            <w:tcBorders>
              <w:bottom w:val="nil"/>
            </w:tcBorders>
            <w:shd w:val="clear" w:color="auto" w:fill="C0C0C0"/>
            <w:vAlign w:val="top"/>
          </w:tcPr>
          <w:p>
            <w:pPr>
              <w:pStyle w:val="6"/>
              <w:spacing w:before="167" w:line="223" w:lineRule="auto"/>
              <w:ind w:left="60"/>
              <w:rPr>
                <w:sz w:val="20"/>
                <w:szCs w:val="20"/>
              </w:rPr>
            </w:pPr>
            <w:r>
              <w:rPr>
                <w:sz w:val="20"/>
                <w:szCs w:val="20"/>
              </w:rPr>
              <w:t>类</w:t>
            </w:r>
          </w:p>
        </w:tc>
        <w:tc>
          <w:tcPr>
            <w:tcW w:w="319" w:type="dxa"/>
            <w:vMerge w:val="restart"/>
            <w:tcBorders>
              <w:bottom w:val="nil"/>
            </w:tcBorders>
            <w:shd w:val="clear" w:color="auto" w:fill="C0C0C0"/>
            <w:vAlign w:val="top"/>
          </w:tcPr>
          <w:p>
            <w:pPr>
              <w:pStyle w:val="6"/>
              <w:spacing w:before="167" w:line="225" w:lineRule="auto"/>
              <w:ind w:left="53"/>
              <w:rPr>
                <w:sz w:val="20"/>
                <w:szCs w:val="20"/>
              </w:rPr>
            </w:pPr>
            <w:r>
              <w:rPr>
                <w:sz w:val="20"/>
                <w:szCs w:val="20"/>
              </w:rPr>
              <w:t>款</w:t>
            </w:r>
          </w:p>
        </w:tc>
        <w:tc>
          <w:tcPr>
            <w:tcW w:w="319" w:type="dxa"/>
            <w:vMerge w:val="restart"/>
            <w:tcBorders>
              <w:bottom w:val="nil"/>
            </w:tcBorders>
            <w:shd w:val="clear" w:color="auto" w:fill="C0C0C0"/>
            <w:vAlign w:val="top"/>
          </w:tcPr>
          <w:p>
            <w:pPr>
              <w:pStyle w:val="6"/>
              <w:spacing w:before="167" w:line="224" w:lineRule="auto"/>
              <w:ind w:left="56"/>
              <w:rPr>
                <w:sz w:val="20"/>
                <w:szCs w:val="20"/>
              </w:rPr>
            </w:pPr>
            <w:r>
              <w:rPr>
                <w:sz w:val="20"/>
                <w:szCs w:val="20"/>
              </w:rPr>
              <w:t>项</w:t>
            </w:r>
          </w:p>
        </w:tc>
        <w:tc>
          <w:tcPr>
            <w:tcW w:w="3836" w:type="dxa"/>
            <w:shd w:val="clear" w:color="auto" w:fill="C0C0C0"/>
            <w:vAlign w:val="top"/>
          </w:tcPr>
          <w:p>
            <w:pPr>
              <w:pStyle w:val="6"/>
              <w:spacing w:before="42" w:line="183" w:lineRule="auto"/>
              <w:ind w:left="1713"/>
              <w:rPr>
                <w:sz w:val="20"/>
                <w:szCs w:val="20"/>
              </w:rPr>
            </w:pPr>
            <w:r>
              <w:rPr>
                <w:sz w:val="20"/>
                <w:szCs w:val="20"/>
              </w:rPr>
              <w:t>栏次</w:t>
            </w:r>
          </w:p>
        </w:tc>
        <w:tc>
          <w:tcPr>
            <w:tcW w:w="1639" w:type="dxa"/>
            <w:shd w:val="clear" w:color="auto" w:fill="C0C0C0"/>
            <w:vAlign w:val="top"/>
          </w:tcPr>
          <w:p>
            <w:pPr>
              <w:pStyle w:val="6"/>
              <w:spacing w:before="76" w:line="164" w:lineRule="exact"/>
              <w:ind w:left="792"/>
              <w:rPr>
                <w:sz w:val="20"/>
                <w:szCs w:val="20"/>
              </w:rPr>
            </w:pPr>
            <w:r>
              <w:rPr>
                <w:position w:val="-2"/>
                <w:sz w:val="20"/>
                <w:szCs w:val="20"/>
              </w:rPr>
              <w:t>1</w:t>
            </w:r>
          </w:p>
        </w:tc>
        <w:tc>
          <w:tcPr>
            <w:tcW w:w="1639" w:type="dxa"/>
            <w:shd w:val="clear" w:color="auto" w:fill="C0C0C0"/>
            <w:vAlign w:val="top"/>
          </w:tcPr>
          <w:p>
            <w:pPr>
              <w:pStyle w:val="6"/>
              <w:spacing w:before="77" w:line="163" w:lineRule="exact"/>
              <w:ind w:left="782"/>
              <w:rPr>
                <w:sz w:val="20"/>
                <w:szCs w:val="20"/>
              </w:rPr>
            </w:pPr>
            <w:r>
              <w:rPr>
                <w:position w:val="-2"/>
                <w:sz w:val="20"/>
                <w:szCs w:val="20"/>
              </w:rPr>
              <w:t>2</w:t>
            </w:r>
          </w:p>
        </w:tc>
        <w:tc>
          <w:tcPr>
            <w:tcW w:w="1639" w:type="dxa"/>
            <w:shd w:val="clear" w:color="auto" w:fill="C0C0C0"/>
            <w:vAlign w:val="top"/>
          </w:tcPr>
          <w:p>
            <w:pPr>
              <w:pStyle w:val="6"/>
              <w:spacing w:before="77" w:line="163" w:lineRule="exact"/>
              <w:ind w:left="787"/>
              <w:rPr>
                <w:sz w:val="20"/>
                <w:szCs w:val="20"/>
              </w:rPr>
            </w:pPr>
            <w:r>
              <w:rPr>
                <w:position w:val="-2"/>
                <w:sz w:val="20"/>
                <w:szCs w:val="20"/>
              </w:rPr>
              <w:t>3</w:t>
            </w:r>
          </w:p>
        </w:tc>
        <w:tc>
          <w:tcPr>
            <w:tcW w:w="1639" w:type="dxa"/>
            <w:shd w:val="clear" w:color="auto" w:fill="C0C0C0"/>
            <w:vAlign w:val="top"/>
          </w:tcPr>
          <w:p>
            <w:pPr>
              <w:pStyle w:val="6"/>
              <w:spacing w:before="77" w:line="163" w:lineRule="exact"/>
              <w:ind w:left="785"/>
              <w:rPr>
                <w:sz w:val="20"/>
                <w:szCs w:val="20"/>
              </w:rPr>
            </w:pPr>
            <w:r>
              <w:rPr>
                <w:position w:val="-2"/>
                <w:sz w:val="20"/>
                <w:szCs w:val="20"/>
              </w:rPr>
              <w:t>4</w:t>
            </w:r>
          </w:p>
        </w:tc>
        <w:tc>
          <w:tcPr>
            <w:tcW w:w="1639" w:type="dxa"/>
            <w:shd w:val="clear" w:color="auto" w:fill="C0C0C0"/>
            <w:vAlign w:val="top"/>
          </w:tcPr>
          <w:p>
            <w:pPr>
              <w:pStyle w:val="6"/>
              <w:spacing w:before="78" w:line="162" w:lineRule="exact"/>
              <w:ind w:left="793"/>
              <w:rPr>
                <w:sz w:val="20"/>
                <w:szCs w:val="20"/>
              </w:rPr>
            </w:pPr>
            <w:r>
              <w:rPr>
                <w:position w:val="-2"/>
                <w:sz w:val="20"/>
                <w:szCs w:val="20"/>
              </w:rPr>
              <w:t>5</w:t>
            </w:r>
          </w:p>
        </w:tc>
        <w:tc>
          <w:tcPr>
            <w:tcW w:w="1657" w:type="dxa"/>
            <w:tcBorders>
              <w:right w:val="single" w:color="000000" w:sz="14" w:space="0"/>
            </w:tcBorders>
            <w:shd w:val="clear" w:color="auto" w:fill="C0C0C0"/>
            <w:vAlign w:val="top"/>
          </w:tcPr>
          <w:p>
            <w:pPr>
              <w:pStyle w:val="6"/>
              <w:spacing w:before="77" w:line="163" w:lineRule="exact"/>
              <w:ind w:left="793"/>
              <w:rPr>
                <w:sz w:val="20"/>
                <w:szCs w:val="20"/>
              </w:rPr>
            </w:pPr>
            <w:r>
              <w:rPr>
                <w:position w:val="-2"/>
                <w:sz w:val="20"/>
                <w:szCs w:val="20"/>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1" w:hRule="atLeast"/>
        </w:trPr>
        <w:tc>
          <w:tcPr>
            <w:tcW w:w="327" w:type="dxa"/>
            <w:vMerge w:val="continue"/>
            <w:tcBorders>
              <w:top w:val="nil"/>
            </w:tcBorders>
            <w:vAlign w:val="top"/>
          </w:tcPr>
          <w:p>
            <w:pPr>
              <w:rPr>
                <w:rFonts w:ascii="Arial"/>
                <w:sz w:val="21"/>
              </w:rPr>
            </w:pPr>
          </w:p>
        </w:tc>
        <w:tc>
          <w:tcPr>
            <w:tcW w:w="319" w:type="dxa"/>
            <w:vMerge w:val="continue"/>
            <w:tcBorders>
              <w:top w:val="nil"/>
            </w:tcBorders>
            <w:vAlign w:val="top"/>
          </w:tcPr>
          <w:p>
            <w:pPr>
              <w:rPr>
                <w:rFonts w:ascii="Arial"/>
                <w:sz w:val="21"/>
              </w:rPr>
            </w:pPr>
          </w:p>
        </w:tc>
        <w:tc>
          <w:tcPr>
            <w:tcW w:w="319" w:type="dxa"/>
            <w:vMerge w:val="continue"/>
            <w:tcBorders>
              <w:top w:val="nil"/>
            </w:tcBorders>
            <w:vAlign w:val="top"/>
          </w:tcPr>
          <w:p>
            <w:pPr>
              <w:rPr>
                <w:rFonts w:ascii="Arial"/>
                <w:sz w:val="21"/>
              </w:rPr>
            </w:pPr>
          </w:p>
        </w:tc>
        <w:tc>
          <w:tcPr>
            <w:tcW w:w="3836" w:type="dxa"/>
            <w:shd w:val="clear" w:color="auto" w:fill="C0C0C0"/>
            <w:vAlign w:val="top"/>
          </w:tcPr>
          <w:p>
            <w:pPr>
              <w:pStyle w:val="6"/>
              <w:spacing w:before="45" w:line="180" w:lineRule="auto"/>
              <w:ind w:left="1714"/>
              <w:rPr>
                <w:sz w:val="20"/>
                <w:szCs w:val="20"/>
              </w:rPr>
            </w:pPr>
            <w:r>
              <w:rPr>
                <w:spacing w:val="-1"/>
                <w:sz w:val="20"/>
                <w:szCs w:val="20"/>
              </w:rPr>
              <w:t>合计</w:t>
            </w: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57" w:type="dxa"/>
            <w:tcBorders>
              <w:right w:val="single" w:color="000000" w:sz="14" w:space="0"/>
            </w:tcBorders>
            <w:vAlign w:val="top"/>
          </w:tcPr>
          <w:p>
            <w:pPr>
              <w:spacing w:line="240" w:lineRule="exact"/>
              <w:rPr>
                <w:rFonts w:ascii="Arial"/>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1" w:hRule="atLeast"/>
        </w:trPr>
        <w:tc>
          <w:tcPr>
            <w:tcW w:w="965" w:type="dxa"/>
            <w:gridSpan w:val="3"/>
            <w:vAlign w:val="top"/>
          </w:tcPr>
          <w:p>
            <w:pPr>
              <w:spacing w:line="240" w:lineRule="exact"/>
              <w:rPr>
                <w:rFonts w:ascii="Arial"/>
                <w:sz w:val="20"/>
              </w:rPr>
            </w:pPr>
          </w:p>
        </w:tc>
        <w:tc>
          <w:tcPr>
            <w:tcW w:w="3836"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57" w:type="dxa"/>
            <w:tcBorders>
              <w:right w:val="single" w:color="000000" w:sz="14" w:space="0"/>
            </w:tcBorders>
            <w:vAlign w:val="top"/>
          </w:tcPr>
          <w:p>
            <w:pPr>
              <w:spacing w:line="240" w:lineRule="exact"/>
              <w:rPr>
                <w:rFonts w:ascii="Arial"/>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1" w:hRule="atLeast"/>
        </w:trPr>
        <w:tc>
          <w:tcPr>
            <w:tcW w:w="965" w:type="dxa"/>
            <w:gridSpan w:val="3"/>
            <w:vAlign w:val="top"/>
          </w:tcPr>
          <w:p>
            <w:pPr>
              <w:spacing w:line="240" w:lineRule="exact"/>
              <w:rPr>
                <w:rFonts w:ascii="Arial"/>
                <w:sz w:val="20"/>
              </w:rPr>
            </w:pPr>
          </w:p>
        </w:tc>
        <w:tc>
          <w:tcPr>
            <w:tcW w:w="3836"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57" w:type="dxa"/>
            <w:tcBorders>
              <w:right w:val="single" w:color="000000" w:sz="14" w:space="0"/>
            </w:tcBorders>
            <w:vAlign w:val="top"/>
          </w:tcPr>
          <w:p>
            <w:pPr>
              <w:spacing w:line="240" w:lineRule="exact"/>
              <w:rPr>
                <w:rFonts w:ascii="Arial"/>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1" w:hRule="atLeast"/>
        </w:trPr>
        <w:tc>
          <w:tcPr>
            <w:tcW w:w="965" w:type="dxa"/>
            <w:gridSpan w:val="3"/>
            <w:vAlign w:val="top"/>
          </w:tcPr>
          <w:p>
            <w:pPr>
              <w:spacing w:line="240" w:lineRule="exact"/>
              <w:rPr>
                <w:rFonts w:ascii="Arial"/>
                <w:sz w:val="20"/>
              </w:rPr>
            </w:pPr>
          </w:p>
        </w:tc>
        <w:tc>
          <w:tcPr>
            <w:tcW w:w="3836"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57" w:type="dxa"/>
            <w:tcBorders>
              <w:right w:val="single" w:color="000000" w:sz="14" w:space="0"/>
            </w:tcBorders>
            <w:vAlign w:val="top"/>
          </w:tcPr>
          <w:p>
            <w:pPr>
              <w:spacing w:line="240" w:lineRule="exact"/>
              <w:rPr>
                <w:rFonts w:ascii="Arial"/>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1" w:hRule="atLeast"/>
        </w:trPr>
        <w:tc>
          <w:tcPr>
            <w:tcW w:w="965" w:type="dxa"/>
            <w:gridSpan w:val="3"/>
            <w:vAlign w:val="top"/>
          </w:tcPr>
          <w:p>
            <w:pPr>
              <w:spacing w:line="240" w:lineRule="exact"/>
              <w:rPr>
                <w:rFonts w:ascii="Arial"/>
                <w:sz w:val="20"/>
              </w:rPr>
            </w:pPr>
          </w:p>
        </w:tc>
        <w:tc>
          <w:tcPr>
            <w:tcW w:w="3836"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57" w:type="dxa"/>
            <w:tcBorders>
              <w:right w:val="single" w:color="000000" w:sz="14" w:space="0"/>
            </w:tcBorders>
            <w:vAlign w:val="top"/>
          </w:tcPr>
          <w:p>
            <w:pPr>
              <w:spacing w:line="240" w:lineRule="exact"/>
              <w:rPr>
                <w:rFonts w:ascii="Arial"/>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1" w:hRule="atLeast"/>
        </w:trPr>
        <w:tc>
          <w:tcPr>
            <w:tcW w:w="965" w:type="dxa"/>
            <w:gridSpan w:val="3"/>
            <w:vAlign w:val="top"/>
          </w:tcPr>
          <w:p>
            <w:pPr>
              <w:spacing w:line="240" w:lineRule="exact"/>
              <w:rPr>
                <w:rFonts w:ascii="Arial"/>
                <w:sz w:val="20"/>
              </w:rPr>
            </w:pPr>
          </w:p>
        </w:tc>
        <w:tc>
          <w:tcPr>
            <w:tcW w:w="3836"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39" w:type="dxa"/>
            <w:vAlign w:val="top"/>
          </w:tcPr>
          <w:p>
            <w:pPr>
              <w:spacing w:line="240" w:lineRule="exact"/>
              <w:rPr>
                <w:rFonts w:ascii="Arial"/>
                <w:sz w:val="20"/>
              </w:rPr>
            </w:pPr>
          </w:p>
        </w:tc>
        <w:tc>
          <w:tcPr>
            <w:tcW w:w="1657" w:type="dxa"/>
            <w:tcBorders>
              <w:right w:val="single" w:color="000000" w:sz="14" w:space="0"/>
            </w:tcBorders>
            <w:vAlign w:val="top"/>
          </w:tcPr>
          <w:p>
            <w:pPr>
              <w:spacing w:line="240" w:lineRule="exact"/>
              <w:rPr>
                <w:rFonts w:ascii="Arial"/>
                <w:sz w:val="20"/>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69" w:hRule="atLeast"/>
        </w:trPr>
        <w:tc>
          <w:tcPr>
            <w:tcW w:w="965" w:type="dxa"/>
            <w:gridSpan w:val="3"/>
            <w:tcBorders>
              <w:bottom w:val="single" w:color="000000" w:sz="14" w:space="0"/>
            </w:tcBorders>
            <w:vAlign w:val="top"/>
          </w:tcPr>
          <w:p>
            <w:pPr>
              <w:rPr>
                <w:rFonts w:ascii="Arial"/>
                <w:sz w:val="21"/>
              </w:rPr>
            </w:pPr>
          </w:p>
        </w:tc>
        <w:tc>
          <w:tcPr>
            <w:tcW w:w="3836"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39" w:type="dxa"/>
            <w:tcBorders>
              <w:bottom w:val="single" w:color="000000" w:sz="14" w:space="0"/>
            </w:tcBorders>
            <w:vAlign w:val="top"/>
          </w:tcPr>
          <w:p>
            <w:pPr>
              <w:rPr>
                <w:rFonts w:ascii="Arial"/>
                <w:sz w:val="21"/>
              </w:rPr>
            </w:pPr>
          </w:p>
        </w:tc>
        <w:tc>
          <w:tcPr>
            <w:tcW w:w="1657" w:type="dxa"/>
            <w:tcBorders>
              <w:bottom w:val="single" w:color="000000" w:sz="14" w:space="0"/>
              <w:right w:val="single" w:color="000000" w:sz="14" w:space="0"/>
            </w:tcBorders>
            <w:vAlign w:val="top"/>
          </w:tcPr>
          <w:p>
            <w:pPr>
              <w:rPr>
                <w:rFonts w:ascii="Arial"/>
                <w:sz w:val="21"/>
              </w:rPr>
            </w:pPr>
          </w:p>
        </w:tc>
      </w:tr>
    </w:tbl>
    <w:p>
      <w:pPr>
        <w:spacing w:before="23" w:line="192" w:lineRule="auto"/>
        <w:ind w:left="48"/>
        <w:rPr>
          <w:rFonts w:ascii="宋体" w:hAnsi="宋体" w:eastAsia="宋体" w:cs="宋体"/>
          <w:sz w:val="18"/>
          <w:szCs w:val="18"/>
        </w:rPr>
      </w:pPr>
      <w:r>
        <w:rPr>
          <w:rFonts w:ascii="宋体" w:hAnsi="宋体" w:eastAsia="宋体" w:cs="宋体"/>
          <w:spacing w:val="7"/>
          <w:sz w:val="18"/>
          <w:szCs w:val="18"/>
        </w:rPr>
        <w:t>注：本表反映部门本年度政府性基金预算财政拨款收</w:t>
      </w:r>
      <w:r>
        <w:rPr>
          <w:rFonts w:ascii="宋体" w:hAnsi="宋体" w:eastAsia="宋体" w:cs="宋体"/>
          <w:spacing w:val="6"/>
          <w:sz w:val="18"/>
          <w:szCs w:val="18"/>
        </w:rPr>
        <w:t>入、支出及结转和结余情况。2020年度无政府性基金预算财政拨款收入支出，此表为空。</w:t>
      </w:r>
    </w:p>
    <w:p>
      <w:pPr>
        <w:spacing w:line="192" w:lineRule="auto"/>
        <w:rPr>
          <w:rFonts w:ascii="宋体" w:hAnsi="宋体" w:eastAsia="宋体" w:cs="宋体"/>
          <w:sz w:val="18"/>
          <w:szCs w:val="18"/>
        </w:rPr>
        <w:sectPr>
          <w:type w:val="continuous"/>
          <w:pgSz w:w="16839" w:h="11907"/>
          <w:pgMar w:top="1012" w:right="1082" w:bottom="400" w:left="1077" w:header="0" w:footer="0" w:gutter="0"/>
          <w:cols w:equalWidth="0" w:num="1">
            <w:col w:w="14679"/>
          </w:cols>
        </w:sectPr>
      </w:pPr>
    </w:p>
    <w:p>
      <w:pPr>
        <w:pStyle w:val="2"/>
        <w:spacing w:line="328" w:lineRule="auto"/>
      </w:pPr>
    </w:p>
    <w:p>
      <w:pPr>
        <w:spacing w:before="137" w:line="189" w:lineRule="auto"/>
        <w:ind w:left="2775"/>
        <w:rPr>
          <w:rFonts w:ascii="宋体" w:hAnsi="宋体" w:eastAsia="宋体" w:cs="宋体"/>
          <w:sz w:val="42"/>
          <w:szCs w:val="42"/>
        </w:rPr>
      </w:pPr>
      <w:r>
        <w:rPr>
          <w:rFonts w:ascii="宋体" w:hAnsi="宋体" w:eastAsia="宋体" w:cs="宋体"/>
          <w:spacing w:val="-1"/>
          <w:sz w:val="42"/>
          <w:szCs w:val="42"/>
        </w:rPr>
        <w:t>国有资本经营预算财政拨款收入支出决算表</w:t>
      </w:r>
    </w:p>
    <w:p>
      <w:pPr>
        <w:spacing w:line="189" w:lineRule="auto"/>
        <w:rPr>
          <w:rFonts w:ascii="宋体" w:hAnsi="宋体" w:eastAsia="宋体" w:cs="宋体"/>
          <w:sz w:val="42"/>
          <w:szCs w:val="42"/>
        </w:rPr>
        <w:sectPr>
          <w:pgSz w:w="16839" w:h="11907"/>
          <w:pgMar w:top="1012" w:right="1116" w:bottom="400" w:left="1108" w:header="0" w:footer="0" w:gutter="0"/>
          <w:cols w:equalWidth="0" w:num="1">
            <w:col w:w="14614"/>
          </w:cols>
        </w:sectPr>
      </w:pPr>
    </w:p>
    <w:p>
      <w:pPr>
        <w:pStyle w:val="2"/>
        <w:spacing w:line="248" w:lineRule="auto"/>
      </w:pPr>
    </w:p>
    <w:p>
      <w:pPr>
        <w:spacing w:before="74" w:line="185" w:lineRule="auto"/>
        <w:ind w:left="58"/>
        <w:rPr>
          <w:rFonts w:ascii="宋体" w:hAnsi="宋体" w:eastAsia="宋体" w:cs="宋体"/>
          <w:sz w:val="23"/>
          <w:szCs w:val="23"/>
        </w:rPr>
      </w:pPr>
      <w:r>
        <w:rPr>
          <w:rFonts w:ascii="宋体" w:hAnsi="宋体" w:eastAsia="宋体" w:cs="宋体"/>
          <w:spacing w:val="-1"/>
          <w:sz w:val="23"/>
          <w:szCs w:val="23"/>
        </w:rPr>
        <w:t>编制单位：新疆巴州和静县发展和改革委员会</w:t>
      </w:r>
    </w:p>
    <w:p>
      <w:pPr>
        <w:pStyle w:val="2"/>
        <w:spacing w:line="14" w:lineRule="auto"/>
        <w:rPr>
          <w:sz w:val="2"/>
        </w:rPr>
      </w:pPr>
      <w:r>
        <w:rPr>
          <w:sz w:val="2"/>
          <w:szCs w:val="2"/>
        </w:rPr>
        <w:br w:type="column"/>
      </w:r>
    </w:p>
    <w:p>
      <w:pPr>
        <w:pStyle w:val="2"/>
        <w:spacing w:line="246" w:lineRule="auto"/>
      </w:pPr>
    </w:p>
    <w:p>
      <w:pPr>
        <w:spacing w:before="75" w:line="185" w:lineRule="auto"/>
        <w:rPr>
          <w:rFonts w:ascii="宋体" w:hAnsi="宋体" w:eastAsia="宋体" w:cs="宋体"/>
          <w:sz w:val="23"/>
          <w:szCs w:val="23"/>
        </w:rPr>
      </w:pPr>
      <w:r>
        <w:rPr>
          <w:rFonts w:ascii="宋体" w:hAnsi="宋体" w:eastAsia="宋体" w:cs="宋体"/>
          <w:spacing w:val="-2"/>
          <w:sz w:val="23"/>
          <w:szCs w:val="23"/>
        </w:rPr>
        <w:t>2020年度</w:t>
      </w:r>
    </w:p>
    <w:p>
      <w:pPr>
        <w:pStyle w:val="2"/>
        <w:spacing w:line="14" w:lineRule="auto"/>
        <w:rPr>
          <w:sz w:val="2"/>
        </w:rPr>
      </w:pPr>
      <w:r>
        <w:rPr>
          <w:sz w:val="2"/>
          <w:szCs w:val="2"/>
        </w:rPr>
        <w:br w:type="column"/>
      </w:r>
    </w:p>
    <w:p>
      <w:pPr>
        <w:spacing w:before="45" w:line="204" w:lineRule="auto"/>
        <w:ind w:right="57" w:firstLine="696"/>
        <w:rPr>
          <w:rFonts w:ascii="宋体" w:hAnsi="宋体" w:eastAsia="宋体" w:cs="宋体"/>
          <w:sz w:val="23"/>
          <w:szCs w:val="23"/>
        </w:rPr>
      </w:pPr>
      <w:r>
        <w:rPr>
          <w:rFonts w:ascii="宋体" w:hAnsi="宋体" w:eastAsia="宋体" w:cs="宋体"/>
          <w:spacing w:val="-3"/>
          <w:sz w:val="23"/>
          <w:szCs w:val="23"/>
        </w:rPr>
        <w:t>公开09表</w:t>
      </w:r>
      <w:r>
        <w:rPr>
          <w:rFonts w:ascii="宋体" w:hAnsi="宋体" w:eastAsia="宋体" w:cs="宋体"/>
          <w:sz w:val="23"/>
          <w:szCs w:val="23"/>
        </w:rPr>
        <w:t xml:space="preserve"> </w:t>
      </w:r>
      <w:r>
        <w:rPr>
          <w:rFonts w:ascii="宋体" w:hAnsi="宋体" w:eastAsia="宋体" w:cs="宋体"/>
          <w:spacing w:val="-2"/>
          <w:sz w:val="23"/>
          <w:szCs w:val="23"/>
        </w:rPr>
        <w:t>金额单位：万元</w:t>
      </w:r>
    </w:p>
    <w:p>
      <w:pPr>
        <w:spacing w:line="204" w:lineRule="auto"/>
        <w:rPr>
          <w:rFonts w:ascii="宋体" w:hAnsi="宋体" w:eastAsia="宋体" w:cs="宋体"/>
          <w:sz w:val="23"/>
          <w:szCs w:val="23"/>
        </w:rPr>
        <w:sectPr>
          <w:type w:val="continuous"/>
          <w:pgSz w:w="16839" w:h="11907"/>
          <w:pgMar w:top="1012" w:right="1116" w:bottom="400" w:left="1108" w:header="0" w:footer="0" w:gutter="0"/>
          <w:cols w:equalWidth="0" w:num="3">
            <w:col w:w="6182" w:space="100"/>
            <w:col w:w="6573" w:space="100"/>
            <w:col w:w="1660"/>
          </w:cols>
        </w:sectPr>
      </w:pPr>
    </w:p>
    <w:p>
      <w:pPr>
        <w:spacing w:line="15" w:lineRule="exact"/>
      </w:pPr>
    </w:p>
    <w:tbl>
      <w:tblPr>
        <w:tblStyle w:val="5"/>
        <w:tblW w:w="1458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8"/>
        <w:gridCol w:w="329"/>
        <w:gridCol w:w="328"/>
        <w:gridCol w:w="3175"/>
        <w:gridCol w:w="1694"/>
        <w:gridCol w:w="1694"/>
        <w:gridCol w:w="1694"/>
        <w:gridCol w:w="1694"/>
        <w:gridCol w:w="1812"/>
        <w:gridCol w:w="183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68" w:hRule="atLeast"/>
        </w:trPr>
        <w:tc>
          <w:tcPr>
            <w:tcW w:w="4170" w:type="dxa"/>
            <w:gridSpan w:val="4"/>
            <w:shd w:val="clear" w:color="auto" w:fill="C0C0C0"/>
            <w:vAlign w:val="top"/>
          </w:tcPr>
          <w:p>
            <w:pPr>
              <w:pStyle w:val="6"/>
              <w:spacing w:before="33" w:line="197" w:lineRule="auto"/>
              <w:ind w:left="1881"/>
              <w:rPr>
                <w:sz w:val="21"/>
                <w:szCs w:val="21"/>
              </w:rPr>
            </w:pPr>
            <w:r>
              <w:rPr>
                <w:spacing w:val="-3"/>
                <w:sz w:val="21"/>
                <w:szCs w:val="21"/>
              </w:rPr>
              <w:t>项目</w:t>
            </w:r>
          </w:p>
        </w:tc>
        <w:tc>
          <w:tcPr>
            <w:tcW w:w="1694" w:type="dxa"/>
            <w:vMerge w:val="restart"/>
            <w:tcBorders>
              <w:bottom w:val="nil"/>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8" w:line="221" w:lineRule="auto"/>
              <w:ind w:left="113"/>
              <w:rPr>
                <w:sz w:val="21"/>
                <w:szCs w:val="21"/>
              </w:rPr>
            </w:pPr>
            <w:r>
              <w:rPr>
                <w:spacing w:val="-1"/>
                <w:sz w:val="21"/>
                <w:szCs w:val="21"/>
              </w:rPr>
              <w:t>年初结转和结余</w:t>
            </w:r>
          </w:p>
        </w:tc>
        <w:tc>
          <w:tcPr>
            <w:tcW w:w="1694" w:type="dxa"/>
            <w:vMerge w:val="restart"/>
            <w:tcBorders>
              <w:bottom w:val="nil"/>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8" w:line="220" w:lineRule="auto"/>
              <w:ind w:left="433"/>
              <w:rPr>
                <w:sz w:val="21"/>
                <w:szCs w:val="21"/>
              </w:rPr>
            </w:pPr>
            <w:r>
              <w:rPr>
                <w:spacing w:val="-1"/>
                <w:sz w:val="21"/>
                <w:szCs w:val="21"/>
              </w:rPr>
              <w:t>本年收入</w:t>
            </w:r>
          </w:p>
        </w:tc>
        <w:tc>
          <w:tcPr>
            <w:tcW w:w="1694" w:type="dxa"/>
            <w:vMerge w:val="restart"/>
            <w:tcBorders>
              <w:bottom w:val="nil"/>
            </w:tcBorders>
            <w:shd w:val="clear" w:color="auto" w:fill="C0C0C0"/>
            <w:vAlign w:val="top"/>
          </w:tcPr>
          <w:p>
            <w:pPr>
              <w:spacing w:line="248" w:lineRule="auto"/>
              <w:rPr>
                <w:rFonts w:ascii="Arial"/>
                <w:sz w:val="21"/>
              </w:rPr>
            </w:pPr>
          </w:p>
          <w:p>
            <w:pPr>
              <w:spacing w:line="249" w:lineRule="auto"/>
              <w:rPr>
                <w:rFonts w:ascii="Arial"/>
                <w:sz w:val="21"/>
              </w:rPr>
            </w:pPr>
          </w:p>
          <w:p>
            <w:pPr>
              <w:pStyle w:val="6"/>
              <w:spacing w:before="68" w:line="220" w:lineRule="auto"/>
              <w:ind w:left="436"/>
              <w:rPr>
                <w:sz w:val="21"/>
                <w:szCs w:val="21"/>
              </w:rPr>
            </w:pPr>
            <w:r>
              <w:rPr>
                <w:spacing w:val="-1"/>
                <w:sz w:val="21"/>
                <w:szCs w:val="21"/>
              </w:rPr>
              <w:t>本年支出</w:t>
            </w:r>
          </w:p>
        </w:tc>
        <w:tc>
          <w:tcPr>
            <w:tcW w:w="5336" w:type="dxa"/>
            <w:gridSpan w:val="3"/>
            <w:tcBorders>
              <w:right w:val="single" w:color="000000" w:sz="14" w:space="0"/>
            </w:tcBorders>
            <w:shd w:val="clear" w:color="auto" w:fill="C0C0C0"/>
            <w:vAlign w:val="top"/>
          </w:tcPr>
          <w:p>
            <w:pPr>
              <w:pStyle w:val="6"/>
              <w:spacing w:before="33" w:line="197" w:lineRule="auto"/>
              <w:ind w:left="1937"/>
              <w:rPr>
                <w:sz w:val="21"/>
                <w:szCs w:val="21"/>
              </w:rPr>
            </w:pPr>
            <w:r>
              <w:rPr>
                <w:spacing w:val="-1"/>
                <w:sz w:val="21"/>
                <w:szCs w:val="21"/>
              </w:rPr>
              <w:t>年末结转和结余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1050" w:hRule="atLeast"/>
        </w:trPr>
        <w:tc>
          <w:tcPr>
            <w:tcW w:w="995" w:type="dxa"/>
            <w:gridSpan w:val="3"/>
            <w:shd w:val="clear" w:color="auto" w:fill="C0C0C0"/>
            <w:vAlign w:val="top"/>
          </w:tcPr>
          <w:p>
            <w:pPr>
              <w:pStyle w:val="6"/>
              <w:spacing w:before="166" w:line="221" w:lineRule="auto"/>
              <w:ind w:left="78"/>
              <w:rPr>
                <w:sz w:val="21"/>
                <w:szCs w:val="21"/>
              </w:rPr>
            </w:pPr>
            <w:r>
              <w:rPr>
                <w:spacing w:val="-1"/>
                <w:sz w:val="21"/>
                <w:szCs w:val="21"/>
              </w:rPr>
              <w:t>支出功能</w:t>
            </w:r>
          </w:p>
          <w:p>
            <w:pPr>
              <w:pStyle w:val="6"/>
              <w:spacing w:before="7" w:line="220" w:lineRule="auto"/>
              <w:ind w:left="79"/>
              <w:rPr>
                <w:sz w:val="21"/>
                <w:szCs w:val="21"/>
              </w:rPr>
            </w:pPr>
            <w:r>
              <w:rPr>
                <w:spacing w:val="-2"/>
                <w:sz w:val="21"/>
                <w:szCs w:val="21"/>
              </w:rPr>
              <w:t>分类科目</w:t>
            </w:r>
          </w:p>
          <w:p>
            <w:pPr>
              <w:pStyle w:val="6"/>
              <w:spacing w:before="8" w:line="221" w:lineRule="auto"/>
              <w:ind w:left="290"/>
              <w:rPr>
                <w:sz w:val="21"/>
                <w:szCs w:val="21"/>
              </w:rPr>
            </w:pPr>
            <w:r>
              <w:rPr>
                <w:spacing w:val="-2"/>
                <w:sz w:val="21"/>
                <w:szCs w:val="21"/>
              </w:rPr>
              <w:t>编码</w:t>
            </w:r>
          </w:p>
        </w:tc>
        <w:tc>
          <w:tcPr>
            <w:tcW w:w="3175" w:type="dxa"/>
            <w:shd w:val="clear" w:color="auto" w:fill="C0C0C0"/>
            <w:vAlign w:val="top"/>
          </w:tcPr>
          <w:p>
            <w:pPr>
              <w:spacing w:line="354" w:lineRule="auto"/>
              <w:rPr>
                <w:rFonts w:ascii="Arial"/>
                <w:sz w:val="21"/>
              </w:rPr>
            </w:pPr>
          </w:p>
          <w:p>
            <w:pPr>
              <w:pStyle w:val="6"/>
              <w:spacing w:before="69" w:line="220" w:lineRule="auto"/>
              <w:ind w:left="1165"/>
              <w:rPr>
                <w:sz w:val="21"/>
                <w:szCs w:val="21"/>
              </w:rPr>
            </w:pPr>
            <w:r>
              <w:rPr>
                <w:spacing w:val="-1"/>
                <w:sz w:val="21"/>
                <w:szCs w:val="21"/>
              </w:rPr>
              <w:t>科目名称</w:t>
            </w:r>
          </w:p>
        </w:tc>
        <w:tc>
          <w:tcPr>
            <w:tcW w:w="1694" w:type="dxa"/>
            <w:vMerge w:val="continue"/>
            <w:tcBorders>
              <w:top w:val="nil"/>
            </w:tcBorders>
            <w:vAlign w:val="top"/>
          </w:tcPr>
          <w:p>
            <w:pPr>
              <w:rPr>
                <w:rFonts w:ascii="Arial"/>
                <w:sz w:val="21"/>
              </w:rPr>
            </w:pPr>
          </w:p>
        </w:tc>
        <w:tc>
          <w:tcPr>
            <w:tcW w:w="1694" w:type="dxa"/>
            <w:vMerge w:val="continue"/>
            <w:tcBorders>
              <w:top w:val="nil"/>
            </w:tcBorders>
            <w:vAlign w:val="top"/>
          </w:tcPr>
          <w:p>
            <w:pPr>
              <w:rPr>
                <w:rFonts w:ascii="Arial"/>
                <w:sz w:val="21"/>
              </w:rPr>
            </w:pPr>
          </w:p>
        </w:tc>
        <w:tc>
          <w:tcPr>
            <w:tcW w:w="1694" w:type="dxa"/>
            <w:vMerge w:val="continue"/>
            <w:tcBorders>
              <w:top w:val="nil"/>
            </w:tcBorders>
            <w:vAlign w:val="top"/>
          </w:tcPr>
          <w:p>
            <w:pPr>
              <w:rPr>
                <w:rFonts w:ascii="Arial"/>
                <w:sz w:val="21"/>
              </w:rPr>
            </w:pPr>
          </w:p>
        </w:tc>
        <w:tc>
          <w:tcPr>
            <w:tcW w:w="1694" w:type="dxa"/>
            <w:shd w:val="clear" w:color="auto" w:fill="C0C0C0"/>
            <w:vAlign w:val="top"/>
          </w:tcPr>
          <w:p>
            <w:pPr>
              <w:spacing w:line="354" w:lineRule="auto"/>
              <w:rPr>
                <w:rFonts w:ascii="Arial"/>
                <w:sz w:val="21"/>
              </w:rPr>
            </w:pPr>
          </w:p>
          <w:p>
            <w:pPr>
              <w:pStyle w:val="6"/>
              <w:spacing w:before="69" w:line="222" w:lineRule="auto"/>
              <w:ind w:left="650"/>
              <w:rPr>
                <w:sz w:val="21"/>
                <w:szCs w:val="21"/>
              </w:rPr>
            </w:pPr>
            <w:r>
              <w:rPr>
                <w:spacing w:val="-2"/>
                <w:sz w:val="21"/>
                <w:szCs w:val="21"/>
              </w:rPr>
              <w:t>合计</w:t>
            </w:r>
          </w:p>
        </w:tc>
        <w:tc>
          <w:tcPr>
            <w:tcW w:w="1812" w:type="dxa"/>
            <w:shd w:val="clear" w:color="auto" w:fill="C0C0C0"/>
            <w:vAlign w:val="top"/>
          </w:tcPr>
          <w:p>
            <w:pPr>
              <w:spacing w:line="355" w:lineRule="auto"/>
              <w:rPr>
                <w:rFonts w:ascii="Arial"/>
                <w:sz w:val="21"/>
              </w:rPr>
            </w:pPr>
          </w:p>
          <w:p>
            <w:pPr>
              <w:pStyle w:val="6"/>
              <w:spacing w:before="68" w:line="221" w:lineRule="auto"/>
              <w:ind w:left="715"/>
              <w:rPr>
                <w:sz w:val="21"/>
                <w:szCs w:val="21"/>
              </w:rPr>
            </w:pPr>
            <w:r>
              <w:rPr>
                <w:spacing w:val="-3"/>
                <w:sz w:val="21"/>
                <w:szCs w:val="21"/>
              </w:rPr>
              <w:t>结转</w:t>
            </w:r>
          </w:p>
        </w:tc>
        <w:tc>
          <w:tcPr>
            <w:tcW w:w="1830" w:type="dxa"/>
            <w:tcBorders>
              <w:right w:val="single" w:color="000000" w:sz="14" w:space="0"/>
            </w:tcBorders>
            <w:shd w:val="clear" w:color="auto" w:fill="C0C0C0"/>
            <w:vAlign w:val="top"/>
          </w:tcPr>
          <w:p>
            <w:pPr>
              <w:spacing w:line="355" w:lineRule="auto"/>
              <w:rPr>
                <w:rFonts w:ascii="Arial"/>
                <w:sz w:val="21"/>
              </w:rPr>
            </w:pPr>
          </w:p>
          <w:p>
            <w:pPr>
              <w:pStyle w:val="6"/>
              <w:spacing w:before="68" w:line="221" w:lineRule="auto"/>
              <w:ind w:left="718"/>
              <w:rPr>
                <w:sz w:val="21"/>
                <w:szCs w:val="21"/>
              </w:rPr>
            </w:pPr>
            <w:r>
              <w:rPr>
                <w:spacing w:val="-3"/>
                <w:sz w:val="21"/>
                <w:szCs w:val="21"/>
              </w:rPr>
              <w:t>结余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338" w:type="dxa"/>
            <w:vMerge w:val="restart"/>
            <w:tcBorders>
              <w:bottom w:val="nil"/>
            </w:tcBorders>
            <w:shd w:val="clear" w:color="auto" w:fill="C0C0C0"/>
            <w:vAlign w:val="top"/>
          </w:tcPr>
          <w:p>
            <w:pPr>
              <w:pStyle w:val="6"/>
              <w:spacing w:before="174" w:line="221" w:lineRule="auto"/>
              <w:ind w:left="65"/>
              <w:rPr>
                <w:sz w:val="21"/>
                <w:szCs w:val="21"/>
              </w:rPr>
            </w:pPr>
            <w:r>
              <w:rPr>
                <w:sz w:val="21"/>
                <w:szCs w:val="21"/>
              </w:rPr>
              <w:t>类</w:t>
            </w:r>
          </w:p>
        </w:tc>
        <w:tc>
          <w:tcPr>
            <w:tcW w:w="329" w:type="dxa"/>
            <w:vMerge w:val="restart"/>
            <w:tcBorders>
              <w:bottom w:val="nil"/>
            </w:tcBorders>
            <w:shd w:val="clear" w:color="auto" w:fill="C0C0C0"/>
            <w:vAlign w:val="top"/>
          </w:tcPr>
          <w:p>
            <w:pPr>
              <w:pStyle w:val="6"/>
              <w:spacing w:before="174" w:line="222" w:lineRule="auto"/>
              <w:ind w:left="56"/>
              <w:rPr>
                <w:sz w:val="21"/>
                <w:szCs w:val="21"/>
              </w:rPr>
            </w:pPr>
            <w:r>
              <w:rPr>
                <w:sz w:val="21"/>
                <w:szCs w:val="21"/>
              </w:rPr>
              <w:t>款</w:t>
            </w:r>
          </w:p>
        </w:tc>
        <w:tc>
          <w:tcPr>
            <w:tcW w:w="328" w:type="dxa"/>
            <w:vMerge w:val="restart"/>
            <w:tcBorders>
              <w:bottom w:val="nil"/>
            </w:tcBorders>
            <w:shd w:val="clear" w:color="auto" w:fill="C0C0C0"/>
            <w:vAlign w:val="top"/>
          </w:tcPr>
          <w:p>
            <w:pPr>
              <w:pStyle w:val="6"/>
              <w:spacing w:before="174" w:line="221" w:lineRule="auto"/>
              <w:ind w:left="59"/>
              <w:rPr>
                <w:sz w:val="21"/>
                <w:szCs w:val="21"/>
              </w:rPr>
            </w:pPr>
            <w:r>
              <w:rPr>
                <w:sz w:val="21"/>
                <w:szCs w:val="21"/>
              </w:rPr>
              <w:t>项</w:t>
            </w:r>
          </w:p>
        </w:tc>
        <w:tc>
          <w:tcPr>
            <w:tcW w:w="3175" w:type="dxa"/>
            <w:shd w:val="clear" w:color="auto" w:fill="C0C0C0"/>
            <w:vAlign w:val="top"/>
          </w:tcPr>
          <w:p>
            <w:pPr>
              <w:pStyle w:val="6"/>
              <w:spacing w:before="45" w:line="178" w:lineRule="auto"/>
              <w:ind w:left="1377"/>
              <w:rPr>
                <w:sz w:val="21"/>
                <w:szCs w:val="21"/>
              </w:rPr>
            </w:pPr>
            <w:r>
              <w:rPr>
                <w:spacing w:val="-2"/>
                <w:sz w:val="21"/>
                <w:szCs w:val="21"/>
              </w:rPr>
              <w:t>栏次</w:t>
            </w:r>
          </w:p>
        </w:tc>
        <w:tc>
          <w:tcPr>
            <w:tcW w:w="1694" w:type="dxa"/>
            <w:shd w:val="clear" w:color="auto" w:fill="C0C0C0"/>
            <w:vAlign w:val="top"/>
          </w:tcPr>
          <w:p>
            <w:pPr>
              <w:pStyle w:val="6"/>
              <w:spacing w:before="79" w:line="168" w:lineRule="exact"/>
              <w:ind w:left="819"/>
              <w:rPr>
                <w:sz w:val="21"/>
                <w:szCs w:val="21"/>
              </w:rPr>
            </w:pPr>
            <w:r>
              <w:rPr>
                <w:position w:val="-2"/>
                <w:sz w:val="21"/>
                <w:szCs w:val="21"/>
              </w:rPr>
              <w:t>1</w:t>
            </w:r>
          </w:p>
        </w:tc>
        <w:tc>
          <w:tcPr>
            <w:tcW w:w="1694" w:type="dxa"/>
            <w:shd w:val="clear" w:color="auto" w:fill="C0C0C0"/>
            <w:vAlign w:val="top"/>
          </w:tcPr>
          <w:p>
            <w:pPr>
              <w:pStyle w:val="6"/>
              <w:spacing w:before="80" w:line="167" w:lineRule="exact"/>
              <w:ind w:left="809"/>
              <w:rPr>
                <w:sz w:val="21"/>
                <w:szCs w:val="21"/>
              </w:rPr>
            </w:pPr>
            <w:r>
              <w:rPr>
                <w:position w:val="-2"/>
                <w:sz w:val="21"/>
                <w:szCs w:val="21"/>
              </w:rPr>
              <w:t>2</w:t>
            </w:r>
          </w:p>
        </w:tc>
        <w:tc>
          <w:tcPr>
            <w:tcW w:w="1694" w:type="dxa"/>
            <w:shd w:val="clear" w:color="auto" w:fill="C0C0C0"/>
            <w:vAlign w:val="top"/>
          </w:tcPr>
          <w:p>
            <w:pPr>
              <w:pStyle w:val="6"/>
              <w:spacing w:before="80" w:line="167" w:lineRule="exact"/>
              <w:ind w:left="814"/>
              <w:rPr>
                <w:sz w:val="21"/>
                <w:szCs w:val="21"/>
              </w:rPr>
            </w:pPr>
            <w:r>
              <w:rPr>
                <w:position w:val="-2"/>
                <w:sz w:val="21"/>
                <w:szCs w:val="21"/>
              </w:rPr>
              <w:t>3</w:t>
            </w:r>
          </w:p>
        </w:tc>
        <w:tc>
          <w:tcPr>
            <w:tcW w:w="1694" w:type="dxa"/>
            <w:shd w:val="clear" w:color="auto" w:fill="C0C0C0"/>
            <w:vAlign w:val="top"/>
          </w:tcPr>
          <w:p>
            <w:pPr>
              <w:pStyle w:val="6"/>
              <w:spacing w:before="80" w:line="167" w:lineRule="exact"/>
              <w:ind w:left="812"/>
              <w:rPr>
                <w:sz w:val="21"/>
                <w:szCs w:val="21"/>
              </w:rPr>
            </w:pPr>
            <w:r>
              <w:rPr>
                <w:position w:val="-2"/>
                <w:sz w:val="21"/>
                <w:szCs w:val="21"/>
              </w:rPr>
              <w:t>4</w:t>
            </w:r>
          </w:p>
        </w:tc>
        <w:tc>
          <w:tcPr>
            <w:tcW w:w="1812" w:type="dxa"/>
            <w:shd w:val="clear" w:color="auto" w:fill="C0C0C0"/>
            <w:vAlign w:val="top"/>
          </w:tcPr>
          <w:p>
            <w:pPr>
              <w:pStyle w:val="6"/>
              <w:spacing w:before="87" w:line="160" w:lineRule="exact"/>
              <w:ind w:left="884"/>
              <w:rPr>
                <w:sz w:val="19"/>
                <w:szCs w:val="19"/>
              </w:rPr>
            </w:pPr>
            <w:r>
              <w:rPr>
                <w:position w:val="-2"/>
                <w:sz w:val="19"/>
                <w:szCs w:val="19"/>
              </w:rPr>
              <w:t>5</w:t>
            </w:r>
          </w:p>
        </w:tc>
        <w:tc>
          <w:tcPr>
            <w:tcW w:w="1830" w:type="dxa"/>
            <w:tcBorders>
              <w:right w:val="single" w:color="000000" w:sz="14" w:space="0"/>
            </w:tcBorders>
            <w:shd w:val="clear" w:color="auto" w:fill="C0C0C0"/>
            <w:vAlign w:val="top"/>
          </w:tcPr>
          <w:p>
            <w:pPr>
              <w:pStyle w:val="6"/>
              <w:spacing w:before="86" w:line="157" w:lineRule="auto"/>
              <w:ind w:left="884"/>
              <w:rPr>
                <w:sz w:val="19"/>
                <w:szCs w:val="19"/>
              </w:rPr>
            </w:pPr>
            <w:r>
              <w:rPr>
                <w:sz w:val="19"/>
                <w:szCs w:val="19"/>
              </w:rPr>
              <w:t>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338" w:type="dxa"/>
            <w:vMerge w:val="continue"/>
            <w:tcBorders>
              <w:top w:val="nil"/>
            </w:tcBorders>
            <w:vAlign w:val="top"/>
          </w:tcPr>
          <w:p>
            <w:pPr>
              <w:rPr>
                <w:rFonts w:ascii="Arial"/>
                <w:sz w:val="21"/>
              </w:rPr>
            </w:pPr>
          </w:p>
        </w:tc>
        <w:tc>
          <w:tcPr>
            <w:tcW w:w="329" w:type="dxa"/>
            <w:vMerge w:val="continue"/>
            <w:tcBorders>
              <w:top w:val="nil"/>
            </w:tcBorders>
            <w:vAlign w:val="top"/>
          </w:tcPr>
          <w:p>
            <w:pPr>
              <w:rPr>
                <w:rFonts w:ascii="Arial"/>
                <w:sz w:val="21"/>
              </w:rPr>
            </w:pPr>
          </w:p>
        </w:tc>
        <w:tc>
          <w:tcPr>
            <w:tcW w:w="328" w:type="dxa"/>
            <w:vMerge w:val="continue"/>
            <w:tcBorders>
              <w:top w:val="nil"/>
            </w:tcBorders>
            <w:vAlign w:val="top"/>
          </w:tcPr>
          <w:p>
            <w:pPr>
              <w:rPr>
                <w:rFonts w:ascii="Arial"/>
                <w:sz w:val="21"/>
              </w:rPr>
            </w:pPr>
          </w:p>
        </w:tc>
        <w:tc>
          <w:tcPr>
            <w:tcW w:w="3175" w:type="dxa"/>
            <w:shd w:val="clear" w:color="auto" w:fill="C0C0C0"/>
            <w:vAlign w:val="top"/>
          </w:tcPr>
          <w:p>
            <w:pPr>
              <w:pStyle w:val="6"/>
              <w:spacing w:before="47" w:line="176" w:lineRule="auto"/>
              <w:ind w:left="1377"/>
              <w:rPr>
                <w:sz w:val="21"/>
                <w:szCs w:val="21"/>
              </w:rPr>
            </w:pPr>
            <w:r>
              <w:rPr>
                <w:spacing w:val="-2"/>
                <w:sz w:val="21"/>
                <w:szCs w:val="21"/>
              </w:rPr>
              <w:t>合计</w:t>
            </w: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9"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58" w:hRule="atLeast"/>
        </w:trPr>
        <w:tc>
          <w:tcPr>
            <w:tcW w:w="995" w:type="dxa"/>
            <w:gridSpan w:val="3"/>
            <w:vAlign w:val="top"/>
          </w:tcPr>
          <w:p>
            <w:pPr>
              <w:rPr>
                <w:rFonts w:ascii="Arial"/>
                <w:sz w:val="21"/>
              </w:rPr>
            </w:pPr>
          </w:p>
        </w:tc>
        <w:tc>
          <w:tcPr>
            <w:tcW w:w="3175"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694" w:type="dxa"/>
            <w:vAlign w:val="top"/>
          </w:tcPr>
          <w:p>
            <w:pPr>
              <w:rPr>
                <w:rFonts w:ascii="Arial"/>
                <w:sz w:val="21"/>
              </w:rPr>
            </w:pPr>
          </w:p>
        </w:tc>
        <w:tc>
          <w:tcPr>
            <w:tcW w:w="1812" w:type="dxa"/>
            <w:vAlign w:val="top"/>
          </w:tcPr>
          <w:p>
            <w:pPr>
              <w:rPr>
                <w:rFonts w:ascii="Arial"/>
                <w:sz w:val="21"/>
              </w:rPr>
            </w:pPr>
          </w:p>
        </w:tc>
        <w:tc>
          <w:tcPr>
            <w:tcW w:w="1830" w:type="dxa"/>
            <w:tcBorders>
              <w:right w:val="single" w:color="000000" w:sz="14" w:space="0"/>
            </w:tcBorders>
            <w:vAlign w:val="top"/>
          </w:tcPr>
          <w:p>
            <w:pPr>
              <w:rPr>
                <w:rFonts w:ascii="Arial"/>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278" w:hRule="atLeast"/>
        </w:trPr>
        <w:tc>
          <w:tcPr>
            <w:tcW w:w="995" w:type="dxa"/>
            <w:gridSpan w:val="3"/>
            <w:tcBorders>
              <w:bottom w:val="single" w:color="000000" w:sz="14" w:space="0"/>
            </w:tcBorders>
            <w:vAlign w:val="top"/>
          </w:tcPr>
          <w:p>
            <w:pPr>
              <w:rPr>
                <w:rFonts w:ascii="Arial"/>
                <w:sz w:val="21"/>
              </w:rPr>
            </w:pPr>
          </w:p>
        </w:tc>
        <w:tc>
          <w:tcPr>
            <w:tcW w:w="3175" w:type="dxa"/>
            <w:tcBorders>
              <w:bottom w:val="single" w:color="000000" w:sz="14" w:space="0"/>
            </w:tcBorders>
            <w:vAlign w:val="top"/>
          </w:tcPr>
          <w:p>
            <w:pPr>
              <w:rPr>
                <w:rFonts w:ascii="Arial"/>
                <w:sz w:val="21"/>
              </w:rPr>
            </w:pPr>
          </w:p>
        </w:tc>
        <w:tc>
          <w:tcPr>
            <w:tcW w:w="1694" w:type="dxa"/>
            <w:tcBorders>
              <w:bottom w:val="single" w:color="000000" w:sz="14" w:space="0"/>
            </w:tcBorders>
            <w:vAlign w:val="top"/>
          </w:tcPr>
          <w:p>
            <w:pPr>
              <w:rPr>
                <w:rFonts w:ascii="Arial"/>
                <w:sz w:val="21"/>
              </w:rPr>
            </w:pPr>
          </w:p>
        </w:tc>
        <w:tc>
          <w:tcPr>
            <w:tcW w:w="1694" w:type="dxa"/>
            <w:tcBorders>
              <w:bottom w:val="single" w:color="000000" w:sz="14" w:space="0"/>
            </w:tcBorders>
            <w:vAlign w:val="top"/>
          </w:tcPr>
          <w:p>
            <w:pPr>
              <w:rPr>
                <w:rFonts w:ascii="Arial"/>
                <w:sz w:val="21"/>
              </w:rPr>
            </w:pPr>
          </w:p>
        </w:tc>
        <w:tc>
          <w:tcPr>
            <w:tcW w:w="1694" w:type="dxa"/>
            <w:tcBorders>
              <w:bottom w:val="single" w:color="000000" w:sz="14" w:space="0"/>
            </w:tcBorders>
            <w:vAlign w:val="top"/>
          </w:tcPr>
          <w:p>
            <w:pPr>
              <w:rPr>
                <w:rFonts w:ascii="Arial"/>
                <w:sz w:val="21"/>
              </w:rPr>
            </w:pPr>
          </w:p>
        </w:tc>
        <w:tc>
          <w:tcPr>
            <w:tcW w:w="1694" w:type="dxa"/>
            <w:tcBorders>
              <w:bottom w:val="single" w:color="000000" w:sz="14" w:space="0"/>
            </w:tcBorders>
            <w:vAlign w:val="top"/>
          </w:tcPr>
          <w:p>
            <w:pPr>
              <w:rPr>
                <w:rFonts w:ascii="Arial"/>
                <w:sz w:val="21"/>
              </w:rPr>
            </w:pPr>
          </w:p>
        </w:tc>
        <w:tc>
          <w:tcPr>
            <w:tcW w:w="1812" w:type="dxa"/>
            <w:tcBorders>
              <w:bottom w:val="single" w:color="000000" w:sz="14" w:space="0"/>
            </w:tcBorders>
            <w:vAlign w:val="top"/>
          </w:tcPr>
          <w:p>
            <w:pPr>
              <w:rPr>
                <w:rFonts w:ascii="Arial"/>
                <w:sz w:val="21"/>
              </w:rPr>
            </w:pPr>
          </w:p>
        </w:tc>
        <w:tc>
          <w:tcPr>
            <w:tcW w:w="1830" w:type="dxa"/>
            <w:tcBorders>
              <w:bottom w:val="single" w:color="000000" w:sz="14" w:space="0"/>
              <w:right w:val="single" w:color="000000" w:sz="14" w:space="0"/>
            </w:tcBorders>
            <w:vAlign w:val="top"/>
          </w:tcPr>
          <w:p>
            <w:pPr>
              <w:rPr>
                <w:rFonts w:ascii="Arial"/>
                <w:sz w:val="21"/>
              </w:rPr>
            </w:pPr>
          </w:p>
        </w:tc>
      </w:tr>
    </w:tbl>
    <w:p>
      <w:pPr>
        <w:spacing w:before="27" w:line="187" w:lineRule="auto"/>
        <w:ind w:left="50"/>
        <w:rPr>
          <w:rFonts w:ascii="宋体" w:hAnsi="宋体" w:eastAsia="宋体" w:cs="宋体"/>
          <w:sz w:val="19"/>
          <w:szCs w:val="19"/>
        </w:rPr>
      </w:pPr>
      <w:r>
        <w:rPr>
          <w:rFonts w:ascii="宋体" w:hAnsi="宋体" w:eastAsia="宋体" w:cs="宋体"/>
          <w:spacing w:val="2"/>
          <w:sz w:val="19"/>
          <w:szCs w:val="19"/>
        </w:rPr>
        <w:t>注：本表反映部门本年度国有资本经营预算财政拨款收</w:t>
      </w:r>
      <w:r>
        <w:rPr>
          <w:rFonts w:ascii="宋体" w:hAnsi="宋体" w:eastAsia="宋体" w:cs="宋体"/>
          <w:spacing w:val="1"/>
          <w:sz w:val="19"/>
          <w:szCs w:val="19"/>
        </w:rPr>
        <w:t>入、支出及结转和结余情况。2020年度无国有资本经营预算财政拨款收入支出，此表为空。</w:t>
      </w:r>
    </w:p>
    <w:sectPr>
      <w:type w:val="continuous"/>
      <w:pgSz w:w="16839" w:h="11907"/>
      <w:pgMar w:top="1012" w:right="1116" w:bottom="400" w:left="1108" w:header="0" w:footer="0" w:gutter="0"/>
      <w:cols w:equalWidth="0" w:num="1">
        <w:col w:w="1461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SimHe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43"/>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00"/>
      <w:rPr>
        <w:rFonts w:ascii="Times New Roman" w:hAnsi="Times New Roman" w:eastAsia="Times New Roman" w:cs="Times New Roman"/>
        <w:sz w:val="18"/>
        <w:szCs w:val="18"/>
      </w:rPr>
    </w:pPr>
    <w:r>
      <w:rPr>
        <w:rFonts w:ascii="Times New Roman" w:hAnsi="Times New Roman" w:eastAsia="Times New Roman" w:cs="Times New Roman"/>
        <w:spacing w:val="-11"/>
        <w:sz w:val="18"/>
        <w:szCs w:val="18"/>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098"/>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6"/>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0"/>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25"/>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31"/>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0"/>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129"/>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3"/>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130"/>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oNotDisplayPageBoundaries w:val="1"/>
  <w:displayBackgroundShape w:val="1"/>
  <w:documentProtection w:enforcement="0"/>
  <w:characterSpacingControl w:val="doNotCompress"/>
  <w:compat>
    <w:spaceForUL/>
    <w:ulTrailSpace/>
    <w:useFELayout/>
    <w:compatSetting w:name="compatibilityMode" w:uri="http://schemas.microsoft.com/office/word" w:val="14"/>
  </w:compat>
  <w:rsids>
    <w:rsidRoot w:val="00000000"/>
    <w:rsid w:val="01935205"/>
    <w:rsid w:val="0B8E3E78"/>
    <w:rsid w:val="3F7F1EC6"/>
    <w:rsid w:val="48792CD9"/>
    <w:rsid w:val="764107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Layout w:type="fixed"/>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TotalTime>
  <ScaleCrop>false</ScaleCrop>
  <LinksUpToDate>false</LinksUpToDate>
  <Application>WPS Office_10.1.0.7698_F1E327BC-269C-435d-A152-05C5408002CA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2023-09-14T08:29:39Z</dcterms:created>
  <dc:creator>Administrator</dc:creator>
  <cp:lastModifiedBy>Administrator</cp:lastModifiedBy>
  <dcterms:modified xsi:type="dcterms:W3CDTF">2023-09-14T08:31:42Z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2023-09-14T16:26:06Z</vt:filetime>
  </property>
  <property fmtid="{D5CDD505-2E9C-101B-9397-08002B2CF9AE}" pid="4" name="KSOProductBuildVer">
    <vt:lpwstr>2052-10.1.0.7698</vt:lpwstr>
  </property>
</Properties>
</file>